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9E1C" w14:textId="771B8726" w:rsidR="009149D2" w:rsidRPr="007E533E" w:rsidRDefault="00E55BA5" w:rsidP="001A1DC3">
      <w:pPr>
        <w:spacing w:line="276" w:lineRule="auto"/>
        <w:ind w:left="-284" w:right="-142"/>
        <w:jc w:val="center"/>
        <w:rPr>
          <w:rFonts w:ascii="Century Gothic" w:hAnsi="Century Gothic"/>
          <w:b/>
          <w:sz w:val="24"/>
          <w:szCs w:val="24"/>
        </w:rPr>
      </w:pPr>
      <w:r w:rsidRPr="007E533E">
        <w:rPr>
          <w:rFonts w:ascii="Century Gothic" w:hAnsi="Century Gothic"/>
          <w:b/>
          <w:sz w:val="24"/>
          <w:szCs w:val="24"/>
        </w:rPr>
        <w:t>Renewal of ATS for 4760 n</w:t>
      </w:r>
      <w:r w:rsidR="001A1DC3" w:rsidRPr="007E533E">
        <w:rPr>
          <w:rFonts w:ascii="Century Gothic" w:hAnsi="Century Gothic"/>
          <w:b/>
          <w:sz w:val="24"/>
          <w:szCs w:val="24"/>
        </w:rPr>
        <w:t>umber</w:t>
      </w:r>
      <w:r w:rsidRPr="007E533E">
        <w:rPr>
          <w:rFonts w:ascii="Century Gothic" w:hAnsi="Century Gothic"/>
          <w:b/>
          <w:sz w:val="24"/>
          <w:szCs w:val="24"/>
        </w:rPr>
        <w:t xml:space="preserve"> of IBM MQ licenses and onsite technical support on call basis</w:t>
      </w:r>
    </w:p>
    <w:p w14:paraId="28F49716" w14:textId="77777777" w:rsidR="00053A91" w:rsidRPr="007E533E" w:rsidRDefault="00053A91" w:rsidP="00EC5357">
      <w:pPr>
        <w:spacing w:line="276" w:lineRule="auto"/>
        <w:jc w:val="center"/>
        <w:rPr>
          <w:rFonts w:ascii="Century Gothic" w:hAnsi="Century Gothic"/>
          <w:b/>
          <w:sz w:val="24"/>
          <w:szCs w:val="24"/>
          <w:u w:val="single"/>
          <w:lang w:val="en-IN"/>
        </w:rPr>
      </w:pPr>
    </w:p>
    <w:p w14:paraId="21355079" w14:textId="20251E20" w:rsidR="00C7336B" w:rsidRPr="007E533E" w:rsidRDefault="004D0233" w:rsidP="00EC5357">
      <w:pPr>
        <w:spacing w:line="276" w:lineRule="auto"/>
        <w:jc w:val="center"/>
        <w:rPr>
          <w:rFonts w:ascii="Century Gothic" w:hAnsi="Century Gothic"/>
          <w:b/>
          <w:sz w:val="24"/>
          <w:szCs w:val="24"/>
          <w:u w:val="single"/>
        </w:rPr>
      </w:pPr>
      <w:r w:rsidRPr="007E533E">
        <w:rPr>
          <w:rFonts w:ascii="Century Gothic" w:hAnsi="Century Gothic"/>
          <w:b/>
          <w:sz w:val="24"/>
          <w:szCs w:val="24"/>
          <w:u w:val="single"/>
        </w:rPr>
        <w:t>ADDITIONAL TERMS AND CONDITION (ATC)</w:t>
      </w:r>
    </w:p>
    <w:p w14:paraId="155CE2E3" w14:textId="77777777" w:rsidR="00C7336B" w:rsidRPr="007E533E" w:rsidRDefault="00C7336B" w:rsidP="00EC5357">
      <w:pPr>
        <w:spacing w:line="276" w:lineRule="auto"/>
        <w:rPr>
          <w:rFonts w:ascii="Century Gothic" w:hAnsi="Century Gothic"/>
          <w:b/>
          <w:sz w:val="24"/>
          <w:szCs w:val="24"/>
          <w:u w:val="single"/>
        </w:rPr>
      </w:pPr>
    </w:p>
    <w:p w14:paraId="2778E965" w14:textId="30111DC9" w:rsidR="00C7336B" w:rsidRPr="007E533E" w:rsidRDefault="00C7336B" w:rsidP="00EC5357">
      <w:pPr>
        <w:tabs>
          <w:tab w:val="left" w:pos="426"/>
        </w:tabs>
        <w:spacing w:line="276" w:lineRule="auto"/>
        <w:ind w:right="141"/>
        <w:jc w:val="both"/>
        <w:rPr>
          <w:rStyle w:val="Heading1Char"/>
          <w:rFonts w:ascii="Century Gothic" w:hAnsi="Century Gothic"/>
          <w:sz w:val="24"/>
          <w:szCs w:val="24"/>
          <w:lang w:val="en-IN"/>
        </w:rPr>
      </w:pPr>
      <w:r w:rsidRPr="007E533E">
        <w:rPr>
          <w:rStyle w:val="Heading1Char"/>
          <w:rFonts w:ascii="Century Gothic" w:hAnsi="Century Gothic"/>
          <w:sz w:val="24"/>
          <w:szCs w:val="24"/>
          <w:lang w:val="en-IN"/>
        </w:rPr>
        <w:t xml:space="preserve">All the clauses mentioned in this Additional Terms and Conditions (ATC) document will be integral part of the </w:t>
      </w:r>
      <w:r w:rsidR="004D0233" w:rsidRPr="007E533E">
        <w:rPr>
          <w:rStyle w:val="Heading1Char"/>
          <w:rFonts w:ascii="Century Gothic" w:hAnsi="Century Gothic"/>
          <w:sz w:val="24"/>
          <w:szCs w:val="24"/>
          <w:lang w:val="en-IN"/>
        </w:rPr>
        <w:t xml:space="preserve">bid </w:t>
      </w:r>
      <w:r w:rsidRPr="007E533E">
        <w:rPr>
          <w:rStyle w:val="Heading1Char"/>
          <w:rFonts w:ascii="Century Gothic" w:hAnsi="Century Gothic"/>
          <w:sz w:val="24"/>
          <w:szCs w:val="24"/>
          <w:lang w:val="en-IN"/>
        </w:rPr>
        <w:t>document. In case of any contradiction or conflict of interest the terms and conditions, eligibility criteria and technical compliance as mentioned in ATC document will prevail.</w:t>
      </w:r>
    </w:p>
    <w:p w14:paraId="1BB0871B" w14:textId="77777777" w:rsidR="00665497" w:rsidRPr="007E533E" w:rsidRDefault="00665497" w:rsidP="00EC5357">
      <w:pPr>
        <w:tabs>
          <w:tab w:val="left" w:pos="426"/>
        </w:tabs>
        <w:spacing w:line="276" w:lineRule="auto"/>
        <w:ind w:right="141"/>
        <w:jc w:val="both"/>
        <w:rPr>
          <w:rStyle w:val="Heading1Char"/>
          <w:rFonts w:ascii="Century Gothic" w:hAnsi="Century Gothic"/>
          <w:sz w:val="24"/>
          <w:szCs w:val="24"/>
          <w:lang w:val="en-IN"/>
        </w:rPr>
      </w:pPr>
    </w:p>
    <w:p w14:paraId="3A5A992E" w14:textId="694DF2FA" w:rsidR="003160B5" w:rsidRPr="007E533E" w:rsidRDefault="003160B5" w:rsidP="00EC5357">
      <w:pPr>
        <w:pStyle w:val="ListParagraph"/>
        <w:spacing w:line="276" w:lineRule="auto"/>
        <w:ind w:left="0"/>
        <w:jc w:val="left"/>
        <w:rPr>
          <w:b/>
          <w:bCs/>
          <w:color w:val="000000"/>
          <w:u w:val="single"/>
          <w:lang w:val="en-IN" w:eastAsia="en-IN"/>
        </w:rPr>
      </w:pPr>
      <w:r w:rsidRPr="007E533E">
        <w:rPr>
          <w:b/>
          <w:bCs/>
          <w:color w:val="000000"/>
          <w:u w:val="single"/>
          <w:lang w:val="en-IN" w:eastAsia="en-IN"/>
        </w:rPr>
        <w:t>ABBREVIATION</w:t>
      </w:r>
    </w:p>
    <w:p w14:paraId="6E6F417A" w14:textId="77777777" w:rsidR="00665497" w:rsidRPr="007E533E" w:rsidRDefault="00665497" w:rsidP="00EC5357">
      <w:pPr>
        <w:pStyle w:val="ListParagraph"/>
        <w:spacing w:line="276" w:lineRule="auto"/>
        <w:ind w:left="0"/>
        <w:jc w:val="left"/>
        <w:rPr>
          <w:b/>
          <w:bCs/>
          <w:color w:val="000000"/>
          <w:u w:val="single"/>
          <w:lang w:val="en-IN" w:eastAsia="en-IN"/>
        </w:rPr>
      </w:pPr>
    </w:p>
    <w:p w14:paraId="21BA6839" w14:textId="073D29C7" w:rsidR="0004180C" w:rsidRPr="007E533E" w:rsidRDefault="003160B5" w:rsidP="0004180C">
      <w:pPr>
        <w:tabs>
          <w:tab w:val="left" w:pos="426"/>
        </w:tabs>
        <w:spacing w:line="276" w:lineRule="auto"/>
        <w:ind w:right="141"/>
        <w:jc w:val="both"/>
        <w:rPr>
          <w:rFonts w:ascii="Century Gothic" w:hAnsi="Century Gothic"/>
          <w:kern w:val="32"/>
          <w:sz w:val="24"/>
          <w:szCs w:val="24"/>
          <w:lang w:val="en-IN"/>
        </w:rPr>
      </w:pPr>
      <w:r w:rsidRPr="007E533E">
        <w:rPr>
          <w:rStyle w:val="Heading1Char"/>
          <w:rFonts w:ascii="Century Gothic" w:hAnsi="Century Gothic"/>
          <w:b w:val="0"/>
          <w:bCs w:val="0"/>
          <w:sz w:val="24"/>
          <w:szCs w:val="24"/>
          <w:lang w:val="en-IN"/>
        </w:rPr>
        <w:t xml:space="preserve">The long form of some abbreviations commonly used in the bid is given </w:t>
      </w:r>
      <w:r w:rsidRPr="007E533E">
        <w:rPr>
          <w:rStyle w:val="Heading1Char"/>
          <w:rFonts w:ascii="Century Gothic" w:hAnsi="Century Gothic"/>
          <w:b w:val="0"/>
          <w:bCs w:val="0"/>
          <w:sz w:val="24"/>
          <w:szCs w:val="24"/>
        </w:rPr>
        <w:t>below</w:t>
      </w:r>
      <w:r w:rsidRPr="007E533E">
        <w:rPr>
          <w:rStyle w:val="Heading1Char"/>
          <w:rFonts w:ascii="Century Gothic" w:hAnsi="Century Gothic"/>
          <w:b w:val="0"/>
          <w:bCs w:val="0"/>
          <w:sz w:val="24"/>
          <w:szCs w:val="24"/>
          <w:lang w:val="en-IN"/>
        </w:rPr>
        <w:t>:</w:t>
      </w:r>
    </w:p>
    <w:tbl>
      <w:tblPr>
        <w:tblW w:w="9209" w:type="dxa"/>
        <w:jc w:val="center"/>
        <w:tblLook w:val="04A0" w:firstRow="1" w:lastRow="0" w:firstColumn="1" w:lastColumn="0" w:noHBand="0" w:noVBand="1"/>
      </w:tblPr>
      <w:tblGrid>
        <w:gridCol w:w="2762"/>
        <w:gridCol w:w="6447"/>
      </w:tblGrid>
      <w:tr w:rsidR="001D03D5" w:rsidRPr="007E533E" w14:paraId="4787CB4F" w14:textId="77777777" w:rsidTr="001D03D5">
        <w:trPr>
          <w:trHeight w:val="360"/>
          <w:jc w:val="center"/>
        </w:trPr>
        <w:tc>
          <w:tcPr>
            <w:tcW w:w="2762" w:type="dxa"/>
            <w:tcBorders>
              <w:top w:val="single" w:sz="4" w:space="0" w:color="auto"/>
              <w:left w:val="single" w:sz="4" w:space="0" w:color="auto"/>
              <w:bottom w:val="single" w:sz="4" w:space="0" w:color="auto"/>
              <w:right w:val="single" w:sz="4" w:space="0" w:color="auto"/>
            </w:tcBorders>
            <w:vAlign w:val="center"/>
            <w:hideMark/>
          </w:tcPr>
          <w:p w14:paraId="3B537636" w14:textId="77777777" w:rsidR="001D03D5" w:rsidRPr="007E533E" w:rsidRDefault="001D03D5">
            <w:pPr>
              <w:jc w:val="center"/>
              <w:rPr>
                <w:rFonts w:ascii="Century Gothic" w:hAnsi="Century Gothic" w:cs="Calibri"/>
                <w:color w:val="000000"/>
                <w:sz w:val="24"/>
                <w:szCs w:val="24"/>
                <w:lang w:eastAsia="en-IN" w:bidi="hi-IN"/>
              </w:rPr>
            </w:pPr>
            <w:r w:rsidRPr="007E533E">
              <w:rPr>
                <w:rFonts w:ascii="Century Gothic" w:hAnsi="Century Gothic"/>
                <w:b/>
                <w:bCs/>
                <w:sz w:val="24"/>
                <w:szCs w:val="24"/>
              </w:rPr>
              <w:t>Abbreviations</w:t>
            </w:r>
          </w:p>
        </w:tc>
        <w:tc>
          <w:tcPr>
            <w:tcW w:w="6447" w:type="dxa"/>
            <w:tcBorders>
              <w:top w:val="single" w:sz="4" w:space="0" w:color="auto"/>
              <w:left w:val="single" w:sz="4" w:space="0" w:color="auto"/>
              <w:bottom w:val="single" w:sz="4" w:space="0" w:color="auto"/>
              <w:right w:val="single" w:sz="4" w:space="0" w:color="auto"/>
            </w:tcBorders>
            <w:vAlign w:val="center"/>
            <w:hideMark/>
          </w:tcPr>
          <w:p w14:paraId="0BEABE00" w14:textId="77777777" w:rsidR="001D03D5" w:rsidRPr="007E533E" w:rsidRDefault="001D03D5">
            <w:pPr>
              <w:ind w:left="898"/>
              <w:jc w:val="center"/>
              <w:rPr>
                <w:rFonts w:ascii="Century Gothic" w:hAnsi="Century Gothic" w:cs="Calibri"/>
                <w:color w:val="000000"/>
                <w:sz w:val="24"/>
                <w:szCs w:val="24"/>
                <w:lang w:eastAsia="en-IN" w:bidi="hi-IN"/>
              </w:rPr>
            </w:pPr>
            <w:r w:rsidRPr="007E533E">
              <w:rPr>
                <w:rFonts w:ascii="Century Gothic" w:hAnsi="Century Gothic"/>
                <w:b/>
                <w:bCs/>
                <w:sz w:val="24"/>
                <w:szCs w:val="24"/>
              </w:rPr>
              <w:t>Description</w:t>
            </w:r>
          </w:p>
        </w:tc>
      </w:tr>
      <w:tr w:rsidR="001D03D5" w:rsidRPr="007E533E" w14:paraId="5D07CB9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EC0D869"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AMC</w:t>
            </w:r>
          </w:p>
        </w:tc>
        <w:tc>
          <w:tcPr>
            <w:tcW w:w="6447" w:type="dxa"/>
            <w:tcBorders>
              <w:top w:val="nil"/>
              <w:left w:val="nil"/>
              <w:bottom w:val="single" w:sz="8" w:space="0" w:color="auto"/>
              <w:right w:val="single" w:sz="8" w:space="0" w:color="auto"/>
            </w:tcBorders>
            <w:vAlign w:val="center"/>
            <w:hideMark/>
          </w:tcPr>
          <w:p w14:paraId="673AFCF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Annual Maintenance Contract</w:t>
            </w:r>
          </w:p>
        </w:tc>
      </w:tr>
      <w:tr w:rsidR="001D03D5" w:rsidRPr="007E533E" w14:paraId="5632C18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7E7A38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ATS</w:t>
            </w:r>
          </w:p>
        </w:tc>
        <w:tc>
          <w:tcPr>
            <w:tcW w:w="6447" w:type="dxa"/>
            <w:tcBorders>
              <w:top w:val="nil"/>
              <w:left w:val="nil"/>
              <w:bottom w:val="single" w:sz="8" w:space="0" w:color="auto"/>
              <w:right w:val="single" w:sz="8" w:space="0" w:color="auto"/>
            </w:tcBorders>
            <w:vAlign w:val="center"/>
            <w:hideMark/>
          </w:tcPr>
          <w:p w14:paraId="2C79C2C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Annual Technical Services</w:t>
            </w:r>
          </w:p>
        </w:tc>
      </w:tr>
      <w:tr w:rsidR="001D03D5" w:rsidRPr="007E533E" w14:paraId="6542242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8FE69DC"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BG</w:t>
            </w:r>
          </w:p>
        </w:tc>
        <w:tc>
          <w:tcPr>
            <w:tcW w:w="6447" w:type="dxa"/>
            <w:tcBorders>
              <w:top w:val="nil"/>
              <w:left w:val="nil"/>
              <w:bottom w:val="single" w:sz="8" w:space="0" w:color="auto"/>
              <w:right w:val="single" w:sz="8" w:space="0" w:color="auto"/>
            </w:tcBorders>
            <w:vAlign w:val="center"/>
            <w:hideMark/>
          </w:tcPr>
          <w:p w14:paraId="03300BD2"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Bank Guarantee</w:t>
            </w:r>
          </w:p>
        </w:tc>
      </w:tr>
      <w:tr w:rsidR="001D03D5" w:rsidRPr="007E533E" w14:paraId="52A417E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5727E42"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BOM</w:t>
            </w:r>
          </w:p>
        </w:tc>
        <w:tc>
          <w:tcPr>
            <w:tcW w:w="6447" w:type="dxa"/>
            <w:tcBorders>
              <w:top w:val="nil"/>
              <w:left w:val="nil"/>
              <w:bottom w:val="single" w:sz="8" w:space="0" w:color="auto"/>
              <w:right w:val="single" w:sz="8" w:space="0" w:color="auto"/>
            </w:tcBorders>
            <w:vAlign w:val="center"/>
            <w:hideMark/>
          </w:tcPr>
          <w:p w14:paraId="0462856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Bill of Material</w:t>
            </w:r>
          </w:p>
        </w:tc>
      </w:tr>
      <w:tr w:rsidR="001D03D5" w:rsidRPr="007E533E" w14:paraId="5D9CAE2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C3508AC"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BPD</w:t>
            </w:r>
          </w:p>
        </w:tc>
        <w:tc>
          <w:tcPr>
            <w:tcW w:w="6447" w:type="dxa"/>
            <w:tcBorders>
              <w:top w:val="nil"/>
              <w:left w:val="nil"/>
              <w:bottom w:val="single" w:sz="8" w:space="0" w:color="auto"/>
              <w:right w:val="single" w:sz="8" w:space="0" w:color="auto"/>
            </w:tcBorders>
            <w:vAlign w:val="center"/>
            <w:hideMark/>
          </w:tcPr>
          <w:p w14:paraId="199AAAF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Business Parameter Definition</w:t>
            </w:r>
          </w:p>
        </w:tc>
      </w:tr>
      <w:tr w:rsidR="001D03D5" w:rsidRPr="007E533E" w14:paraId="29C7FC2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ED1D66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CBS</w:t>
            </w:r>
          </w:p>
        </w:tc>
        <w:tc>
          <w:tcPr>
            <w:tcW w:w="6447" w:type="dxa"/>
            <w:tcBorders>
              <w:top w:val="nil"/>
              <w:left w:val="nil"/>
              <w:bottom w:val="single" w:sz="8" w:space="0" w:color="auto"/>
              <w:right w:val="single" w:sz="8" w:space="0" w:color="auto"/>
            </w:tcBorders>
            <w:vAlign w:val="center"/>
            <w:hideMark/>
          </w:tcPr>
          <w:p w14:paraId="331AE4C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Core Banking Solutions</w:t>
            </w:r>
          </w:p>
        </w:tc>
      </w:tr>
      <w:tr w:rsidR="001D03D5" w:rsidRPr="007E533E" w14:paraId="4A2B3A1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07AD0B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DC</w:t>
            </w:r>
          </w:p>
        </w:tc>
        <w:tc>
          <w:tcPr>
            <w:tcW w:w="6447" w:type="dxa"/>
            <w:tcBorders>
              <w:top w:val="nil"/>
              <w:left w:val="nil"/>
              <w:bottom w:val="single" w:sz="8" w:space="0" w:color="auto"/>
              <w:right w:val="single" w:sz="8" w:space="0" w:color="auto"/>
            </w:tcBorders>
            <w:vAlign w:val="center"/>
            <w:hideMark/>
          </w:tcPr>
          <w:p w14:paraId="52A6201F"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Data Center</w:t>
            </w:r>
          </w:p>
        </w:tc>
      </w:tr>
      <w:tr w:rsidR="001D03D5" w:rsidRPr="007E533E" w14:paraId="770FF02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75FCB8F"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DD</w:t>
            </w:r>
          </w:p>
        </w:tc>
        <w:tc>
          <w:tcPr>
            <w:tcW w:w="6447" w:type="dxa"/>
            <w:tcBorders>
              <w:top w:val="nil"/>
              <w:left w:val="nil"/>
              <w:bottom w:val="single" w:sz="8" w:space="0" w:color="auto"/>
              <w:right w:val="single" w:sz="8" w:space="0" w:color="auto"/>
            </w:tcBorders>
            <w:vAlign w:val="center"/>
            <w:hideMark/>
          </w:tcPr>
          <w:p w14:paraId="311112EE"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Demand Draft</w:t>
            </w:r>
          </w:p>
        </w:tc>
      </w:tr>
      <w:tr w:rsidR="001D03D5" w:rsidRPr="007E533E" w14:paraId="5B711F8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9BEC43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DIT</w:t>
            </w:r>
          </w:p>
        </w:tc>
        <w:tc>
          <w:tcPr>
            <w:tcW w:w="6447" w:type="dxa"/>
            <w:tcBorders>
              <w:top w:val="nil"/>
              <w:left w:val="nil"/>
              <w:bottom w:val="single" w:sz="8" w:space="0" w:color="auto"/>
              <w:right w:val="single" w:sz="8" w:space="0" w:color="auto"/>
            </w:tcBorders>
            <w:vAlign w:val="center"/>
            <w:hideMark/>
          </w:tcPr>
          <w:p w14:paraId="767AADF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Department of Information Technology</w:t>
            </w:r>
          </w:p>
        </w:tc>
      </w:tr>
      <w:tr w:rsidR="001D03D5" w:rsidRPr="007E533E" w14:paraId="0CFBC88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DD3FB8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DR</w:t>
            </w:r>
          </w:p>
        </w:tc>
        <w:tc>
          <w:tcPr>
            <w:tcW w:w="6447" w:type="dxa"/>
            <w:tcBorders>
              <w:top w:val="nil"/>
              <w:left w:val="nil"/>
              <w:bottom w:val="single" w:sz="8" w:space="0" w:color="auto"/>
              <w:right w:val="single" w:sz="8" w:space="0" w:color="auto"/>
            </w:tcBorders>
            <w:vAlign w:val="center"/>
            <w:hideMark/>
          </w:tcPr>
          <w:p w14:paraId="68653053"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Disaster Recovery</w:t>
            </w:r>
          </w:p>
        </w:tc>
      </w:tr>
      <w:tr w:rsidR="001D03D5" w:rsidRPr="007E533E" w14:paraId="46390FE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64F8EA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EMD</w:t>
            </w:r>
          </w:p>
        </w:tc>
        <w:tc>
          <w:tcPr>
            <w:tcW w:w="6447" w:type="dxa"/>
            <w:tcBorders>
              <w:top w:val="nil"/>
              <w:left w:val="nil"/>
              <w:bottom w:val="single" w:sz="8" w:space="0" w:color="auto"/>
              <w:right w:val="single" w:sz="8" w:space="0" w:color="auto"/>
            </w:tcBorders>
            <w:vAlign w:val="center"/>
            <w:hideMark/>
          </w:tcPr>
          <w:p w14:paraId="0520611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Earnest Money Deposit</w:t>
            </w:r>
          </w:p>
        </w:tc>
      </w:tr>
      <w:tr w:rsidR="001D03D5" w:rsidRPr="007E533E" w14:paraId="3912C14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6234638"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EOD</w:t>
            </w:r>
          </w:p>
        </w:tc>
        <w:tc>
          <w:tcPr>
            <w:tcW w:w="6447" w:type="dxa"/>
            <w:tcBorders>
              <w:top w:val="nil"/>
              <w:left w:val="nil"/>
              <w:bottom w:val="single" w:sz="8" w:space="0" w:color="auto"/>
              <w:right w:val="single" w:sz="8" w:space="0" w:color="auto"/>
            </w:tcBorders>
            <w:vAlign w:val="center"/>
            <w:hideMark/>
          </w:tcPr>
          <w:p w14:paraId="6249822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End of Day</w:t>
            </w:r>
          </w:p>
        </w:tc>
      </w:tr>
      <w:tr w:rsidR="001D03D5" w:rsidRPr="007E533E" w14:paraId="01A8D411"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F8E641E"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EOL</w:t>
            </w:r>
          </w:p>
        </w:tc>
        <w:tc>
          <w:tcPr>
            <w:tcW w:w="6447" w:type="dxa"/>
            <w:tcBorders>
              <w:top w:val="nil"/>
              <w:left w:val="nil"/>
              <w:bottom w:val="single" w:sz="8" w:space="0" w:color="auto"/>
              <w:right w:val="single" w:sz="8" w:space="0" w:color="auto"/>
            </w:tcBorders>
            <w:vAlign w:val="center"/>
            <w:hideMark/>
          </w:tcPr>
          <w:p w14:paraId="34A38EC4"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End of Life</w:t>
            </w:r>
          </w:p>
        </w:tc>
      </w:tr>
      <w:tr w:rsidR="001D03D5" w:rsidRPr="007E533E" w14:paraId="4743E7D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4DC4201"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EOS</w:t>
            </w:r>
          </w:p>
        </w:tc>
        <w:tc>
          <w:tcPr>
            <w:tcW w:w="6447" w:type="dxa"/>
            <w:tcBorders>
              <w:top w:val="nil"/>
              <w:left w:val="nil"/>
              <w:bottom w:val="single" w:sz="8" w:space="0" w:color="auto"/>
              <w:right w:val="single" w:sz="8" w:space="0" w:color="auto"/>
            </w:tcBorders>
            <w:vAlign w:val="center"/>
            <w:hideMark/>
          </w:tcPr>
          <w:p w14:paraId="50DCF22F"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End of Support/Sell</w:t>
            </w:r>
          </w:p>
        </w:tc>
      </w:tr>
      <w:tr w:rsidR="001D03D5" w:rsidRPr="007E533E" w14:paraId="0EC0D6A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37BD7F3"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FMS</w:t>
            </w:r>
          </w:p>
        </w:tc>
        <w:tc>
          <w:tcPr>
            <w:tcW w:w="6447" w:type="dxa"/>
            <w:tcBorders>
              <w:top w:val="nil"/>
              <w:left w:val="nil"/>
              <w:bottom w:val="single" w:sz="8" w:space="0" w:color="auto"/>
              <w:right w:val="single" w:sz="8" w:space="0" w:color="auto"/>
            </w:tcBorders>
            <w:vAlign w:val="center"/>
            <w:hideMark/>
          </w:tcPr>
          <w:p w14:paraId="31185D52"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Facility Management Services</w:t>
            </w:r>
          </w:p>
        </w:tc>
      </w:tr>
      <w:tr w:rsidR="001D03D5" w:rsidRPr="007E533E" w14:paraId="272AD75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6F8740E"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GB</w:t>
            </w:r>
          </w:p>
        </w:tc>
        <w:tc>
          <w:tcPr>
            <w:tcW w:w="6447" w:type="dxa"/>
            <w:tcBorders>
              <w:top w:val="nil"/>
              <w:left w:val="nil"/>
              <w:bottom w:val="single" w:sz="8" w:space="0" w:color="auto"/>
              <w:right w:val="single" w:sz="8" w:space="0" w:color="auto"/>
            </w:tcBorders>
            <w:vAlign w:val="center"/>
            <w:hideMark/>
          </w:tcPr>
          <w:p w14:paraId="54890252"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Gigabyte</w:t>
            </w:r>
          </w:p>
        </w:tc>
      </w:tr>
      <w:tr w:rsidR="001D03D5" w:rsidRPr="007E533E" w14:paraId="39D206B7"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193C60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GST</w:t>
            </w:r>
          </w:p>
        </w:tc>
        <w:tc>
          <w:tcPr>
            <w:tcW w:w="6447" w:type="dxa"/>
            <w:tcBorders>
              <w:top w:val="nil"/>
              <w:left w:val="nil"/>
              <w:bottom w:val="single" w:sz="8" w:space="0" w:color="auto"/>
              <w:right w:val="single" w:sz="8" w:space="0" w:color="auto"/>
            </w:tcBorders>
            <w:vAlign w:val="center"/>
            <w:hideMark/>
          </w:tcPr>
          <w:p w14:paraId="0D20AE7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Goods and Service Tax</w:t>
            </w:r>
          </w:p>
        </w:tc>
      </w:tr>
      <w:tr w:rsidR="001D03D5" w:rsidRPr="007E533E" w14:paraId="15657FE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F56D05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HO</w:t>
            </w:r>
          </w:p>
        </w:tc>
        <w:tc>
          <w:tcPr>
            <w:tcW w:w="6447" w:type="dxa"/>
            <w:tcBorders>
              <w:top w:val="nil"/>
              <w:left w:val="nil"/>
              <w:bottom w:val="single" w:sz="8" w:space="0" w:color="auto"/>
              <w:right w:val="single" w:sz="8" w:space="0" w:color="auto"/>
            </w:tcBorders>
            <w:vAlign w:val="center"/>
            <w:hideMark/>
          </w:tcPr>
          <w:p w14:paraId="70840FF8"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Head Office</w:t>
            </w:r>
          </w:p>
        </w:tc>
      </w:tr>
      <w:tr w:rsidR="001D03D5" w:rsidRPr="007E533E" w14:paraId="3B1C48A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1E9710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HTML</w:t>
            </w:r>
          </w:p>
        </w:tc>
        <w:tc>
          <w:tcPr>
            <w:tcW w:w="6447" w:type="dxa"/>
            <w:tcBorders>
              <w:top w:val="nil"/>
              <w:left w:val="nil"/>
              <w:bottom w:val="single" w:sz="8" w:space="0" w:color="auto"/>
              <w:right w:val="single" w:sz="8" w:space="0" w:color="auto"/>
            </w:tcBorders>
            <w:vAlign w:val="center"/>
            <w:hideMark/>
          </w:tcPr>
          <w:p w14:paraId="23A2E447"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Hypertext Markup Language</w:t>
            </w:r>
          </w:p>
        </w:tc>
      </w:tr>
      <w:tr w:rsidR="001D03D5" w:rsidRPr="007E533E" w14:paraId="7241CB6E"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71B950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IMPS</w:t>
            </w:r>
          </w:p>
        </w:tc>
        <w:tc>
          <w:tcPr>
            <w:tcW w:w="6447" w:type="dxa"/>
            <w:tcBorders>
              <w:top w:val="nil"/>
              <w:left w:val="nil"/>
              <w:bottom w:val="single" w:sz="8" w:space="0" w:color="auto"/>
              <w:right w:val="single" w:sz="8" w:space="0" w:color="auto"/>
            </w:tcBorders>
            <w:vAlign w:val="center"/>
            <w:hideMark/>
          </w:tcPr>
          <w:p w14:paraId="08319C3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Immediate Payment Service</w:t>
            </w:r>
          </w:p>
        </w:tc>
      </w:tr>
      <w:tr w:rsidR="001D03D5" w:rsidRPr="007E533E" w14:paraId="60795F1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26138CF"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IT</w:t>
            </w:r>
          </w:p>
        </w:tc>
        <w:tc>
          <w:tcPr>
            <w:tcW w:w="6447" w:type="dxa"/>
            <w:tcBorders>
              <w:top w:val="nil"/>
              <w:left w:val="nil"/>
              <w:bottom w:val="single" w:sz="8" w:space="0" w:color="auto"/>
              <w:right w:val="single" w:sz="8" w:space="0" w:color="auto"/>
            </w:tcBorders>
            <w:vAlign w:val="center"/>
            <w:hideMark/>
          </w:tcPr>
          <w:p w14:paraId="16CD63C6"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Information Technology</w:t>
            </w:r>
          </w:p>
        </w:tc>
      </w:tr>
      <w:tr w:rsidR="001D03D5" w:rsidRPr="007E533E" w14:paraId="1A59832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B421674"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KYC</w:t>
            </w:r>
          </w:p>
        </w:tc>
        <w:tc>
          <w:tcPr>
            <w:tcW w:w="6447" w:type="dxa"/>
            <w:tcBorders>
              <w:top w:val="nil"/>
              <w:left w:val="nil"/>
              <w:bottom w:val="single" w:sz="8" w:space="0" w:color="auto"/>
              <w:right w:val="single" w:sz="8" w:space="0" w:color="auto"/>
            </w:tcBorders>
            <w:vAlign w:val="center"/>
            <w:hideMark/>
          </w:tcPr>
          <w:p w14:paraId="216427D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Know Your Customer</w:t>
            </w:r>
          </w:p>
        </w:tc>
      </w:tr>
      <w:tr w:rsidR="001D03D5" w:rsidRPr="007E533E" w14:paraId="47548D0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4AE76C3"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LD</w:t>
            </w:r>
          </w:p>
        </w:tc>
        <w:tc>
          <w:tcPr>
            <w:tcW w:w="6447" w:type="dxa"/>
            <w:tcBorders>
              <w:top w:val="nil"/>
              <w:left w:val="nil"/>
              <w:bottom w:val="single" w:sz="8" w:space="0" w:color="auto"/>
              <w:right w:val="single" w:sz="8" w:space="0" w:color="auto"/>
            </w:tcBorders>
            <w:vAlign w:val="center"/>
            <w:hideMark/>
          </w:tcPr>
          <w:p w14:paraId="040ED02A"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Liquidated Damage</w:t>
            </w:r>
          </w:p>
        </w:tc>
      </w:tr>
      <w:tr w:rsidR="001D03D5" w:rsidRPr="007E533E" w14:paraId="0C3C7160"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FD14AC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MSE</w:t>
            </w:r>
          </w:p>
        </w:tc>
        <w:tc>
          <w:tcPr>
            <w:tcW w:w="6447" w:type="dxa"/>
            <w:tcBorders>
              <w:top w:val="nil"/>
              <w:left w:val="nil"/>
              <w:bottom w:val="single" w:sz="8" w:space="0" w:color="auto"/>
              <w:right w:val="single" w:sz="8" w:space="0" w:color="auto"/>
            </w:tcBorders>
            <w:vAlign w:val="center"/>
            <w:hideMark/>
          </w:tcPr>
          <w:p w14:paraId="1B2F9A3A"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Micro &amp; Small Enterprise</w:t>
            </w:r>
          </w:p>
        </w:tc>
      </w:tr>
      <w:tr w:rsidR="001D03D5" w:rsidRPr="007E533E" w14:paraId="391474E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5D61C3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MSME</w:t>
            </w:r>
          </w:p>
        </w:tc>
        <w:tc>
          <w:tcPr>
            <w:tcW w:w="6447" w:type="dxa"/>
            <w:tcBorders>
              <w:top w:val="nil"/>
              <w:left w:val="nil"/>
              <w:bottom w:val="single" w:sz="8" w:space="0" w:color="auto"/>
              <w:right w:val="single" w:sz="8" w:space="0" w:color="auto"/>
            </w:tcBorders>
            <w:vAlign w:val="center"/>
            <w:hideMark/>
          </w:tcPr>
          <w:p w14:paraId="0205F1A8"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Micro Small &amp; Medium Enterprises</w:t>
            </w:r>
          </w:p>
        </w:tc>
      </w:tr>
      <w:tr w:rsidR="001D03D5" w:rsidRPr="007E533E" w14:paraId="603DEF8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1F549C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lastRenderedPageBreak/>
              <w:t>NBFC</w:t>
            </w:r>
          </w:p>
        </w:tc>
        <w:tc>
          <w:tcPr>
            <w:tcW w:w="6447" w:type="dxa"/>
            <w:tcBorders>
              <w:top w:val="nil"/>
              <w:left w:val="nil"/>
              <w:bottom w:val="single" w:sz="8" w:space="0" w:color="auto"/>
              <w:right w:val="single" w:sz="8" w:space="0" w:color="auto"/>
            </w:tcBorders>
            <w:vAlign w:val="center"/>
            <w:hideMark/>
          </w:tcPr>
          <w:p w14:paraId="1A1CDC5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Non-Banking Financial Company</w:t>
            </w:r>
          </w:p>
        </w:tc>
      </w:tr>
      <w:tr w:rsidR="001D03D5" w:rsidRPr="007E533E" w14:paraId="57FF6F9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31A62BC"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NDA</w:t>
            </w:r>
          </w:p>
        </w:tc>
        <w:tc>
          <w:tcPr>
            <w:tcW w:w="6447" w:type="dxa"/>
            <w:tcBorders>
              <w:top w:val="nil"/>
              <w:left w:val="nil"/>
              <w:bottom w:val="single" w:sz="8" w:space="0" w:color="auto"/>
              <w:right w:val="single" w:sz="8" w:space="0" w:color="auto"/>
            </w:tcBorders>
            <w:vAlign w:val="center"/>
            <w:hideMark/>
          </w:tcPr>
          <w:p w14:paraId="664AA09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Non-Disclosure Agreement</w:t>
            </w:r>
          </w:p>
        </w:tc>
      </w:tr>
      <w:tr w:rsidR="001D03D5" w:rsidRPr="007E533E" w14:paraId="2F542CA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D699AB2"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NEFT</w:t>
            </w:r>
          </w:p>
        </w:tc>
        <w:tc>
          <w:tcPr>
            <w:tcW w:w="6447" w:type="dxa"/>
            <w:tcBorders>
              <w:top w:val="nil"/>
              <w:left w:val="nil"/>
              <w:bottom w:val="single" w:sz="8" w:space="0" w:color="auto"/>
              <w:right w:val="single" w:sz="8" w:space="0" w:color="auto"/>
            </w:tcBorders>
            <w:vAlign w:val="center"/>
            <w:hideMark/>
          </w:tcPr>
          <w:p w14:paraId="57609580"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National Electronic Funds Transfer</w:t>
            </w:r>
          </w:p>
        </w:tc>
      </w:tr>
      <w:tr w:rsidR="001D03D5" w:rsidRPr="007E533E" w14:paraId="3AF0CB39"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B413A9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NI Act</w:t>
            </w:r>
          </w:p>
        </w:tc>
        <w:tc>
          <w:tcPr>
            <w:tcW w:w="6447" w:type="dxa"/>
            <w:tcBorders>
              <w:top w:val="nil"/>
              <w:left w:val="nil"/>
              <w:bottom w:val="single" w:sz="8" w:space="0" w:color="auto"/>
              <w:right w:val="single" w:sz="8" w:space="0" w:color="auto"/>
            </w:tcBorders>
            <w:vAlign w:val="center"/>
            <w:hideMark/>
          </w:tcPr>
          <w:p w14:paraId="20717060"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Negotiable Instruments Act</w:t>
            </w:r>
          </w:p>
        </w:tc>
      </w:tr>
      <w:tr w:rsidR="001D03D5" w:rsidRPr="007E533E" w14:paraId="2265C88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2B113F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NPCI</w:t>
            </w:r>
          </w:p>
        </w:tc>
        <w:tc>
          <w:tcPr>
            <w:tcW w:w="6447" w:type="dxa"/>
            <w:tcBorders>
              <w:top w:val="nil"/>
              <w:left w:val="nil"/>
              <w:bottom w:val="single" w:sz="8" w:space="0" w:color="auto"/>
              <w:right w:val="single" w:sz="8" w:space="0" w:color="auto"/>
            </w:tcBorders>
            <w:vAlign w:val="center"/>
            <w:hideMark/>
          </w:tcPr>
          <w:p w14:paraId="1E579E6F"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National Payments Corporation of India</w:t>
            </w:r>
          </w:p>
        </w:tc>
      </w:tr>
      <w:tr w:rsidR="001D03D5" w:rsidRPr="007E533E" w14:paraId="1386511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5CB2329"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OEM</w:t>
            </w:r>
          </w:p>
        </w:tc>
        <w:tc>
          <w:tcPr>
            <w:tcW w:w="6447" w:type="dxa"/>
            <w:tcBorders>
              <w:top w:val="nil"/>
              <w:left w:val="nil"/>
              <w:bottom w:val="single" w:sz="8" w:space="0" w:color="auto"/>
              <w:right w:val="single" w:sz="8" w:space="0" w:color="auto"/>
            </w:tcBorders>
            <w:vAlign w:val="center"/>
            <w:hideMark/>
          </w:tcPr>
          <w:p w14:paraId="4D10AB3E"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Original Equipment Manufacturer</w:t>
            </w:r>
          </w:p>
        </w:tc>
      </w:tr>
      <w:tr w:rsidR="001D03D5" w:rsidRPr="007E533E" w14:paraId="59A1898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2E120C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OSD</w:t>
            </w:r>
          </w:p>
        </w:tc>
        <w:tc>
          <w:tcPr>
            <w:tcW w:w="6447" w:type="dxa"/>
            <w:tcBorders>
              <w:top w:val="nil"/>
              <w:left w:val="nil"/>
              <w:bottom w:val="single" w:sz="8" w:space="0" w:color="auto"/>
              <w:right w:val="single" w:sz="8" w:space="0" w:color="auto"/>
            </w:tcBorders>
            <w:vAlign w:val="center"/>
            <w:hideMark/>
          </w:tcPr>
          <w:p w14:paraId="31B3CBE3"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Original Solution Developer</w:t>
            </w:r>
          </w:p>
        </w:tc>
      </w:tr>
      <w:tr w:rsidR="001D03D5" w:rsidRPr="007E533E" w14:paraId="41D1889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525AD2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PBG</w:t>
            </w:r>
          </w:p>
        </w:tc>
        <w:tc>
          <w:tcPr>
            <w:tcW w:w="6447" w:type="dxa"/>
            <w:tcBorders>
              <w:top w:val="nil"/>
              <w:left w:val="nil"/>
              <w:bottom w:val="single" w:sz="8" w:space="0" w:color="auto"/>
              <w:right w:val="single" w:sz="8" w:space="0" w:color="auto"/>
            </w:tcBorders>
            <w:vAlign w:val="center"/>
            <w:hideMark/>
          </w:tcPr>
          <w:p w14:paraId="317071F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Performance Bank Guarantee</w:t>
            </w:r>
          </w:p>
        </w:tc>
      </w:tr>
      <w:tr w:rsidR="001D03D5" w:rsidRPr="007E533E" w14:paraId="308A9C1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E7203F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PGP</w:t>
            </w:r>
          </w:p>
        </w:tc>
        <w:tc>
          <w:tcPr>
            <w:tcW w:w="6447" w:type="dxa"/>
            <w:tcBorders>
              <w:top w:val="nil"/>
              <w:left w:val="nil"/>
              <w:bottom w:val="single" w:sz="8" w:space="0" w:color="auto"/>
              <w:right w:val="single" w:sz="8" w:space="0" w:color="auto"/>
            </w:tcBorders>
            <w:vAlign w:val="center"/>
            <w:hideMark/>
          </w:tcPr>
          <w:p w14:paraId="170EDEE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Pretty Good Privacy</w:t>
            </w:r>
          </w:p>
        </w:tc>
      </w:tr>
      <w:tr w:rsidR="001D03D5" w:rsidRPr="007E533E" w14:paraId="079D964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092D31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PO</w:t>
            </w:r>
          </w:p>
        </w:tc>
        <w:tc>
          <w:tcPr>
            <w:tcW w:w="6447" w:type="dxa"/>
            <w:tcBorders>
              <w:top w:val="nil"/>
              <w:left w:val="nil"/>
              <w:bottom w:val="single" w:sz="8" w:space="0" w:color="auto"/>
              <w:right w:val="single" w:sz="8" w:space="0" w:color="auto"/>
            </w:tcBorders>
            <w:vAlign w:val="center"/>
            <w:hideMark/>
          </w:tcPr>
          <w:p w14:paraId="2BB987D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Purchase Order</w:t>
            </w:r>
          </w:p>
        </w:tc>
      </w:tr>
      <w:tr w:rsidR="001D03D5" w:rsidRPr="007E533E" w14:paraId="49F1149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39A1035"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POBO</w:t>
            </w:r>
          </w:p>
        </w:tc>
        <w:tc>
          <w:tcPr>
            <w:tcW w:w="6447" w:type="dxa"/>
            <w:tcBorders>
              <w:top w:val="nil"/>
              <w:left w:val="nil"/>
              <w:bottom w:val="single" w:sz="8" w:space="0" w:color="auto"/>
              <w:right w:val="single" w:sz="8" w:space="0" w:color="auto"/>
            </w:tcBorders>
            <w:vAlign w:val="center"/>
            <w:hideMark/>
          </w:tcPr>
          <w:p w14:paraId="086C9DDE"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Payments-on-behalf-of</w:t>
            </w:r>
          </w:p>
        </w:tc>
      </w:tr>
      <w:tr w:rsidR="001D03D5" w:rsidRPr="007E533E" w14:paraId="5799BC5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D3BBEE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RBI</w:t>
            </w:r>
          </w:p>
        </w:tc>
        <w:tc>
          <w:tcPr>
            <w:tcW w:w="6447" w:type="dxa"/>
            <w:tcBorders>
              <w:top w:val="nil"/>
              <w:left w:val="nil"/>
              <w:bottom w:val="single" w:sz="8" w:space="0" w:color="auto"/>
              <w:right w:val="single" w:sz="8" w:space="0" w:color="auto"/>
            </w:tcBorders>
            <w:vAlign w:val="center"/>
            <w:hideMark/>
          </w:tcPr>
          <w:p w14:paraId="4817E42F"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Reserve Bank of India</w:t>
            </w:r>
          </w:p>
        </w:tc>
      </w:tr>
      <w:tr w:rsidR="001D03D5" w:rsidRPr="007E533E" w14:paraId="1D391180"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FDBF4B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ROBO</w:t>
            </w:r>
          </w:p>
        </w:tc>
        <w:tc>
          <w:tcPr>
            <w:tcW w:w="6447" w:type="dxa"/>
            <w:tcBorders>
              <w:top w:val="nil"/>
              <w:left w:val="nil"/>
              <w:bottom w:val="single" w:sz="8" w:space="0" w:color="auto"/>
              <w:right w:val="single" w:sz="8" w:space="0" w:color="auto"/>
            </w:tcBorders>
            <w:vAlign w:val="center"/>
            <w:hideMark/>
          </w:tcPr>
          <w:p w14:paraId="7448859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Receivables-on-behalf-of</w:t>
            </w:r>
          </w:p>
        </w:tc>
      </w:tr>
      <w:tr w:rsidR="001D03D5" w:rsidRPr="007E533E" w14:paraId="23ED91F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1611ED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RPO</w:t>
            </w:r>
          </w:p>
        </w:tc>
        <w:tc>
          <w:tcPr>
            <w:tcW w:w="6447" w:type="dxa"/>
            <w:tcBorders>
              <w:top w:val="nil"/>
              <w:left w:val="nil"/>
              <w:bottom w:val="single" w:sz="8" w:space="0" w:color="auto"/>
              <w:right w:val="single" w:sz="8" w:space="0" w:color="auto"/>
            </w:tcBorders>
            <w:vAlign w:val="center"/>
            <w:hideMark/>
          </w:tcPr>
          <w:p w14:paraId="75E9C312"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Recovery Point Objective</w:t>
            </w:r>
          </w:p>
        </w:tc>
      </w:tr>
      <w:tr w:rsidR="001D03D5" w:rsidRPr="007E533E" w14:paraId="66183C81"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C06418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RRN</w:t>
            </w:r>
          </w:p>
        </w:tc>
        <w:tc>
          <w:tcPr>
            <w:tcW w:w="6447" w:type="dxa"/>
            <w:tcBorders>
              <w:top w:val="nil"/>
              <w:left w:val="nil"/>
              <w:bottom w:val="single" w:sz="8" w:space="0" w:color="auto"/>
              <w:right w:val="single" w:sz="8" w:space="0" w:color="auto"/>
            </w:tcBorders>
            <w:vAlign w:val="center"/>
            <w:hideMark/>
          </w:tcPr>
          <w:p w14:paraId="470D58E6"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Retrieval Reference Number</w:t>
            </w:r>
          </w:p>
        </w:tc>
      </w:tr>
      <w:tr w:rsidR="001D03D5" w:rsidRPr="007E533E" w14:paraId="50F6AFB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AD60F9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RTGS</w:t>
            </w:r>
          </w:p>
        </w:tc>
        <w:tc>
          <w:tcPr>
            <w:tcW w:w="6447" w:type="dxa"/>
            <w:tcBorders>
              <w:top w:val="nil"/>
              <w:left w:val="nil"/>
              <w:bottom w:val="single" w:sz="8" w:space="0" w:color="auto"/>
              <w:right w:val="single" w:sz="8" w:space="0" w:color="auto"/>
            </w:tcBorders>
            <w:vAlign w:val="center"/>
            <w:hideMark/>
          </w:tcPr>
          <w:p w14:paraId="112198FC"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Real Time Gross Settlement</w:t>
            </w:r>
          </w:p>
        </w:tc>
      </w:tr>
      <w:tr w:rsidR="001D03D5" w:rsidRPr="007E533E" w14:paraId="4B5C288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2BF29B1"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RTO</w:t>
            </w:r>
          </w:p>
        </w:tc>
        <w:tc>
          <w:tcPr>
            <w:tcW w:w="6447" w:type="dxa"/>
            <w:tcBorders>
              <w:top w:val="nil"/>
              <w:left w:val="nil"/>
              <w:bottom w:val="single" w:sz="8" w:space="0" w:color="auto"/>
              <w:right w:val="single" w:sz="8" w:space="0" w:color="auto"/>
            </w:tcBorders>
            <w:vAlign w:val="center"/>
            <w:hideMark/>
          </w:tcPr>
          <w:p w14:paraId="1AAF1F9A"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Recovery Time Objective</w:t>
            </w:r>
          </w:p>
        </w:tc>
      </w:tr>
      <w:tr w:rsidR="001D03D5" w:rsidRPr="007E533E" w14:paraId="0BF7C13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98C2EE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SB</w:t>
            </w:r>
          </w:p>
        </w:tc>
        <w:tc>
          <w:tcPr>
            <w:tcW w:w="6447" w:type="dxa"/>
            <w:tcBorders>
              <w:top w:val="nil"/>
              <w:left w:val="nil"/>
              <w:bottom w:val="single" w:sz="8" w:space="0" w:color="auto"/>
              <w:right w:val="single" w:sz="8" w:space="0" w:color="auto"/>
            </w:tcBorders>
            <w:vAlign w:val="center"/>
            <w:hideMark/>
          </w:tcPr>
          <w:p w14:paraId="01F0BFB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Successful Bidder</w:t>
            </w:r>
          </w:p>
        </w:tc>
      </w:tr>
      <w:tr w:rsidR="001D03D5" w:rsidRPr="007E533E" w14:paraId="392FC1F5"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3BBA8C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SLA</w:t>
            </w:r>
          </w:p>
        </w:tc>
        <w:tc>
          <w:tcPr>
            <w:tcW w:w="6447" w:type="dxa"/>
            <w:tcBorders>
              <w:top w:val="nil"/>
              <w:left w:val="nil"/>
              <w:bottom w:val="single" w:sz="8" w:space="0" w:color="auto"/>
              <w:right w:val="single" w:sz="8" w:space="0" w:color="auto"/>
            </w:tcBorders>
            <w:vAlign w:val="center"/>
            <w:hideMark/>
          </w:tcPr>
          <w:p w14:paraId="71468380"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Service Level Agreement</w:t>
            </w:r>
          </w:p>
        </w:tc>
      </w:tr>
      <w:tr w:rsidR="001D03D5" w:rsidRPr="007E533E" w14:paraId="734B77DE"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830A29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SMS</w:t>
            </w:r>
          </w:p>
        </w:tc>
        <w:tc>
          <w:tcPr>
            <w:tcW w:w="6447" w:type="dxa"/>
            <w:tcBorders>
              <w:top w:val="nil"/>
              <w:left w:val="nil"/>
              <w:bottom w:val="single" w:sz="8" w:space="0" w:color="auto"/>
              <w:right w:val="single" w:sz="8" w:space="0" w:color="auto"/>
            </w:tcBorders>
            <w:vAlign w:val="center"/>
            <w:hideMark/>
          </w:tcPr>
          <w:p w14:paraId="7CDADC8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Short Message Service</w:t>
            </w:r>
          </w:p>
        </w:tc>
      </w:tr>
      <w:tr w:rsidR="001D03D5" w:rsidRPr="007E533E" w14:paraId="3806CDDF"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A75A544"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SP</w:t>
            </w:r>
          </w:p>
        </w:tc>
        <w:tc>
          <w:tcPr>
            <w:tcW w:w="6447" w:type="dxa"/>
            <w:tcBorders>
              <w:top w:val="nil"/>
              <w:left w:val="nil"/>
              <w:bottom w:val="single" w:sz="8" w:space="0" w:color="auto"/>
              <w:right w:val="single" w:sz="8" w:space="0" w:color="auto"/>
            </w:tcBorders>
            <w:vAlign w:val="center"/>
            <w:hideMark/>
          </w:tcPr>
          <w:p w14:paraId="4E51ED3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Service Provider</w:t>
            </w:r>
          </w:p>
        </w:tc>
      </w:tr>
      <w:tr w:rsidR="001D03D5" w:rsidRPr="007E533E" w14:paraId="1DE293C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D7BA2F9"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SSO</w:t>
            </w:r>
          </w:p>
        </w:tc>
        <w:tc>
          <w:tcPr>
            <w:tcW w:w="6447" w:type="dxa"/>
            <w:tcBorders>
              <w:top w:val="nil"/>
              <w:left w:val="nil"/>
              <w:bottom w:val="single" w:sz="8" w:space="0" w:color="auto"/>
              <w:right w:val="single" w:sz="8" w:space="0" w:color="auto"/>
            </w:tcBorders>
            <w:vAlign w:val="center"/>
            <w:hideMark/>
          </w:tcPr>
          <w:p w14:paraId="0B28236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Single Sign On</w:t>
            </w:r>
          </w:p>
        </w:tc>
      </w:tr>
      <w:tr w:rsidR="001D03D5" w:rsidRPr="007E533E" w14:paraId="6A90274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84B70E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STP</w:t>
            </w:r>
          </w:p>
        </w:tc>
        <w:tc>
          <w:tcPr>
            <w:tcW w:w="6447" w:type="dxa"/>
            <w:tcBorders>
              <w:top w:val="nil"/>
              <w:left w:val="nil"/>
              <w:bottom w:val="single" w:sz="8" w:space="0" w:color="auto"/>
              <w:right w:val="single" w:sz="8" w:space="0" w:color="auto"/>
            </w:tcBorders>
            <w:vAlign w:val="center"/>
            <w:hideMark/>
          </w:tcPr>
          <w:p w14:paraId="21378904"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Straight through Processing</w:t>
            </w:r>
          </w:p>
        </w:tc>
      </w:tr>
      <w:tr w:rsidR="001D03D5" w:rsidRPr="007E533E" w14:paraId="141ECF0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73FE44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TAT</w:t>
            </w:r>
          </w:p>
        </w:tc>
        <w:tc>
          <w:tcPr>
            <w:tcW w:w="6447" w:type="dxa"/>
            <w:tcBorders>
              <w:top w:val="nil"/>
              <w:left w:val="nil"/>
              <w:bottom w:val="single" w:sz="8" w:space="0" w:color="auto"/>
              <w:right w:val="single" w:sz="8" w:space="0" w:color="auto"/>
            </w:tcBorders>
            <w:vAlign w:val="center"/>
            <w:hideMark/>
          </w:tcPr>
          <w:p w14:paraId="2925399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Turn Around Time</w:t>
            </w:r>
          </w:p>
        </w:tc>
      </w:tr>
      <w:tr w:rsidR="001D03D5" w:rsidRPr="007E533E" w14:paraId="2136149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CF9782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TCO</w:t>
            </w:r>
          </w:p>
        </w:tc>
        <w:tc>
          <w:tcPr>
            <w:tcW w:w="6447" w:type="dxa"/>
            <w:tcBorders>
              <w:top w:val="nil"/>
              <w:left w:val="nil"/>
              <w:bottom w:val="single" w:sz="8" w:space="0" w:color="auto"/>
              <w:right w:val="single" w:sz="8" w:space="0" w:color="auto"/>
            </w:tcBorders>
            <w:vAlign w:val="center"/>
            <w:hideMark/>
          </w:tcPr>
          <w:p w14:paraId="0983D2AE"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Total Cost of Ownership</w:t>
            </w:r>
          </w:p>
        </w:tc>
      </w:tr>
      <w:tr w:rsidR="001D03D5" w:rsidRPr="007E533E" w14:paraId="65D5599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2C07AE3"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TSP</w:t>
            </w:r>
          </w:p>
        </w:tc>
        <w:tc>
          <w:tcPr>
            <w:tcW w:w="6447" w:type="dxa"/>
            <w:tcBorders>
              <w:top w:val="nil"/>
              <w:left w:val="nil"/>
              <w:bottom w:val="single" w:sz="8" w:space="0" w:color="auto"/>
              <w:right w:val="single" w:sz="8" w:space="0" w:color="auto"/>
            </w:tcBorders>
            <w:vAlign w:val="center"/>
            <w:hideMark/>
          </w:tcPr>
          <w:p w14:paraId="1D37196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Technology Service Provider</w:t>
            </w:r>
          </w:p>
        </w:tc>
      </w:tr>
      <w:tr w:rsidR="001D03D5" w:rsidRPr="007E533E" w14:paraId="33A2835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9B4FBD9"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UDIN</w:t>
            </w:r>
          </w:p>
        </w:tc>
        <w:tc>
          <w:tcPr>
            <w:tcW w:w="6447" w:type="dxa"/>
            <w:tcBorders>
              <w:top w:val="nil"/>
              <w:left w:val="nil"/>
              <w:bottom w:val="single" w:sz="8" w:space="0" w:color="auto"/>
              <w:right w:val="single" w:sz="8" w:space="0" w:color="auto"/>
            </w:tcBorders>
            <w:vAlign w:val="center"/>
            <w:hideMark/>
          </w:tcPr>
          <w:p w14:paraId="7F2E7098"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Unique Document Identification Number</w:t>
            </w:r>
          </w:p>
        </w:tc>
      </w:tr>
      <w:tr w:rsidR="001D03D5" w:rsidRPr="007E533E" w14:paraId="2C9C94E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C95477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UMRN</w:t>
            </w:r>
          </w:p>
        </w:tc>
        <w:tc>
          <w:tcPr>
            <w:tcW w:w="6447" w:type="dxa"/>
            <w:tcBorders>
              <w:top w:val="nil"/>
              <w:left w:val="nil"/>
              <w:bottom w:val="single" w:sz="8" w:space="0" w:color="auto"/>
              <w:right w:val="single" w:sz="8" w:space="0" w:color="auto"/>
            </w:tcBorders>
            <w:vAlign w:val="center"/>
            <w:hideMark/>
          </w:tcPr>
          <w:p w14:paraId="05E49108"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Unique Mandate Reference Number</w:t>
            </w:r>
          </w:p>
        </w:tc>
      </w:tr>
      <w:tr w:rsidR="001D03D5" w:rsidRPr="007E533E" w14:paraId="5C1CF091"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E0865B1"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UPI</w:t>
            </w:r>
          </w:p>
        </w:tc>
        <w:tc>
          <w:tcPr>
            <w:tcW w:w="6447" w:type="dxa"/>
            <w:tcBorders>
              <w:top w:val="nil"/>
              <w:left w:val="nil"/>
              <w:bottom w:val="single" w:sz="8" w:space="0" w:color="auto"/>
              <w:right w:val="single" w:sz="8" w:space="0" w:color="auto"/>
            </w:tcBorders>
            <w:vAlign w:val="center"/>
            <w:hideMark/>
          </w:tcPr>
          <w:p w14:paraId="7331E4A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Unified Payments Interface</w:t>
            </w:r>
          </w:p>
        </w:tc>
      </w:tr>
      <w:tr w:rsidR="001D03D5" w:rsidRPr="007E533E" w14:paraId="06660FE9"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D45E31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UTR</w:t>
            </w:r>
          </w:p>
        </w:tc>
        <w:tc>
          <w:tcPr>
            <w:tcW w:w="6447" w:type="dxa"/>
            <w:tcBorders>
              <w:top w:val="nil"/>
              <w:left w:val="nil"/>
              <w:bottom w:val="single" w:sz="8" w:space="0" w:color="auto"/>
              <w:right w:val="single" w:sz="8" w:space="0" w:color="auto"/>
            </w:tcBorders>
            <w:vAlign w:val="center"/>
            <w:hideMark/>
          </w:tcPr>
          <w:p w14:paraId="5D2598DC"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Unique Transaction Reference</w:t>
            </w:r>
          </w:p>
        </w:tc>
      </w:tr>
    </w:tbl>
    <w:p w14:paraId="48E15B11" w14:textId="77777777" w:rsidR="003160B5" w:rsidRPr="007E533E" w:rsidRDefault="003160B5" w:rsidP="00EC5357">
      <w:pPr>
        <w:spacing w:line="276" w:lineRule="auto"/>
        <w:rPr>
          <w:rStyle w:val="Heading1Char"/>
          <w:rFonts w:ascii="Century Gothic" w:eastAsia="Calibri" w:hAnsi="Century Gothic"/>
          <w:sz w:val="24"/>
          <w:szCs w:val="24"/>
          <w:u w:val="single"/>
        </w:rPr>
      </w:pPr>
    </w:p>
    <w:p w14:paraId="086F6BBA" w14:textId="77777777" w:rsidR="003160B5" w:rsidRPr="007E533E" w:rsidRDefault="003160B5" w:rsidP="00EC5357">
      <w:pPr>
        <w:pStyle w:val="ListParagraph"/>
        <w:spacing w:line="276" w:lineRule="auto"/>
        <w:ind w:left="0"/>
        <w:jc w:val="center"/>
        <w:rPr>
          <w:rStyle w:val="Heading1Char"/>
          <w:rFonts w:ascii="Century Gothic" w:eastAsia="Calibri" w:hAnsi="Century Gothic"/>
          <w:sz w:val="24"/>
          <w:szCs w:val="24"/>
          <w:u w:val="single"/>
        </w:rPr>
      </w:pPr>
      <w:r w:rsidRPr="007E533E">
        <w:rPr>
          <w:rStyle w:val="Heading1Char"/>
          <w:rFonts w:ascii="Century Gothic" w:eastAsia="Calibri" w:hAnsi="Century Gothic"/>
          <w:sz w:val="24"/>
          <w:szCs w:val="24"/>
          <w:u w:val="single"/>
        </w:rPr>
        <w:br w:type="page"/>
      </w:r>
      <w:r w:rsidRPr="007E533E">
        <w:rPr>
          <w:rStyle w:val="Heading1Char"/>
          <w:rFonts w:ascii="Century Gothic" w:eastAsia="Calibri" w:hAnsi="Century Gothic"/>
          <w:sz w:val="24"/>
          <w:szCs w:val="24"/>
          <w:u w:val="single"/>
        </w:rPr>
        <w:lastRenderedPageBreak/>
        <w:t>PART-I</w:t>
      </w:r>
    </w:p>
    <w:p w14:paraId="311BBC17" w14:textId="5FA9A8E5" w:rsidR="00665497" w:rsidRPr="007E533E" w:rsidRDefault="003B1263" w:rsidP="00A45ABA">
      <w:pPr>
        <w:pStyle w:val="ListParagraph"/>
        <w:numPr>
          <w:ilvl w:val="0"/>
          <w:numId w:val="22"/>
        </w:numPr>
        <w:spacing w:line="276" w:lineRule="auto"/>
        <w:ind w:left="284"/>
        <w:jc w:val="left"/>
        <w:rPr>
          <w:rStyle w:val="Heading1Char"/>
          <w:rFonts w:ascii="Century Gothic" w:eastAsia="Calibri" w:hAnsi="Century Gothic"/>
          <w:sz w:val="24"/>
          <w:szCs w:val="24"/>
          <w:u w:val="single"/>
        </w:rPr>
      </w:pPr>
      <w:r w:rsidRPr="007E533E">
        <w:rPr>
          <w:rStyle w:val="Heading1Char"/>
          <w:rFonts w:ascii="Century Gothic" w:eastAsia="Calibri" w:hAnsi="Century Gothic"/>
          <w:sz w:val="24"/>
          <w:szCs w:val="24"/>
          <w:u w:val="single"/>
        </w:rPr>
        <w:t>INTRODUCTION</w:t>
      </w:r>
    </w:p>
    <w:p w14:paraId="6972E002" w14:textId="6E2F8C06" w:rsidR="00665497" w:rsidRPr="007E533E" w:rsidRDefault="00665497" w:rsidP="00EC5357">
      <w:pPr>
        <w:spacing w:line="276" w:lineRule="auto"/>
        <w:rPr>
          <w:rFonts w:ascii="Century Gothic" w:hAnsi="Century Gothic"/>
          <w:sz w:val="24"/>
          <w:szCs w:val="24"/>
        </w:rPr>
      </w:pPr>
    </w:p>
    <w:p w14:paraId="27FF2136" w14:textId="4A603F8D" w:rsidR="003160B5" w:rsidRPr="007E533E" w:rsidRDefault="003160B5" w:rsidP="00EC5357">
      <w:pPr>
        <w:pStyle w:val="Default"/>
        <w:widowControl w:val="0"/>
        <w:tabs>
          <w:tab w:val="left" w:pos="0"/>
        </w:tabs>
        <w:spacing w:line="276" w:lineRule="auto"/>
        <w:jc w:val="both"/>
        <w:rPr>
          <w:rFonts w:ascii="Century Gothic" w:hAnsi="Century Gothic"/>
          <w:color w:val="auto"/>
        </w:rPr>
      </w:pPr>
      <w:r w:rsidRPr="007E533E">
        <w:rPr>
          <w:rFonts w:ascii="Century Gothic" w:hAnsi="Century Gothic"/>
        </w:rPr>
        <w:t xml:space="preserve">UCO Bank, a body Corporate, established under The Banking Companies (Acquisition and Transfer of Undertakings) Act 1970, having its Head Office at 10, B.T.M. Sarani, Kolkata- 700001, India, hereinafter called “The Bank”, is one of the leading public sector Banks in India having more than 3200+ Domestic Branches, two Overseas Branches one each at Singapore &amp; Hong Kong Centres. All the branches of the Bank are CBS enabled through Finacle 10. x as a Core Banking Solution. </w:t>
      </w:r>
    </w:p>
    <w:p w14:paraId="4E7F8368" w14:textId="77777777" w:rsidR="00FB3845" w:rsidRPr="007E533E" w:rsidRDefault="00FB3845" w:rsidP="00EC5357">
      <w:pPr>
        <w:tabs>
          <w:tab w:val="left" w:pos="0"/>
        </w:tabs>
        <w:spacing w:line="276" w:lineRule="auto"/>
        <w:jc w:val="both"/>
        <w:rPr>
          <w:rFonts w:ascii="Century Gothic" w:hAnsi="Century Gothic" w:cs="Courier New"/>
          <w:sz w:val="24"/>
          <w:szCs w:val="24"/>
        </w:rPr>
      </w:pPr>
    </w:p>
    <w:p w14:paraId="3BB28334" w14:textId="727488B9" w:rsidR="00665497" w:rsidRPr="007E533E" w:rsidRDefault="003B1263" w:rsidP="00A45ABA">
      <w:pPr>
        <w:pStyle w:val="ListParagraph"/>
        <w:numPr>
          <w:ilvl w:val="0"/>
          <w:numId w:val="22"/>
        </w:numPr>
        <w:spacing w:line="276" w:lineRule="auto"/>
        <w:ind w:left="284"/>
        <w:jc w:val="left"/>
        <w:rPr>
          <w:rStyle w:val="Heading1Char"/>
          <w:rFonts w:ascii="Century Gothic" w:eastAsia="Calibri" w:hAnsi="Century Gothic"/>
          <w:bCs w:val="0"/>
          <w:sz w:val="24"/>
          <w:szCs w:val="24"/>
          <w:u w:val="single"/>
        </w:rPr>
      </w:pPr>
      <w:r w:rsidRPr="007E533E">
        <w:rPr>
          <w:rStyle w:val="Heading1Char"/>
          <w:rFonts w:ascii="Century Gothic" w:eastAsia="Calibri" w:hAnsi="Century Gothic"/>
          <w:bCs w:val="0"/>
          <w:sz w:val="24"/>
          <w:szCs w:val="24"/>
          <w:u w:val="single"/>
        </w:rPr>
        <w:t>OVERVIEW AND OBJECTIVE</w:t>
      </w:r>
    </w:p>
    <w:p w14:paraId="2443788D" w14:textId="77777777" w:rsidR="003160B5" w:rsidRPr="007E533E" w:rsidRDefault="003160B5" w:rsidP="00EC5357">
      <w:pPr>
        <w:pStyle w:val="ListParagraph"/>
        <w:spacing w:line="276" w:lineRule="auto"/>
        <w:ind w:left="426"/>
        <w:jc w:val="left"/>
        <w:rPr>
          <w:rStyle w:val="Heading1Char"/>
          <w:rFonts w:ascii="Century Gothic" w:eastAsia="Calibri" w:hAnsi="Century Gothic"/>
          <w:bCs w:val="0"/>
          <w:sz w:val="24"/>
          <w:szCs w:val="24"/>
        </w:rPr>
      </w:pPr>
    </w:p>
    <w:p w14:paraId="03C09281" w14:textId="510BAE7A" w:rsidR="00E55BA5" w:rsidRPr="007E533E" w:rsidRDefault="00FB3845" w:rsidP="00EC5357">
      <w:pPr>
        <w:tabs>
          <w:tab w:val="left" w:pos="0"/>
        </w:tabs>
        <w:spacing w:line="276" w:lineRule="auto"/>
        <w:jc w:val="both"/>
        <w:rPr>
          <w:rFonts w:ascii="Century Gothic" w:hAnsi="Century Gothic"/>
          <w:sz w:val="24"/>
          <w:szCs w:val="24"/>
        </w:rPr>
      </w:pPr>
      <w:r w:rsidRPr="007E533E">
        <w:rPr>
          <w:rFonts w:ascii="Century Gothic" w:hAnsi="Century Gothic" w:cs="Courier New"/>
          <w:sz w:val="24"/>
          <w:szCs w:val="24"/>
        </w:rPr>
        <w:t xml:space="preserve">Bank intends to </w:t>
      </w:r>
      <w:r w:rsidRPr="007E533E">
        <w:rPr>
          <w:rFonts w:ascii="Century Gothic" w:hAnsi="Century Gothic"/>
          <w:sz w:val="24"/>
          <w:szCs w:val="24"/>
        </w:rPr>
        <w:t xml:space="preserve">on-board a vendor </w:t>
      </w:r>
      <w:r w:rsidR="009149D2" w:rsidRPr="007E533E">
        <w:rPr>
          <w:rFonts w:ascii="Century Gothic" w:hAnsi="Century Gothic"/>
          <w:sz w:val="24"/>
          <w:szCs w:val="24"/>
        </w:rPr>
        <w:t xml:space="preserve">for </w:t>
      </w:r>
      <w:r w:rsidR="00E55BA5" w:rsidRPr="007E533E">
        <w:rPr>
          <w:rFonts w:ascii="Century Gothic" w:hAnsi="Century Gothic"/>
          <w:sz w:val="24"/>
          <w:szCs w:val="24"/>
        </w:rPr>
        <w:t xml:space="preserve">renewal of 4760 numbers of IBM MQ ADVANCED PVU based licenses having part number (mentioned in Table below) for next 3 years </w:t>
      </w:r>
      <w:proofErr w:type="spellStart"/>
      <w:r w:rsidR="00E55BA5" w:rsidRPr="007E533E">
        <w:rPr>
          <w:rFonts w:ascii="Century Gothic" w:hAnsi="Century Gothic"/>
          <w:sz w:val="24"/>
          <w:szCs w:val="24"/>
        </w:rPr>
        <w:t>w.e.f</w:t>
      </w:r>
      <w:proofErr w:type="spellEnd"/>
      <w:r w:rsidR="00E55BA5" w:rsidRPr="007E533E">
        <w:rPr>
          <w:rFonts w:ascii="Century Gothic" w:hAnsi="Century Gothic"/>
          <w:sz w:val="24"/>
          <w:szCs w:val="24"/>
        </w:rPr>
        <w:t xml:space="preserve"> dates as mentioned in table below</w:t>
      </w:r>
      <w:r w:rsidR="00C05F5C" w:rsidRPr="007E533E">
        <w:rPr>
          <w:rFonts w:ascii="Century Gothic" w:hAnsi="Century Gothic"/>
          <w:sz w:val="24"/>
          <w:szCs w:val="24"/>
        </w:rPr>
        <w:t xml:space="preserve"> with on-call technical support</w:t>
      </w:r>
      <w:r w:rsidR="00E55BA5" w:rsidRPr="007E533E">
        <w:rPr>
          <w:rFonts w:ascii="Century Gothic" w:hAnsi="Century Gothic"/>
          <w:sz w:val="24"/>
          <w:szCs w:val="24"/>
        </w:rPr>
        <w:t>:</w:t>
      </w:r>
    </w:p>
    <w:tbl>
      <w:tblPr>
        <w:tblStyle w:val="TableGrid"/>
        <w:tblW w:w="9257" w:type="dxa"/>
        <w:tblLook w:val="04A0" w:firstRow="1" w:lastRow="0" w:firstColumn="1" w:lastColumn="0" w:noHBand="0" w:noVBand="1"/>
      </w:tblPr>
      <w:tblGrid>
        <w:gridCol w:w="575"/>
        <w:gridCol w:w="3786"/>
        <w:gridCol w:w="1701"/>
        <w:gridCol w:w="3195"/>
      </w:tblGrid>
      <w:tr w:rsidR="00E55BA5" w:rsidRPr="007E533E" w14:paraId="40CD520B" w14:textId="77777777" w:rsidTr="00E55BA5">
        <w:trPr>
          <w:trHeight w:val="574"/>
        </w:trPr>
        <w:tc>
          <w:tcPr>
            <w:tcW w:w="575" w:type="dxa"/>
            <w:tcBorders>
              <w:top w:val="single" w:sz="4" w:space="0" w:color="auto"/>
              <w:left w:val="single" w:sz="4" w:space="0" w:color="auto"/>
              <w:bottom w:val="single" w:sz="4" w:space="0" w:color="auto"/>
              <w:right w:val="single" w:sz="4" w:space="0" w:color="auto"/>
            </w:tcBorders>
            <w:vAlign w:val="center"/>
            <w:hideMark/>
          </w:tcPr>
          <w:p w14:paraId="2BFDC488" w14:textId="77777777" w:rsidR="00E55BA5" w:rsidRPr="007E533E" w:rsidRDefault="00E55BA5" w:rsidP="00E55BA5">
            <w:pPr>
              <w:jc w:val="center"/>
              <w:rPr>
                <w:rFonts w:ascii="Century Gothic" w:hAnsi="Century Gothic"/>
                <w:b/>
                <w:bCs/>
                <w:sz w:val="24"/>
                <w:szCs w:val="24"/>
              </w:rPr>
            </w:pPr>
            <w:r w:rsidRPr="007E533E">
              <w:rPr>
                <w:rFonts w:ascii="Century Gothic" w:hAnsi="Century Gothic"/>
                <w:b/>
                <w:bCs/>
                <w:sz w:val="24"/>
                <w:szCs w:val="24"/>
              </w:rPr>
              <w:t>Srl.</w:t>
            </w:r>
          </w:p>
        </w:tc>
        <w:tc>
          <w:tcPr>
            <w:tcW w:w="3786" w:type="dxa"/>
            <w:tcBorders>
              <w:top w:val="single" w:sz="4" w:space="0" w:color="auto"/>
              <w:left w:val="single" w:sz="4" w:space="0" w:color="auto"/>
              <w:bottom w:val="single" w:sz="4" w:space="0" w:color="auto"/>
              <w:right w:val="single" w:sz="4" w:space="0" w:color="auto"/>
            </w:tcBorders>
            <w:vAlign w:val="center"/>
            <w:hideMark/>
          </w:tcPr>
          <w:p w14:paraId="41696A26" w14:textId="722C3E42" w:rsidR="00E55BA5" w:rsidRPr="007E533E" w:rsidRDefault="00E55BA5" w:rsidP="00E55BA5">
            <w:pPr>
              <w:jc w:val="center"/>
              <w:rPr>
                <w:rFonts w:ascii="Century Gothic" w:hAnsi="Century Gothic"/>
                <w:b/>
                <w:bCs/>
                <w:sz w:val="24"/>
                <w:szCs w:val="24"/>
              </w:rPr>
            </w:pPr>
            <w:r w:rsidRPr="007E533E">
              <w:rPr>
                <w:rFonts w:ascii="Century Gothic" w:hAnsi="Century Gothic"/>
                <w:b/>
                <w:bCs/>
                <w:sz w:val="24"/>
                <w:szCs w:val="24"/>
              </w:rPr>
              <w:t xml:space="preserve">License Count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41A1E5B" w14:textId="77777777" w:rsidR="00E55BA5" w:rsidRPr="007E533E" w:rsidRDefault="00E55BA5" w:rsidP="00E55BA5">
            <w:pPr>
              <w:jc w:val="center"/>
              <w:rPr>
                <w:rFonts w:ascii="Century Gothic" w:hAnsi="Century Gothic"/>
                <w:b/>
                <w:bCs/>
                <w:sz w:val="24"/>
                <w:szCs w:val="24"/>
              </w:rPr>
            </w:pPr>
            <w:r w:rsidRPr="007E533E">
              <w:rPr>
                <w:rFonts w:ascii="Century Gothic" w:hAnsi="Century Gothic"/>
                <w:b/>
                <w:bCs/>
                <w:sz w:val="24"/>
                <w:szCs w:val="24"/>
              </w:rPr>
              <w:t>Part Number</w:t>
            </w:r>
          </w:p>
        </w:tc>
        <w:tc>
          <w:tcPr>
            <w:tcW w:w="3195" w:type="dxa"/>
            <w:tcBorders>
              <w:top w:val="single" w:sz="4" w:space="0" w:color="auto"/>
              <w:left w:val="single" w:sz="4" w:space="0" w:color="auto"/>
              <w:bottom w:val="single" w:sz="4" w:space="0" w:color="auto"/>
              <w:right w:val="single" w:sz="4" w:space="0" w:color="auto"/>
            </w:tcBorders>
            <w:vAlign w:val="center"/>
          </w:tcPr>
          <w:p w14:paraId="790B47C5" w14:textId="7530EEFB" w:rsidR="00E55BA5" w:rsidRPr="007E533E" w:rsidRDefault="00C05F5C" w:rsidP="00E55BA5">
            <w:pPr>
              <w:jc w:val="center"/>
              <w:rPr>
                <w:rFonts w:ascii="Century Gothic" w:hAnsi="Century Gothic"/>
                <w:b/>
                <w:bCs/>
                <w:sz w:val="24"/>
                <w:szCs w:val="24"/>
              </w:rPr>
            </w:pPr>
            <w:r w:rsidRPr="007E533E">
              <w:rPr>
                <w:rFonts w:ascii="Century Gothic" w:hAnsi="Century Gothic"/>
                <w:b/>
                <w:bCs/>
                <w:sz w:val="24"/>
                <w:szCs w:val="24"/>
              </w:rPr>
              <w:t xml:space="preserve"> Renewal start date:</w:t>
            </w:r>
            <w:r w:rsidR="00E55BA5" w:rsidRPr="007E533E">
              <w:rPr>
                <w:rFonts w:ascii="Century Gothic" w:hAnsi="Century Gothic"/>
                <w:b/>
                <w:bCs/>
                <w:sz w:val="24"/>
                <w:szCs w:val="24"/>
              </w:rPr>
              <w:t xml:space="preserve"> </w:t>
            </w:r>
            <w:proofErr w:type="spellStart"/>
            <w:r w:rsidR="00E55BA5" w:rsidRPr="007E533E">
              <w:rPr>
                <w:rFonts w:ascii="Century Gothic" w:hAnsi="Century Gothic"/>
                <w:b/>
                <w:bCs/>
                <w:sz w:val="24"/>
                <w:szCs w:val="24"/>
              </w:rPr>
              <w:t>w.</w:t>
            </w:r>
            <w:proofErr w:type="gramStart"/>
            <w:r w:rsidR="00E55BA5" w:rsidRPr="007E533E">
              <w:rPr>
                <w:rFonts w:ascii="Century Gothic" w:hAnsi="Century Gothic"/>
                <w:b/>
                <w:bCs/>
                <w:sz w:val="24"/>
                <w:szCs w:val="24"/>
              </w:rPr>
              <w:t>e.f</w:t>
            </w:r>
            <w:proofErr w:type="spellEnd"/>
            <w:proofErr w:type="gramEnd"/>
          </w:p>
        </w:tc>
      </w:tr>
      <w:tr w:rsidR="00E55BA5" w:rsidRPr="007E533E" w14:paraId="5C70D8CB" w14:textId="77777777" w:rsidTr="00C05F5C">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1FD1450B" w14:textId="7777777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1</w:t>
            </w:r>
          </w:p>
        </w:tc>
        <w:tc>
          <w:tcPr>
            <w:tcW w:w="3786" w:type="dxa"/>
            <w:tcBorders>
              <w:top w:val="single" w:sz="4" w:space="0" w:color="auto"/>
              <w:left w:val="single" w:sz="4" w:space="0" w:color="auto"/>
              <w:bottom w:val="single" w:sz="4" w:space="0" w:color="auto"/>
              <w:right w:val="single" w:sz="4" w:space="0" w:color="auto"/>
            </w:tcBorders>
            <w:vAlign w:val="center"/>
            <w:hideMark/>
          </w:tcPr>
          <w:p w14:paraId="3A5270B1" w14:textId="2B616F0A"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 xml:space="preserve">IBM MQ - </w:t>
            </w:r>
            <w:r w:rsidR="00C05F5C" w:rsidRPr="007E533E">
              <w:rPr>
                <w:rFonts w:ascii="Century Gothic" w:hAnsi="Century Gothic"/>
                <w:sz w:val="24"/>
                <w:szCs w:val="24"/>
              </w:rPr>
              <w:t>4040</w:t>
            </w:r>
            <w:r w:rsidRPr="007E533E">
              <w:rPr>
                <w:rFonts w:ascii="Century Gothic" w:hAnsi="Century Gothic"/>
                <w:sz w:val="24"/>
                <w:szCs w:val="24"/>
              </w:rPr>
              <w:t xml:space="preserve">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p>
        </w:tc>
        <w:tc>
          <w:tcPr>
            <w:tcW w:w="1701" w:type="dxa"/>
            <w:tcBorders>
              <w:top w:val="single" w:sz="4" w:space="0" w:color="auto"/>
              <w:left w:val="single" w:sz="4" w:space="0" w:color="auto"/>
              <w:bottom w:val="single" w:sz="4" w:space="0" w:color="auto"/>
              <w:right w:val="single" w:sz="4" w:space="0" w:color="auto"/>
            </w:tcBorders>
            <w:vAlign w:val="center"/>
          </w:tcPr>
          <w:p w14:paraId="07BA0AE6" w14:textId="7777777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E0256LL</w:t>
            </w:r>
          </w:p>
        </w:tc>
        <w:tc>
          <w:tcPr>
            <w:tcW w:w="3195" w:type="dxa"/>
            <w:tcBorders>
              <w:top w:val="single" w:sz="4" w:space="0" w:color="auto"/>
              <w:left w:val="single" w:sz="4" w:space="0" w:color="auto"/>
              <w:bottom w:val="single" w:sz="4" w:space="0" w:color="auto"/>
              <w:right w:val="single" w:sz="4" w:space="0" w:color="auto"/>
            </w:tcBorders>
            <w:vAlign w:val="center"/>
          </w:tcPr>
          <w:p w14:paraId="0740CFCE" w14:textId="13CE80BB" w:rsidR="00E55BA5" w:rsidRPr="007E533E" w:rsidRDefault="00E55BA5" w:rsidP="00E55BA5">
            <w:pPr>
              <w:jc w:val="both"/>
              <w:rPr>
                <w:rFonts w:ascii="Century Gothic" w:hAnsi="Century Gothic"/>
                <w:sz w:val="24"/>
                <w:szCs w:val="24"/>
              </w:rPr>
            </w:pPr>
            <w:r w:rsidRPr="007E533E">
              <w:rPr>
                <w:rFonts w:ascii="Century Gothic" w:hAnsi="Century Gothic"/>
                <w:b/>
                <w:bCs/>
                <w:sz w:val="24"/>
                <w:szCs w:val="24"/>
              </w:rPr>
              <w:t>w.e.f. 01.01-2025</w:t>
            </w:r>
          </w:p>
        </w:tc>
      </w:tr>
      <w:tr w:rsidR="00E55BA5" w:rsidRPr="007E533E" w14:paraId="30081F1C" w14:textId="77777777" w:rsidTr="00C05F5C">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6F403147" w14:textId="61BE0E3E" w:rsidR="00E55BA5" w:rsidRPr="007E533E" w:rsidRDefault="00C05F5C" w:rsidP="00E55BA5">
            <w:pPr>
              <w:jc w:val="both"/>
              <w:rPr>
                <w:rFonts w:ascii="Century Gothic" w:hAnsi="Century Gothic"/>
                <w:sz w:val="24"/>
                <w:szCs w:val="24"/>
              </w:rPr>
            </w:pPr>
            <w:r w:rsidRPr="007E533E">
              <w:rPr>
                <w:rFonts w:ascii="Century Gothic" w:hAnsi="Century Gothic"/>
                <w:sz w:val="24"/>
                <w:szCs w:val="24"/>
              </w:rPr>
              <w:t>2</w:t>
            </w:r>
          </w:p>
        </w:tc>
        <w:tc>
          <w:tcPr>
            <w:tcW w:w="3786" w:type="dxa"/>
            <w:tcBorders>
              <w:top w:val="single" w:sz="4" w:space="0" w:color="auto"/>
              <w:left w:val="single" w:sz="4" w:space="0" w:color="auto"/>
              <w:bottom w:val="single" w:sz="4" w:space="0" w:color="auto"/>
              <w:right w:val="single" w:sz="4" w:space="0" w:color="auto"/>
            </w:tcBorders>
            <w:vAlign w:val="center"/>
            <w:hideMark/>
          </w:tcPr>
          <w:p w14:paraId="0CAF5473" w14:textId="5FD91FB2"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 xml:space="preserve">IBM MQ - 560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w:t>
            </w:r>
          </w:p>
        </w:tc>
        <w:tc>
          <w:tcPr>
            <w:tcW w:w="1701" w:type="dxa"/>
            <w:tcBorders>
              <w:top w:val="single" w:sz="4" w:space="0" w:color="auto"/>
              <w:left w:val="single" w:sz="4" w:space="0" w:color="auto"/>
              <w:bottom w:val="single" w:sz="4" w:space="0" w:color="auto"/>
              <w:right w:val="single" w:sz="4" w:space="0" w:color="auto"/>
            </w:tcBorders>
            <w:vAlign w:val="center"/>
          </w:tcPr>
          <w:p w14:paraId="3D4789BB" w14:textId="7777777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E0LNALL</w:t>
            </w:r>
          </w:p>
        </w:tc>
        <w:tc>
          <w:tcPr>
            <w:tcW w:w="3195" w:type="dxa"/>
            <w:tcBorders>
              <w:top w:val="single" w:sz="4" w:space="0" w:color="auto"/>
              <w:left w:val="single" w:sz="4" w:space="0" w:color="auto"/>
              <w:bottom w:val="single" w:sz="4" w:space="0" w:color="auto"/>
              <w:right w:val="single" w:sz="4" w:space="0" w:color="auto"/>
            </w:tcBorders>
            <w:vAlign w:val="center"/>
          </w:tcPr>
          <w:p w14:paraId="7C7BAF7C" w14:textId="27A1D378" w:rsidR="00E55BA5" w:rsidRPr="007E533E" w:rsidRDefault="00E55BA5" w:rsidP="00E55BA5">
            <w:pPr>
              <w:jc w:val="both"/>
              <w:rPr>
                <w:rFonts w:ascii="Century Gothic" w:hAnsi="Century Gothic"/>
                <w:sz w:val="24"/>
                <w:szCs w:val="24"/>
              </w:rPr>
            </w:pPr>
            <w:r w:rsidRPr="007E533E">
              <w:rPr>
                <w:rFonts w:ascii="Century Gothic" w:hAnsi="Century Gothic"/>
                <w:b/>
                <w:bCs/>
                <w:sz w:val="24"/>
                <w:szCs w:val="24"/>
              </w:rPr>
              <w:t>w.e.f. 01.04-2025</w:t>
            </w:r>
          </w:p>
        </w:tc>
      </w:tr>
      <w:tr w:rsidR="00E55BA5" w:rsidRPr="007E533E" w14:paraId="73DD2D09" w14:textId="77777777" w:rsidTr="00C05F5C">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429E40C6" w14:textId="3FCA0864" w:rsidR="00E55BA5" w:rsidRPr="007E533E" w:rsidRDefault="00C05F5C" w:rsidP="00E55BA5">
            <w:pPr>
              <w:jc w:val="both"/>
              <w:rPr>
                <w:rFonts w:ascii="Century Gothic" w:hAnsi="Century Gothic"/>
                <w:sz w:val="24"/>
                <w:szCs w:val="24"/>
              </w:rPr>
            </w:pPr>
            <w:r w:rsidRPr="007E533E">
              <w:rPr>
                <w:rFonts w:ascii="Century Gothic" w:hAnsi="Century Gothic"/>
                <w:sz w:val="24"/>
                <w:szCs w:val="24"/>
              </w:rPr>
              <w:t>3</w:t>
            </w:r>
          </w:p>
        </w:tc>
        <w:tc>
          <w:tcPr>
            <w:tcW w:w="3786" w:type="dxa"/>
            <w:tcBorders>
              <w:top w:val="single" w:sz="4" w:space="0" w:color="auto"/>
              <w:left w:val="single" w:sz="4" w:space="0" w:color="auto"/>
              <w:bottom w:val="single" w:sz="4" w:space="0" w:color="auto"/>
              <w:right w:val="single" w:sz="4" w:space="0" w:color="auto"/>
            </w:tcBorders>
            <w:vAlign w:val="center"/>
            <w:hideMark/>
          </w:tcPr>
          <w:p w14:paraId="4C27D055" w14:textId="063A7A5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 xml:space="preserve">IBM MQ - 160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p>
        </w:tc>
        <w:tc>
          <w:tcPr>
            <w:tcW w:w="1701" w:type="dxa"/>
            <w:tcBorders>
              <w:top w:val="single" w:sz="4" w:space="0" w:color="auto"/>
              <w:left w:val="single" w:sz="4" w:space="0" w:color="auto"/>
              <w:bottom w:val="single" w:sz="4" w:space="0" w:color="auto"/>
              <w:right w:val="single" w:sz="4" w:space="0" w:color="auto"/>
            </w:tcBorders>
            <w:vAlign w:val="center"/>
          </w:tcPr>
          <w:p w14:paraId="2E703601" w14:textId="7777777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D55V1LL</w:t>
            </w:r>
          </w:p>
        </w:tc>
        <w:tc>
          <w:tcPr>
            <w:tcW w:w="3195" w:type="dxa"/>
            <w:tcBorders>
              <w:top w:val="single" w:sz="4" w:space="0" w:color="auto"/>
              <w:left w:val="single" w:sz="4" w:space="0" w:color="auto"/>
              <w:bottom w:val="single" w:sz="4" w:space="0" w:color="auto"/>
              <w:right w:val="single" w:sz="4" w:space="0" w:color="auto"/>
            </w:tcBorders>
            <w:vAlign w:val="center"/>
          </w:tcPr>
          <w:p w14:paraId="21D49823" w14:textId="0C74039F" w:rsidR="00E55BA5" w:rsidRPr="007E533E" w:rsidRDefault="00E55BA5" w:rsidP="00E55BA5">
            <w:pPr>
              <w:jc w:val="both"/>
              <w:rPr>
                <w:rFonts w:ascii="Century Gothic" w:hAnsi="Century Gothic"/>
                <w:sz w:val="24"/>
                <w:szCs w:val="24"/>
              </w:rPr>
            </w:pPr>
            <w:r w:rsidRPr="007E533E">
              <w:rPr>
                <w:rFonts w:ascii="Century Gothic" w:hAnsi="Century Gothic"/>
                <w:b/>
                <w:bCs/>
                <w:sz w:val="24"/>
                <w:szCs w:val="24"/>
              </w:rPr>
              <w:t>w.e.f. 01.07-2025</w:t>
            </w:r>
          </w:p>
        </w:tc>
      </w:tr>
    </w:tbl>
    <w:p w14:paraId="7B73FEAA" w14:textId="77777777" w:rsidR="00E55BA5" w:rsidRPr="007E533E" w:rsidRDefault="00E55BA5" w:rsidP="00EC5357">
      <w:pPr>
        <w:tabs>
          <w:tab w:val="left" w:pos="0"/>
        </w:tabs>
        <w:spacing w:line="276" w:lineRule="auto"/>
        <w:jc w:val="both"/>
        <w:rPr>
          <w:rFonts w:ascii="Century Gothic" w:hAnsi="Century Gothic"/>
          <w:sz w:val="24"/>
          <w:szCs w:val="24"/>
        </w:rPr>
      </w:pPr>
    </w:p>
    <w:p w14:paraId="4B7478C3" w14:textId="61C8C6BF" w:rsidR="003160B5" w:rsidRPr="007E533E" w:rsidRDefault="00FB3845" w:rsidP="00EC5357">
      <w:pPr>
        <w:tabs>
          <w:tab w:val="left" w:pos="0"/>
          <w:tab w:val="left" w:pos="284"/>
        </w:tabs>
        <w:spacing w:line="276" w:lineRule="auto"/>
        <w:jc w:val="both"/>
        <w:rPr>
          <w:rFonts w:ascii="Century Gothic" w:hAnsi="Century Gothic" w:cs="Arial"/>
          <w:color w:val="FF0000"/>
          <w:sz w:val="24"/>
          <w:szCs w:val="24"/>
        </w:rPr>
      </w:pPr>
      <w:r w:rsidRPr="007E533E">
        <w:rPr>
          <w:rFonts w:ascii="Century Gothic" w:hAnsi="Century Gothic" w:cs="Arial"/>
          <w:sz w:val="24"/>
          <w:szCs w:val="24"/>
        </w:rPr>
        <w:t xml:space="preserve">In this regard, </w:t>
      </w:r>
      <w:r w:rsidR="003160B5" w:rsidRPr="007E533E">
        <w:rPr>
          <w:rFonts w:ascii="Century Gothic" w:hAnsi="Century Gothic" w:cs="Arial"/>
          <w:sz w:val="24"/>
          <w:szCs w:val="24"/>
        </w:rPr>
        <w:t xml:space="preserve">UCO Bank invites tenders comprising of eligibility, technical bid and Commercial bid from experienced bidders having proven capabilities of </w:t>
      </w:r>
      <w:r w:rsidR="00E55BA5" w:rsidRPr="007E533E">
        <w:rPr>
          <w:rFonts w:ascii="Century Gothic" w:hAnsi="Century Gothic" w:cs="Arial"/>
          <w:sz w:val="24"/>
          <w:szCs w:val="24"/>
        </w:rPr>
        <w:t>supplying and maintenance of IBM MQ Advanced PV</w:t>
      </w:r>
      <w:r w:rsidR="007E533E" w:rsidRPr="007E533E">
        <w:rPr>
          <w:rFonts w:ascii="Century Gothic" w:hAnsi="Century Gothic" w:cs="Arial"/>
          <w:sz w:val="24"/>
          <w:szCs w:val="24"/>
        </w:rPr>
        <w:t>U</w:t>
      </w:r>
      <w:r w:rsidR="00E55BA5" w:rsidRPr="007E533E">
        <w:rPr>
          <w:rFonts w:ascii="Century Gothic" w:hAnsi="Century Gothic" w:cs="Arial"/>
          <w:sz w:val="24"/>
          <w:szCs w:val="24"/>
        </w:rPr>
        <w:t xml:space="preserve"> licenses in Scheduled </w:t>
      </w:r>
      <w:r w:rsidR="009F5B94" w:rsidRPr="007E533E">
        <w:rPr>
          <w:rFonts w:ascii="Century Gothic" w:hAnsi="Century Gothic" w:cs="Arial"/>
          <w:sz w:val="24"/>
          <w:szCs w:val="24"/>
        </w:rPr>
        <w:t>C</w:t>
      </w:r>
      <w:r w:rsidR="00E55BA5" w:rsidRPr="007E533E">
        <w:rPr>
          <w:rFonts w:ascii="Century Gothic" w:hAnsi="Century Gothic" w:cs="Arial"/>
          <w:sz w:val="24"/>
          <w:szCs w:val="24"/>
        </w:rPr>
        <w:t>ommercial Banks</w:t>
      </w:r>
      <w:r w:rsidR="009F5B94" w:rsidRPr="007E533E">
        <w:rPr>
          <w:rFonts w:ascii="Century Gothic" w:hAnsi="Century Gothic" w:cs="Arial"/>
          <w:sz w:val="24"/>
          <w:szCs w:val="24"/>
        </w:rPr>
        <w:t xml:space="preserve">, Financial Institution, Government </w:t>
      </w:r>
      <w:proofErr w:type="spellStart"/>
      <w:r w:rsidR="009F5B94" w:rsidRPr="007E533E">
        <w:rPr>
          <w:rFonts w:ascii="Century Gothic" w:hAnsi="Century Gothic" w:cs="Arial"/>
          <w:sz w:val="24"/>
          <w:szCs w:val="24"/>
        </w:rPr>
        <w:t>Organisation</w:t>
      </w:r>
      <w:proofErr w:type="spellEnd"/>
      <w:r w:rsidR="009F5B94" w:rsidRPr="007E533E">
        <w:rPr>
          <w:rFonts w:ascii="Century Gothic" w:hAnsi="Century Gothic" w:cs="Arial"/>
          <w:sz w:val="24"/>
          <w:szCs w:val="24"/>
        </w:rPr>
        <w:t>. They should also have capability to provide onsite support on demand to the Bank.</w:t>
      </w:r>
      <w:r w:rsidR="003160B5" w:rsidRPr="007E533E">
        <w:rPr>
          <w:rFonts w:ascii="Century Gothic" w:hAnsi="Century Gothic" w:cs="Arial"/>
          <w:sz w:val="24"/>
          <w:szCs w:val="24"/>
        </w:rPr>
        <w:t xml:space="preserve"> The bidders are required to adhere to the terms of this RFP document and any deviations to the same shall not to be acceptable to UCO Bank.</w:t>
      </w:r>
    </w:p>
    <w:p w14:paraId="4E49ABE1" w14:textId="77777777" w:rsidR="003160B5" w:rsidRPr="007E533E" w:rsidRDefault="003160B5" w:rsidP="00EC5357">
      <w:pPr>
        <w:tabs>
          <w:tab w:val="left" w:pos="0"/>
        </w:tabs>
        <w:spacing w:line="276" w:lineRule="auto"/>
        <w:ind w:left="709"/>
        <w:jc w:val="both"/>
        <w:rPr>
          <w:rFonts w:ascii="Century Gothic" w:hAnsi="Century Gothic" w:cs="Arial"/>
          <w:color w:val="FF0000"/>
          <w:sz w:val="24"/>
          <w:szCs w:val="24"/>
        </w:rPr>
      </w:pPr>
      <w:r w:rsidRPr="007E533E">
        <w:rPr>
          <w:rFonts w:ascii="Century Gothic" w:hAnsi="Century Gothic" w:cs="Arial"/>
          <w:color w:val="FF0000"/>
          <w:sz w:val="24"/>
          <w:szCs w:val="24"/>
        </w:rPr>
        <w:t> </w:t>
      </w:r>
    </w:p>
    <w:p w14:paraId="7B53A4CF" w14:textId="77777777" w:rsidR="003160B5" w:rsidRPr="007E533E" w:rsidRDefault="003160B5" w:rsidP="00EC5357">
      <w:pPr>
        <w:tabs>
          <w:tab w:val="left" w:pos="0"/>
        </w:tabs>
        <w:spacing w:line="276" w:lineRule="auto"/>
        <w:jc w:val="both"/>
        <w:rPr>
          <w:rFonts w:ascii="Century Gothic" w:hAnsi="Century Gothic" w:cs="Arial"/>
          <w:sz w:val="24"/>
          <w:szCs w:val="24"/>
        </w:rPr>
      </w:pPr>
      <w:r w:rsidRPr="007E533E">
        <w:rPr>
          <w:rFonts w:ascii="Century Gothic" w:hAnsi="Century Gothic" w:cs="Arial"/>
          <w:sz w:val="24"/>
          <w:szCs w:val="24"/>
        </w:rPr>
        <w:t xml:space="preserve">The bidder (also called the vendor or bidder through this document) appointed under the RFP document shall own the single point responsibility for fulfilling all obligations and providing all deliverables and services required for successful implementation of the project. Unless agreed to specifically by the Bank in writing for any changes in the document issued, the bidder responses should comply with the scope of work. </w:t>
      </w:r>
    </w:p>
    <w:p w14:paraId="2E317BE6" w14:textId="62B8B2D2" w:rsidR="00D47DD1" w:rsidRPr="007E533E" w:rsidRDefault="00D47DD1" w:rsidP="00EC5357">
      <w:pPr>
        <w:pStyle w:val="ListParagraph"/>
        <w:spacing w:line="276" w:lineRule="auto"/>
        <w:ind w:left="426"/>
        <w:jc w:val="left"/>
        <w:rPr>
          <w:rStyle w:val="Heading1Char"/>
          <w:rFonts w:ascii="Century Gothic" w:eastAsia="Calibri" w:hAnsi="Century Gothic"/>
          <w:sz w:val="24"/>
          <w:szCs w:val="24"/>
          <w:u w:val="single"/>
        </w:rPr>
      </w:pPr>
    </w:p>
    <w:p w14:paraId="62B11D9F" w14:textId="3FCA35DA" w:rsidR="00A56511" w:rsidRPr="007E533E" w:rsidRDefault="00A56511" w:rsidP="00EC5357">
      <w:pPr>
        <w:pStyle w:val="ListParagraph"/>
        <w:spacing w:line="276" w:lineRule="auto"/>
        <w:ind w:left="426"/>
        <w:jc w:val="left"/>
        <w:rPr>
          <w:rStyle w:val="Heading1Char"/>
          <w:rFonts w:ascii="Century Gothic" w:eastAsia="Calibri" w:hAnsi="Century Gothic"/>
          <w:sz w:val="24"/>
          <w:szCs w:val="24"/>
          <w:u w:val="single"/>
        </w:rPr>
      </w:pPr>
    </w:p>
    <w:p w14:paraId="4B80C4E9" w14:textId="260EFAE2" w:rsidR="00A56511" w:rsidRPr="007E533E" w:rsidRDefault="00A56511" w:rsidP="00EC5357">
      <w:pPr>
        <w:pStyle w:val="ListParagraph"/>
        <w:spacing w:line="276" w:lineRule="auto"/>
        <w:ind w:left="426"/>
        <w:jc w:val="left"/>
        <w:rPr>
          <w:rStyle w:val="Heading1Char"/>
          <w:rFonts w:ascii="Century Gothic" w:eastAsia="Calibri" w:hAnsi="Century Gothic"/>
          <w:sz w:val="24"/>
          <w:szCs w:val="24"/>
          <w:u w:val="single"/>
        </w:rPr>
      </w:pPr>
    </w:p>
    <w:p w14:paraId="27BB7A95" w14:textId="77777777" w:rsidR="00A56511" w:rsidRPr="007E533E" w:rsidRDefault="00A56511" w:rsidP="00EC5357">
      <w:pPr>
        <w:pStyle w:val="ListParagraph"/>
        <w:spacing w:line="276" w:lineRule="auto"/>
        <w:ind w:left="426"/>
        <w:jc w:val="left"/>
        <w:rPr>
          <w:rStyle w:val="Heading1Char"/>
          <w:rFonts w:ascii="Century Gothic" w:eastAsia="Calibri" w:hAnsi="Century Gothic"/>
          <w:sz w:val="24"/>
          <w:szCs w:val="24"/>
          <w:u w:val="single"/>
        </w:rPr>
      </w:pPr>
    </w:p>
    <w:p w14:paraId="4BD644FE" w14:textId="73E03B3A" w:rsidR="00C7336B" w:rsidRPr="007E533E" w:rsidRDefault="003B1263" w:rsidP="00A45ABA">
      <w:pPr>
        <w:pStyle w:val="ListParagraph"/>
        <w:numPr>
          <w:ilvl w:val="0"/>
          <w:numId w:val="22"/>
        </w:numPr>
        <w:spacing w:line="276" w:lineRule="auto"/>
        <w:ind w:left="426"/>
        <w:jc w:val="left"/>
        <w:rPr>
          <w:rStyle w:val="Heading1Char"/>
          <w:rFonts w:ascii="Century Gothic" w:eastAsia="Calibri" w:hAnsi="Century Gothic"/>
          <w:sz w:val="24"/>
          <w:szCs w:val="24"/>
          <w:u w:val="single"/>
        </w:rPr>
      </w:pPr>
      <w:r w:rsidRPr="007E533E">
        <w:rPr>
          <w:rStyle w:val="Heading1Char"/>
          <w:rFonts w:ascii="Century Gothic" w:eastAsia="Calibri" w:hAnsi="Century Gothic"/>
          <w:sz w:val="24"/>
          <w:szCs w:val="24"/>
          <w:u w:val="single"/>
        </w:rPr>
        <w:lastRenderedPageBreak/>
        <w:t>ELIGIBILITY CRITERIA</w:t>
      </w:r>
    </w:p>
    <w:p w14:paraId="762198B7" w14:textId="77777777" w:rsidR="00C7336B" w:rsidRPr="007E533E" w:rsidRDefault="00C7336B" w:rsidP="00EC5357">
      <w:pPr>
        <w:spacing w:line="276" w:lineRule="auto"/>
        <w:rPr>
          <w:rStyle w:val="Heading1Char"/>
          <w:rFonts w:ascii="Century Gothic" w:hAnsi="Century Gothic"/>
          <w:b w:val="0"/>
          <w:bCs w:val="0"/>
          <w:kern w:val="0"/>
          <w:sz w:val="24"/>
          <w:szCs w:val="24"/>
          <w:u w:val="single"/>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3"/>
        <w:gridCol w:w="4439"/>
        <w:gridCol w:w="4508"/>
      </w:tblGrid>
      <w:tr w:rsidR="003B1263" w:rsidRPr="007E533E" w14:paraId="5304244A" w14:textId="77777777" w:rsidTr="00962C61">
        <w:trPr>
          <w:trHeight w:val="432"/>
        </w:trPr>
        <w:tc>
          <w:tcPr>
            <w:tcW w:w="693" w:type="dxa"/>
            <w:vAlign w:val="center"/>
          </w:tcPr>
          <w:p w14:paraId="7504EC32" w14:textId="35AB66EF" w:rsidR="003B1263" w:rsidRPr="007E533E" w:rsidRDefault="00251424" w:rsidP="00251424">
            <w:pPr>
              <w:autoSpaceDE w:val="0"/>
              <w:autoSpaceDN w:val="0"/>
              <w:adjustRightInd w:val="0"/>
              <w:spacing w:line="276" w:lineRule="auto"/>
              <w:jc w:val="both"/>
              <w:rPr>
                <w:rFonts w:ascii="Century Gothic" w:hAnsi="Century Gothic" w:cs="Trebuchet MS"/>
                <w:b/>
                <w:bCs/>
                <w:sz w:val="24"/>
                <w:szCs w:val="24"/>
              </w:rPr>
            </w:pPr>
            <w:r w:rsidRPr="007E533E">
              <w:rPr>
                <w:rFonts w:ascii="Century Gothic" w:hAnsi="Century Gothic" w:cs="Trebuchet MS"/>
                <w:b/>
                <w:bCs/>
                <w:sz w:val="24"/>
                <w:szCs w:val="24"/>
              </w:rPr>
              <w:t>SL No</w:t>
            </w:r>
          </w:p>
        </w:tc>
        <w:tc>
          <w:tcPr>
            <w:tcW w:w="4439" w:type="dxa"/>
            <w:vAlign w:val="center"/>
          </w:tcPr>
          <w:p w14:paraId="58E625FC" w14:textId="77777777" w:rsidR="003B1263" w:rsidRPr="007E533E" w:rsidRDefault="003B1263" w:rsidP="00251424">
            <w:pPr>
              <w:autoSpaceDE w:val="0"/>
              <w:autoSpaceDN w:val="0"/>
              <w:adjustRightInd w:val="0"/>
              <w:spacing w:line="276" w:lineRule="auto"/>
              <w:jc w:val="center"/>
              <w:rPr>
                <w:rFonts w:ascii="Century Gothic" w:hAnsi="Century Gothic"/>
                <w:b/>
                <w:bCs/>
                <w:sz w:val="24"/>
                <w:szCs w:val="24"/>
              </w:rPr>
            </w:pPr>
            <w:r w:rsidRPr="007E533E">
              <w:rPr>
                <w:rFonts w:ascii="Century Gothic" w:hAnsi="Century Gothic"/>
                <w:b/>
                <w:bCs/>
                <w:sz w:val="24"/>
                <w:szCs w:val="24"/>
              </w:rPr>
              <w:t>Criteria</w:t>
            </w:r>
          </w:p>
        </w:tc>
        <w:tc>
          <w:tcPr>
            <w:tcW w:w="4508" w:type="dxa"/>
            <w:vAlign w:val="center"/>
          </w:tcPr>
          <w:p w14:paraId="104C1D13" w14:textId="77777777" w:rsidR="003B1263" w:rsidRPr="007E533E" w:rsidRDefault="003B1263" w:rsidP="00251424">
            <w:pPr>
              <w:autoSpaceDE w:val="0"/>
              <w:autoSpaceDN w:val="0"/>
              <w:adjustRightInd w:val="0"/>
              <w:spacing w:line="276" w:lineRule="auto"/>
              <w:jc w:val="both"/>
              <w:rPr>
                <w:rFonts w:ascii="Century Gothic" w:hAnsi="Century Gothic" w:cs="Trebuchet MS"/>
                <w:b/>
                <w:bCs/>
                <w:sz w:val="24"/>
                <w:szCs w:val="24"/>
              </w:rPr>
            </w:pPr>
            <w:r w:rsidRPr="007E533E">
              <w:rPr>
                <w:rFonts w:ascii="Century Gothic" w:hAnsi="Century Gothic" w:cs="Trebuchet MS"/>
                <w:b/>
                <w:bCs/>
                <w:sz w:val="24"/>
                <w:szCs w:val="24"/>
              </w:rPr>
              <w:t>Proof of documents to be submitted</w:t>
            </w:r>
          </w:p>
        </w:tc>
      </w:tr>
      <w:tr w:rsidR="003B1263" w:rsidRPr="007E533E" w14:paraId="10954FCD" w14:textId="77777777" w:rsidTr="00962C61">
        <w:trPr>
          <w:trHeight w:val="924"/>
        </w:trPr>
        <w:tc>
          <w:tcPr>
            <w:tcW w:w="693" w:type="dxa"/>
            <w:vAlign w:val="center"/>
          </w:tcPr>
          <w:p w14:paraId="60F1022C" w14:textId="30C8814E" w:rsidR="003B1263" w:rsidRPr="007E533E" w:rsidRDefault="003B1263" w:rsidP="00A45ABA">
            <w:pPr>
              <w:pStyle w:val="ListParagraph"/>
              <w:numPr>
                <w:ilvl w:val="0"/>
                <w:numId w:val="55"/>
              </w:numPr>
              <w:autoSpaceDE w:val="0"/>
              <w:autoSpaceDN w:val="0"/>
              <w:adjustRightInd w:val="0"/>
              <w:spacing w:line="276" w:lineRule="auto"/>
              <w:jc w:val="both"/>
              <w:rPr>
                <w:rFonts w:cs="Trebuchet MS"/>
                <w:b/>
                <w:bCs/>
              </w:rPr>
            </w:pPr>
          </w:p>
        </w:tc>
        <w:tc>
          <w:tcPr>
            <w:tcW w:w="4439" w:type="dxa"/>
            <w:vAlign w:val="center"/>
          </w:tcPr>
          <w:p w14:paraId="2C84B059" w14:textId="77777777" w:rsidR="00783655" w:rsidRPr="007E533E" w:rsidRDefault="00783655" w:rsidP="00783655">
            <w:pPr>
              <w:pStyle w:val="Default"/>
              <w:spacing w:line="276" w:lineRule="auto"/>
              <w:jc w:val="both"/>
              <w:rPr>
                <w:rFonts w:ascii="Century Gothic" w:hAnsi="Century Gothic"/>
                <w:bCs/>
                <w:color w:val="auto"/>
              </w:rPr>
            </w:pPr>
            <w:r w:rsidRPr="007E533E">
              <w:rPr>
                <w:rFonts w:ascii="Century Gothic" w:hAnsi="Century Gothic"/>
                <w:bCs/>
                <w:color w:val="auto"/>
              </w:rPr>
              <w:t>Bidder should be any of the following:</w:t>
            </w:r>
          </w:p>
          <w:p w14:paraId="796E19CD" w14:textId="77777777" w:rsidR="00783655" w:rsidRPr="007E533E" w:rsidRDefault="00783655" w:rsidP="00783655">
            <w:pPr>
              <w:pStyle w:val="Default"/>
              <w:spacing w:line="276" w:lineRule="auto"/>
              <w:jc w:val="both"/>
              <w:rPr>
                <w:rFonts w:ascii="Century Gothic" w:hAnsi="Century Gothic"/>
                <w:bCs/>
                <w:color w:val="auto"/>
              </w:rPr>
            </w:pPr>
            <w:r w:rsidRPr="007E533E">
              <w:rPr>
                <w:rFonts w:ascii="Century Gothic" w:hAnsi="Century Gothic"/>
                <w:bCs/>
                <w:color w:val="auto"/>
              </w:rPr>
              <w:t>a.</w:t>
            </w:r>
            <w:r w:rsidRPr="007E533E">
              <w:rPr>
                <w:rFonts w:ascii="Century Gothic" w:hAnsi="Century Gothic"/>
                <w:bCs/>
                <w:color w:val="auto"/>
              </w:rPr>
              <w:tab/>
              <w:t>Incorporated as a public/private limited company (as defined in the Companies Act, 2013), or</w:t>
            </w:r>
          </w:p>
          <w:p w14:paraId="0FE0B4A7" w14:textId="77777777" w:rsidR="00783655" w:rsidRPr="007E533E" w:rsidRDefault="00783655" w:rsidP="00783655">
            <w:pPr>
              <w:pStyle w:val="Default"/>
              <w:spacing w:line="276" w:lineRule="auto"/>
              <w:jc w:val="both"/>
              <w:rPr>
                <w:rFonts w:ascii="Century Gothic" w:hAnsi="Century Gothic"/>
                <w:bCs/>
                <w:color w:val="auto"/>
              </w:rPr>
            </w:pPr>
            <w:r w:rsidRPr="007E533E">
              <w:rPr>
                <w:rFonts w:ascii="Century Gothic" w:hAnsi="Century Gothic"/>
                <w:bCs/>
                <w:color w:val="auto"/>
              </w:rPr>
              <w:t>b.</w:t>
            </w:r>
            <w:r w:rsidRPr="007E533E">
              <w:rPr>
                <w:rFonts w:ascii="Century Gothic" w:hAnsi="Century Gothic"/>
                <w:bCs/>
                <w:color w:val="auto"/>
              </w:rPr>
              <w:tab/>
              <w:t>Registered as a partnership firm (registered under section-59 of the Partnership Act, 1932), or</w:t>
            </w:r>
          </w:p>
          <w:p w14:paraId="613AC6D8" w14:textId="75E66C0B" w:rsidR="003B1263" w:rsidRPr="007E533E" w:rsidRDefault="00783655" w:rsidP="00E615BA">
            <w:pPr>
              <w:pStyle w:val="Default"/>
              <w:spacing w:line="276" w:lineRule="auto"/>
              <w:jc w:val="both"/>
              <w:rPr>
                <w:rFonts w:ascii="Century Gothic" w:hAnsi="Century Gothic"/>
                <w:bCs/>
                <w:color w:val="auto"/>
              </w:rPr>
            </w:pPr>
            <w:r w:rsidRPr="007E533E">
              <w:rPr>
                <w:rFonts w:ascii="Century Gothic" w:hAnsi="Century Gothic"/>
                <w:bCs/>
                <w:color w:val="auto"/>
              </w:rPr>
              <w:t>c.</w:t>
            </w:r>
            <w:r w:rsidRPr="007E533E">
              <w:rPr>
                <w:rFonts w:ascii="Century Gothic" w:hAnsi="Century Gothic"/>
                <w:bCs/>
                <w:color w:val="auto"/>
              </w:rPr>
              <w:tab/>
              <w:t>A limited liability partnership (under the Limited Liability Partnership Act, 2008) in India,</w:t>
            </w:r>
          </w:p>
        </w:tc>
        <w:tc>
          <w:tcPr>
            <w:tcW w:w="4508" w:type="dxa"/>
            <w:vAlign w:val="center"/>
          </w:tcPr>
          <w:p w14:paraId="2D2CB0D2" w14:textId="77777777" w:rsidR="00783655" w:rsidRPr="007E533E" w:rsidRDefault="00783655" w:rsidP="00A45ABA">
            <w:pPr>
              <w:pStyle w:val="ListParagraph"/>
              <w:numPr>
                <w:ilvl w:val="1"/>
                <w:numId w:val="55"/>
              </w:numPr>
              <w:autoSpaceDE w:val="0"/>
              <w:autoSpaceDN w:val="0"/>
              <w:adjustRightInd w:val="0"/>
              <w:ind w:left="750" w:right="146"/>
              <w:jc w:val="both"/>
              <w:rPr>
                <w:rFonts w:eastAsia="Calibri" w:cs="Century Gothic"/>
                <w:color w:val="000000"/>
                <w:lang w:val="en-IN" w:eastAsia="en-IN"/>
              </w:rPr>
            </w:pPr>
            <w:r w:rsidRPr="007E533E">
              <w:rPr>
                <w:rFonts w:eastAsia="Calibri" w:cs="Century Gothic"/>
                <w:color w:val="000000"/>
                <w:lang w:val="en-IN" w:eastAsia="en-IN"/>
              </w:rPr>
              <w:t xml:space="preserve">Copy of Certificate of Incorporation issued by Registrar of Companies, Shareholding pattern, Copies of MOA and </w:t>
            </w:r>
            <w:proofErr w:type="gramStart"/>
            <w:r w:rsidRPr="007E533E">
              <w:rPr>
                <w:rFonts w:eastAsia="Calibri" w:cs="Century Gothic"/>
                <w:color w:val="000000"/>
                <w:lang w:val="en-IN" w:eastAsia="en-IN"/>
              </w:rPr>
              <w:t>AOA(</w:t>
            </w:r>
            <w:proofErr w:type="gramEnd"/>
            <w:r w:rsidRPr="007E533E">
              <w:rPr>
                <w:rFonts w:eastAsia="Calibri" w:cs="Century Gothic"/>
                <w:color w:val="000000"/>
                <w:lang w:val="en-IN" w:eastAsia="en-IN"/>
              </w:rPr>
              <w:t>For Companies).</w:t>
            </w:r>
          </w:p>
          <w:p w14:paraId="34FB3486" w14:textId="154047CA" w:rsidR="00783655" w:rsidRPr="007E533E" w:rsidRDefault="00783655" w:rsidP="00A45ABA">
            <w:pPr>
              <w:pStyle w:val="ListParagraph"/>
              <w:numPr>
                <w:ilvl w:val="1"/>
                <w:numId w:val="55"/>
              </w:numPr>
              <w:autoSpaceDE w:val="0"/>
              <w:autoSpaceDN w:val="0"/>
              <w:adjustRightInd w:val="0"/>
              <w:ind w:left="750" w:right="146"/>
              <w:jc w:val="both"/>
              <w:rPr>
                <w:rFonts w:eastAsia="Calibri" w:cs="Century Gothic"/>
                <w:color w:val="000000"/>
                <w:lang w:val="en-IN" w:eastAsia="en-IN"/>
              </w:rPr>
            </w:pPr>
            <w:r w:rsidRPr="007E533E">
              <w:rPr>
                <w:rFonts w:eastAsia="Calibri" w:cs="Century Gothic"/>
                <w:color w:val="000000"/>
                <w:lang w:val="en-IN" w:eastAsia="en-IN"/>
              </w:rPr>
              <w:t xml:space="preserve">Copy of LLP Incorporation </w:t>
            </w:r>
            <w:r w:rsidR="00F305E7" w:rsidRPr="007E533E">
              <w:rPr>
                <w:rFonts w:eastAsia="Calibri" w:cs="Century Gothic"/>
                <w:color w:val="000000"/>
                <w:lang w:val="en-IN" w:eastAsia="en-IN"/>
              </w:rPr>
              <w:t xml:space="preserve">certificate </w:t>
            </w:r>
            <w:proofErr w:type="gramStart"/>
            <w:r w:rsidR="00F305E7" w:rsidRPr="007E533E">
              <w:rPr>
                <w:rFonts w:eastAsia="Calibri" w:cs="Century Gothic"/>
                <w:color w:val="000000"/>
                <w:lang w:val="en-IN" w:eastAsia="en-IN"/>
              </w:rPr>
              <w:t>In</w:t>
            </w:r>
            <w:proofErr w:type="gramEnd"/>
            <w:r w:rsidRPr="007E533E">
              <w:rPr>
                <w:rFonts w:eastAsia="Calibri" w:cs="Century Gothic"/>
                <w:color w:val="000000"/>
                <w:lang w:val="en-IN" w:eastAsia="en-IN"/>
              </w:rPr>
              <w:t xml:space="preserve"> case of partnership firms, Deed of Partnership should be submitted.</w:t>
            </w:r>
          </w:p>
          <w:p w14:paraId="2FF798EF" w14:textId="58D0FEEB" w:rsidR="00783655" w:rsidRPr="007E533E" w:rsidRDefault="00C94851" w:rsidP="00C94851">
            <w:pPr>
              <w:pStyle w:val="ListParagraph"/>
              <w:autoSpaceDE w:val="0"/>
              <w:autoSpaceDN w:val="0"/>
              <w:adjustRightInd w:val="0"/>
              <w:ind w:left="466" w:right="288" w:hanging="425"/>
              <w:jc w:val="both"/>
              <w:rPr>
                <w:rFonts w:eastAsia="Calibri" w:cs="Century Gothic"/>
                <w:color w:val="000000"/>
                <w:lang w:val="en-IN" w:eastAsia="en-IN"/>
              </w:rPr>
            </w:pPr>
            <w:r w:rsidRPr="007E533E">
              <w:rPr>
                <w:rFonts w:eastAsia="Calibri" w:cs="Century Gothic"/>
                <w:color w:val="000000"/>
                <w:lang w:val="en-IN" w:eastAsia="en-IN"/>
              </w:rPr>
              <w:t xml:space="preserve">2 </w:t>
            </w:r>
            <w:r w:rsidR="00783655" w:rsidRPr="007E533E">
              <w:rPr>
                <w:rFonts w:eastAsia="Calibri" w:cs="Century Gothic"/>
                <w:color w:val="000000"/>
                <w:lang w:val="en-IN" w:eastAsia="en-IN"/>
              </w:rPr>
              <w:t>Shareholding pattern (For Companies and LLPs)</w:t>
            </w:r>
          </w:p>
          <w:p w14:paraId="3395B032" w14:textId="5FE0EE70" w:rsidR="003B1263" w:rsidRPr="007E533E" w:rsidRDefault="00C94851" w:rsidP="00C94851">
            <w:pPr>
              <w:autoSpaceDE w:val="0"/>
              <w:autoSpaceDN w:val="0"/>
              <w:adjustRightInd w:val="0"/>
              <w:ind w:left="466" w:right="288" w:hanging="424"/>
              <w:jc w:val="both"/>
              <w:rPr>
                <w:rFonts w:ascii="Century Gothic" w:eastAsia="Calibri" w:hAnsi="Century Gothic" w:cs="Century Gothic"/>
                <w:color w:val="000000"/>
                <w:sz w:val="24"/>
                <w:szCs w:val="24"/>
                <w:lang w:val="en-IN" w:eastAsia="en-IN" w:bidi="hi-IN"/>
              </w:rPr>
            </w:pPr>
            <w:r w:rsidRPr="007E533E">
              <w:rPr>
                <w:rFonts w:ascii="Century Gothic" w:eastAsia="Calibri" w:hAnsi="Century Gothic" w:cs="Century Gothic"/>
                <w:color w:val="000000"/>
                <w:sz w:val="24"/>
                <w:szCs w:val="24"/>
                <w:lang w:val="en-IN" w:eastAsia="en-IN" w:bidi="hi-IN"/>
              </w:rPr>
              <w:t xml:space="preserve">3    </w:t>
            </w:r>
            <w:r w:rsidR="00783655" w:rsidRPr="007E533E">
              <w:rPr>
                <w:rFonts w:ascii="Century Gothic" w:eastAsia="Calibri" w:hAnsi="Century Gothic" w:cs="Century Gothic"/>
                <w:color w:val="000000"/>
                <w:sz w:val="24"/>
                <w:szCs w:val="24"/>
                <w:lang w:val="en-IN" w:eastAsia="en-IN" w:bidi="hi-IN"/>
              </w:rPr>
              <w:t xml:space="preserve">PAN, TAN, GSTIN Certificate and any other tax related document if applicable is required to be submitted along with the eligibility bid. </w:t>
            </w:r>
          </w:p>
        </w:tc>
      </w:tr>
      <w:tr w:rsidR="003B1263" w:rsidRPr="007E533E" w14:paraId="5DC71FE6" w14:textId="77777777" w:rsidTr="00962C61">
        <w:trPr>
          <w:trHeight w:val="420"/>
        </w:trPr>
        <w:tc>
          <w:tcPr>
            <w:tcW w:w="693" w:type="dxa"/>
            <w:vAlign w:val="center"/>
          </w:tcPr>
          <w:p w14:paraId="4B231296" w14:textId="66388A09"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1B8CD74A" w14:textId="53A1391D" w:rsidR="003B1263" w:rsidRPr="007E533E" w:rsidRDefault="003B1263" w:rsidP="00251424">
            <w:pPr>
              <w:pStyle w:val="NoSpacing"/>
              <w:spacing w:line="276" w:lineRule="auto"/>
              <w:jc w:val="both"/>
              <w:rPr>
                <w:rFonts w:ascii="Century Gothic" w:eastAsia="Times New Roman" w:hAnsi="Century Gothic"/>
                <w:bCs/>
              </w:rPr>
            </w:pPr>
            <w:r w:rsidRPr="007E533E">
              <w:rPr>
                <w:rFonts w:ascii="Century Gothic" w:eastAsia="Times New Roman" w:hAnsi="Century Gothic"/>
                <w:bCs/>
              </w:rPr>
              <w:t xml:space="preserve">The bidder should be </w:t>
            </w:r>
            <w:r w:rsidR="000D0C18" w:rsidRPr="007E533E">
              <w:rPr>
                <w:rFonts w:ascii="Century Gothic" w:eastAsia="Times New Roman" w:hAnsi="Century Gothic"/>
                <w:bCs/>
              </w:rPr>
              <w:t>IBM authorised partner</w:t>
            </w:r>
            <w:r w:rsidRPr="007E533E">
              <w:rPr>
                <w:rFonts w:ascii="Century Gothic" w:eastAsia="Times New Roman" w:hAnsi="Century Gothic"/>
                <w:bCs/>
              </w:rPr>
              <w:t xml:space="preserve"> or their authorized representative in India. </w:t>
            </w:r>
          </w:p>
          <w:p w14:paraId="052C00B6" w14:textId="77777777" w:rsidR="003B1263" w:rsidRPr="007E533E" w:rsidRDefault="003B1263" w:rsidP="00251424">
            <w:pPr>
              <w:pStyle w:val="NoSpacing"/>
              <w:spacing w:line="276" w:lineRule="auto"/>
              <w:jc w:val="both"/>
              <w:rPr>
                <w:rFonts w:ascii="Century Gothic" w:eastAsia="Times New Roman" w:hAnsi="Century Gothic"/>
                <w:bCs/>
              </w:rPr>
            </w:pPr>
          </w:p>
          <w:p w14:paraId="0423FCE5" w14:textId="76A6D599" w:rsidR="003B1263" w:rsidRPr="007E533E" w:rsidRDefault="003B1263" w:rsidP="00251424">
            <w:pPr>
              <w:pStyle w:val="NoSpacing"/>
              <w:spacing w:line="276" w:lineRule="auto"/>
              <w:jc w:val="both"/>
              <w:rPr>
                <w:rFonts w:ascii="Century Gothic" w:eastAsia="Times New Roman" w:hAnsi="Century Gothic"/>
                <w:bCs/>
              </w:rPr>
            </w:pPr>
            <w:r w:rsidRPr="007E533E">
              <w:rPr>
                <w:rFonts w:ascii="Century Gothic" w:eastAsia="Times New Roman" w:hAnsi="Century Gothic"/>
                <w:bCs/>
              </w:rPr>
              <w:t>In case OSD participates in the tender process directly, authorized representative will not be permitted to participate in the same tender process.</w:t>
            </w:r>
          </w:p>
        </w:tc>
        <w:tc>
          <w:tcPr>
            <w:tcW w:w="4508" w:type="dxa"/>
            <w:vAlign w:val="center"/>
          </w:tcPr>
          <w:p w14:paraId="73A98833" w14:textId="2355B13D" w:rsidR="003B1263" w:rsidRPr="007E533E" w:rsidRDefault="003B1263" w:rsidP="00251424">
            <w:pPr>
              <w:pStyle w:val="NoSpacing"/>
              <w:spacing w:line="276" w:lineRule="auto"/>
              <w:jc w:val="both"/>
              <w:rPr>
                <w:rFonts w:ascii="Century Gothic" w:eastAsia="Times New Roman" w:hAnsi="Century Gothic"/>
                <w:bCs/>
              </w:rPr>
            </w:pPr>
            <w:r w:rsidRPr="007E533E">
              <w:rPr>
                <w:rFonts w:ascii="Century Gothic" w:eastAsia="Times New Roman" w:hAnsi="Century Gothic"/>
                <w:bCs/>
              </w:rPr>
              <w:t>Undertaking / Power of Attorney (</w:t>
            </w:r>
            <w:proofErr w:type="spellStart"/>
            <w:r w:rsidRPr="007E533E">
              <w:rPr>
                <w:rFonts w:ascii="Century Gothic" w:eastAsia="Times New Roman" w:hAnsi="Century Gothic"/>
                <w:bCs/>
              </w:rPr>
              <w:t>PoA</w:t>
            </w:r>
            <w:proofErr w:type="spellEnd"/>
            <w:r w:rsidRPr="007E533E">
              <w:rPr>
                <w:rFonts w:ascii="Century Gothic" w:eastAsia="Times New Roman" w:hAnsi="Century Gothic"/>
                <w:bCs/>
              </w:rPr>
              <w:t xml:space="preserve">) from the </w:t>
            </w:r>
            <w:r w:rsidR="000D0C18" w:rsidRPr="007E533E">
              <w:rPr>
                <w:rFonts w:ascii="Century Gothic" w:eastAsia="Times New Roman" w:hAnsi="Century Gothic"/>
                <w:bCs/>
              </w:rPr>
              <w:t>OSD</w:t>
            </w:r>
            <w:r w:rsidRPr="007E533E">
              <w:rPr>
                <w:rFonts w:ascii="Century Gothic" w:eastAsia="Times New Roman" w:hAnsi="Century Gothic"/>
                <w:bCs/>
              </w:rPr>
              <w:t xml:space="preserve"> mentioning a clause that OSD will provide support services during warranty period if the bidder authorized by them fails to perform.</w:t>
            </w:r>
          </w:p>
          <w:p w14:paraId="49DAF068" w14:textId="77777777" w:rsidR="003B1263" w:rsidRPr="007E533E" w:rsidRDefault="003B1263" w:rsidP="00251424">
            <w:pPr>
              <w:pStyle w:val="NoSpacing"/>
              <w:spacing w:line="276" w:lineRule="auto"/>
              <w:jc w:val="both"/>
              <w:rPr>
                <w:rFonts w:ascii="Century Gothic" w:eastAsia="Times New Roman" w:hAnsi="Century Gothic"/>
                <w:bCs/>
              </w:rPr>
            </w:pPr>
          </w:p>
          <w:p w14:paraId="6F45A490" w14:textId="5245EB05" w:rsidR="003B1263" w:rsidRPr="007E533E" w:rsidRDefault="003B1263" w:rsidP="00251424">
            <w:pPr>
              <w:pStyle w:val="NoSpacing"/>
              <w:spacing w:line="276" w:lineRule="auto"/>
              <w:jc w:val="both"/>
              <w:rPr>
                <w:rFonts w:ascii="Century Gothic" w:eastAsia="Times New Roman" w:hAnsi="Century Gothic"/>
                <w:bCs/>
              </w:rPr>
            </w:pPr>
            <w:r w:rsidRPr="007E533E">
              <w:rPr>
                <w:rFonts w:ascii="Century Gothic" w:eastAsia="Times New Roman" w:hAnsi="Century Gothic"/>
                <w:bCs/>
              </w:rPr>
              <w:t xml:space="preserve">In case of an authorized representative, a letter of authorization from original manufacturer must be furnished in original duly signed &amp; stamped (As per </w:t>
            </w:r>
            <w:r w:rsidRPr="007E533E">
              <w:rPr>
                <w:rFonts w:ascii="Century Gothic" w:eastAsia="Times New Roman" w:hAnsi="Century Gothic"/>
                <w:b/>
                <w:bCs/>
              </w:rPr>
              <w:t>Annexure – I</w:t>
            </w:r>
            <w:r w:rsidR="00654B6A">
              <w:rPr>
                <w:rFonts w:ascii="Century Gothic" w:eastAsia="Times New Roman" w:hAnsi="Century Gothic"/>
                <w:b/>
                <w:bCs/>
              </w:rPr>
              <w:t>I</w:t>
            </w:r>
            <w:r w:rsidRPr="007E533E">
              <w:rPr>
                <w:rFonts w:ascii="Century Gothic" w:eastAsia="Times New Roman" w:hAnsi="Century Gothic"/>
                <w:bCs/>
              </w:rPr>
              <w:t>).</w:t>
            </w:r>
          </w:p>
        </w:tc>
      </w:tr>
      <w:tr w:rsidR="003B1263" w:rsidRPr="007E533E" w14:paraId="7DE7763C" w14:textId="77777777" w:rsidTr="00962C61">
        <w:trPr>
          <w:trHeight w:val="274"/>
        </w:trPr>
        <w:tc>
          <w:tcPr>
            <w:tcW w:w="693" w:type="dxa"/>
            <w:vAlign w:val="center"/>
          </w:tcPr>
          <w:p w14:paraId="1772EB60" w14:textId="751AD2B0"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tcBorders>
              <w:top w:val="single" w:sz="4" w:space="0" w:color="auto"/>
            </w:tcBorders>
            <w:vAlign w:val="center"/>
          </w:tcPr>
          <w:p w14:paraId="2EBC8E3A" w14:textId="53C14618" w:rsidR="003B1263" w:rsidRPr="007E533E" w:rsidRDefault="003B1263" w:rsidP="00251424">
            <w:pPr>
              <w:pStyle w:val="Default"/>
              <w:spacing w:line="276" w:lineRule="auto"/>
              <w:jc w:val="both"/>
              <w:rPr>
                <w:rFonts w:ascii="Century Gothic" w:hAnsi="Century Gothic"/>
              </w:rPr>
            </w:pPr>
            <w:r w:rsidRPr="007E533E">
              <w:rPr>
                <w:rFonts w:ascii="Century Gothic" w:hAnsi="Century Gothic"/>
              </w:rPr>
              <w:t xml:space="preserve">The bidder should have a minimum annual turnover of </w:t>
            </w:r>
            <w:r w:rsidRPr="007E533E">
              <w:rPr>
                <w:rFonts w:ascii="Century Gothic" w:hAnsi="Century Gothic"/>
                <w:b/>
                <w:bCs/>
              </w:rPr>
              <w:t xml:space="preserve">Rs. </w:t>
            </w:r>
            <w:r w:rsidR="000D0C18" w:rsidRPr="007E533E">
              <w:rPr>
                <w:rFonts w:ascii="Century Gothic" w:hAnsi="Century Gothic"/>
                <w:b/>
                <w:bCs/>
              </w:rPr>
              <w:t xml:space="preserve">2.5 </w:t>
            </w:r>
            <w:r w:rsidRPr="007E533E">
              <w:rPr>
                <w:rFonts w:ascii="Century Gothic" w:hAnsi="Century Gothic"/>
                <w:b/>
              </w:rPr>
              <w:t>Crore</w:t>
            </w:r>
            <w:r w:rsidRPr="007E533E">
              <w:rPr>
                <w:rFonts w:ascii="Century Gothic" w:hAnsi="Century Gothic"/>
              </w:rPr>
              <w:t xml:space="preserve"> per year during the </w:t>
            </w:r>
            <w:r w:rsidRPr="007E533E">
              <w:rPr>
                <w:rFonts w:ascii="Century Gothic" w:hAnsi="Century Gothic"/>
                <w:bCs/>
              </w:rPr>
              <w:t xml:space="preserve">last three financial years </w:t>
            </w:r>
            <w:proofErr w:type="gramStart"/>
            <w:r w:rsidRPr="007E533E">
              <w:rPr>
                <w:rFonts w:ascii="Century Gothic" w:hAnsi="Century Gothic"/>
                <w:bCs/>
              </w:rPr>
              <w:t>i.e.</w:t>
            </w:r>
            <w:proofErr w:type="gramEnd"/>
            <w:r w:rsidRPr="007E533E">
              <w:rPr>
                <w:rFonts w:ascii="Century Gothic" w:hAnsi="Century Gothic"/>
                <w:bCs/>
              </w:rPr>
              <w:t xml:space="preserve"> 202</w:t>
            </w:r>
            <w:r w:rsidR="000D0C18" w:rsidRPr="007E533E">
              <w:rPr>
                <w:rFonts w:ascii="Century Gothic" w:hAnsi="Century Gothic"/>
                <w:bCs/>
              </w:rPr>
              <w:t>1</w:t>
            </w:r>
            <w:r w:rsidRPr="007E533E">
              <w:rPr>
                <w:rFonts w:ascii="Century Gothic" w:hAnsi="Century Gothic"/>
                <w:bCs/>
              </w:rPr>
              <w:t>-2</w:t>
            </w:r>
            <w:r w:rsidR="000D0C18" w:rsidRPr="007E533E">
              <w:rPr>
                <w:rFonts w:ascii="Century Gothic" w:hAnsi="Century Gothic"/>
                <w:bCs/>
              </w:rPr>
              <w:t>2</w:t>
            </w:r>
            <w:r w:rsidRPr="007E533E">
              <w:rPr>
                <w:rFonts w:ascii="Century Gothic" w:hAnsi="Century Gothic"/>
                <w:bCs/>
              </w:rPr>
              <w:t>, 202</w:t>
            </w:r>
            <w:r w:rsidR="000D0C18" w:rsidRPr="007E533E">
              <w:rPr>
                <w:rFonts w:ascii="Century Gothic" w:hAnsi="Century Gothic"/>
                <w:bCs/>
              </w:rPr>
              <w:t>2</w:t>
            </w:r>
            <w:r w:rsidRPr="007E533E">
              <w:rPr>
                <w:rFonts w:ascii="Century Gothic" w:hAnsi="Century Gothic"/>
                <w:bCs/>
              </w:rPr>
              <w:t>-2</w:t>
            </w:r>
            <w:r w:rsidR="000D0C18" w:rsidRPr="007E533E">
              <w:rPr>
                <w:rFonts w:ascii="Century Gothic" w:hAnsi="Century Gothic"/>
                <w:bCs/>
              </w:rPr>
              <w:t>3</w:t>
            </w:r>
            <w:r w:rsidRPr="007E533E">
              <w:rPr>
                <w:rFonts w:ascii="Century Gothic" w:hAnsi="Century Gothic"/>
                <w:bCs/>
              </w:rPr>
              <w:t xml:space="preserve"> &amp; 202</w:t>
            </w:r>
            <w:r w:rsidR="000D0C18" w:rsidRPr="007E533E">
              <w:rPr>
                <w:rFonts w:ascii="Century Gothic" w:hAnsi="Century Gothic"/>
                <w:bCs/>
              </w:rPr>
              <w:t>3</w:t>
            </w:r>
            <w:r w:rsidRPr="007E533E">
              <w:rPr>
                <w:rFonts w:ascii="Century Gothic" w:hAnsi="Century Gothic"/>
                <w:bCs/>
              </w:rPr>
              <w:t>-2</w:t>
            </w:r>
            <w:r w:rsidR="000D0C18" w:rsidRPr="007E533E">
              <w:rPr>
                <w:rFonts w:ascii="Century Gothic" w:hAnsi="Century Gothic"/>
                <w:bCs/>
              </w:rPr>
              <w:t>4</w:t>
            </w:r>
            <w:r w:rsidRPr="007E533E">
              <w:rPr>
                <w:rFonts w:ascii="Century Gothic" w:hAnsi="Century Gothic"/>
              </w:rPr>
              <w:t>. This must be the individual company turnover and not of any group of companies.</w:t>
            </w:r>
          </w:p>
        </w:tc>
        <w:tc>
          <w:tcPr>
            <w:tcW w:w="4508" w:type="dxa"/>
            <w:tcBorders>
              <w:top w:val="single" w:sz="4" w:space="0" w:color="auto"/>
              <w:bottom w:val="single" w:sz="4" w:space="0" w:color="auto"/>
            </w:tcBorders>
          </w:tcPr>
          <w:p w14:paraId="12A9246F" w14:textId="3A421B32" w:rsidR="003B1263" w:rsidRPr="007E533E" w:rsidRDefault="003B1263" w:rsidP="00251424">
            <w:pPr>
              <w:spacing w:line="276" w:lineRule="auto"/>
              <w:jc w:val="both"/>
              <w:rPr>
                <w:rFonts w:ascii="Century Gothic" w:hAnsi="Century Gothic"/>
                <w:w w:val="103"/>
                <w:sz w:val="24"/>
                <w:szCs w:val="24"/>
                <w:lang w:val="en-IN"/>
              </w:rPr>
            </w:pPr>
            <w:r w:rsidRPr="007E533E">
              <w:rPr>
                <w:rFonts w:ascii="Century Gothic" w:hAnsi="Century Gothic"/>
                <w:color w:val="000000"/>
                <w:sz w:val="24"/>
                <w:szCs w:val="24"/>
              </w:rPr>
              <w:t xml:space="preserve">Copy of the audited balance sheet &amp; certificate from the Chartered Accountant of the company showing profit, net worth and turnover of the company for the consecutive last three financial years </w:t>
            </w:r>
            <w:proofErr w:type="gramStart"/>
            <w:r w:rsidRPr="007E533E">
              <w:rPr>
                <w:rFonts w:ascii="Century Gothic" w:hAnsi="Century Gothic"/>
                <w:color w:val="000000"/>
                <w:sz w:val="24"/>
                <w:szCs w:val="24"/>
              </w:rPr>
              <w:t>i.e.</w:t>
            </w:r>
            <w:proofErr w:type="gramEnd"/>
            <w:r w:rsidRPr="007E533E">
              <w:rPr>
                <w:rFonts w:ascii="Century Gothic" w:hAnsi="Century Gothic"/>
                <w:color w:val="000000"/>
                <w:sz w:val="24"/>
                <w:szCs w:val="24"/>
              </w:rPr>
              <w:t xml:space="preserve"> </w:t>
            </w:r>
            <w:r w:rsidR="000D0C18" w:rsidRPr="007E533E">
              <w:rPr>
                <w:rFonts w:ascii="Century Gothic" w:hAnsi="Century Gothic"/>
                <w:color w:val="000000"/>
                <w:sz w:val="24"/>
                <w:szCs w:val="24"/>
              </w:rPr>
              <w:t>2021-22, 2022-23 &amp; 2023-24</w:t>
            </w:r>
            <w:r w:rsidRPr="007E533E">
              <w:rPr>
                <w:rFonts w:ascii="Century Gothic" w:hAnsi="Century Gothic"/>
                <w:color w:val="000000"/>
                <w:sz w:val="24"/>
                <w:szCs w:val="24"/>
              </w:rPr>
              <w:t xml:space="preserve"> should be submitted.</w:t>
            </w:r>
          </w:p>
        </w:tc>
      </w:tr>
      <w:tr w:rsidR="003B1263" w:rsidRPr="007E533E" w14:paraId="2A3ED177" w14:textId="77777777" w:rsidTr="00962C61">
        <w:trPr>
          <w:trHeight w:val="274"/>
        </w:trPr>
        <w:tc>
          <w:tcPr>
            <w:tcW w:w="693" w:type="dxa"/>
            <w:vAlign w:val="center"/>
          </w:tcPr>
          <w:p w14:paraId="33AFD9AD" w14:textId="21118F2B"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7C3EA1AD" w14:textId="1232DE86" w:rsidR="003B1263" w:rsidRPr="007E533E" w:rsidRDefault="003B1263" w:rsidP="00251424">
            <w:pPr>
              <w:pStyle w:val="Default"/>
              <w:spacing w:line="276" w:lineRule="auto"/>
              <w:jc w:val="both"/>
              <w:rPr>
                <w:rFonts w:ascii="Century Gothic" w:hAnsi="Century Gothic"/>
              </w:rPr>
            </w:pPr>
            <w:r w:rsidRPr="007E533E">
              <w:rPr>
                <w:rFonts w:ascii="Century Gothic" w:hAnsi="Century Gothic"/>
              </w:rPr>
              <w:t xml:space="preserve">Bidder should have maintained a Positive </w:t>
            </w:r>
            <w:r w:rsidR="0011442A" w:rsidRPr="007E533E">
              <w:rPr>
                <w:rFonts w:ascii="Century Gothic" w:hAnsi="Century Gothic"/>
                <w:b/>
              </w:rPr>
              <w:t>Net-</w:t>
            </w:r>
            <w:r w:rsidR="00707107" w:rsidRPr="007E533E">
              <w:rPr>
                <w:rFonts w:ascii="Century Gothic" w:hAnsi="Century Gothic"/>
                <w:b/>
              </w:rPr>
              <w:t xml:space="preserve">Worth </w:t>
            </w:r>
            <w:r w:rsidR="00707107" w:rsidRPr="007E533E">
              <w:rPr>
                <w:rFonts w:ascii="Century Gothic" w:hAnsi="Century Gothic"/>
              </w:rPr>
              <w:t>during</w:t>
            </w:r>
            <w:r w:rsidRPr="007E533E">
              <w:rPr>
                <w:rFonts w:ascii="Century Gothic" w:hAnsi="Century Gothic"/>
              </w:rPr>
              <w:t xml:space="preserve"> the </w:t>
            </w:r>
            <w:r w:rsidRPr="007E533E">
              <w:rPr>
                <w:rFonts w:ascii="Century Gothic" w:hAnsi="Century Gothic"/>
                <w:bCs/>
              </w:rPr>
              <w:t xml:space="preserve">last three financial years </w:t>
            </w:r>
            <w:proofErr w:type="gramStart"/>
            <w:r w:rsidRPr="007E533E">
              <w:rPr>
                <w:rFonts w:ascii="Century Gothic" w:hAnsi="Century Gothic"/>
                <w:bCs/>
              </w:rPr>
              <w:t>i.e.</w:t>
            </w:r>
            <w:proofErr w:type="gramEnd"/>
            <w:r w:rsidRPr="007E533E">
              <w:rPr>
                <w:rFonts w:ascii="Century Gothic" w:hAnsi="Century Gothic"/>
                <w:bCs/>
              </w:rPr>
              <w:t xml:space="preserve"> </w:t>
            </w:r>
            <w:r w:rsidR="000D0C18" w:rsidRPr="007E533E">
              <w:rPr>
                <w:rFonts w:ascii="Century Gothic" w:hAnsi="Century Gothic"/>
                <w:bCs/>
              </w:rPr>
              <w:t>2021-22, 2022-23 &amp; 2023-24</w:t>
            </w:r>
            <w:r w:rsidRPr="007E533E">
              <w:rPr>
                <w:rFonts w:ascii="Century Gothic" w:hAnsi="Century Gothic"/>
                <w:bCs/>
              </w:rPr>
              <w:t>.</w:t>
            </w:r>
          </w:p>
        </w:tc>
        <w:tc>
          <w:tcPr>
            <w:tcW w:w="4508" w:type="dxa"/>
            <w:tcBorders>
              <w:top w:val="single" w:sz="4" w:space="0" w:color="auto"/>
            </w:tcBorders>
            <w:vAlign w:val="center"/>
          </w:tcPr>
          <w:p w14:paraId="09CD7644" w14:textId="4852D08E" w:rsidR="003B1263" w:rsidRPr="007E533E" w:rsidRDefault="003B1263" w:rsidP="00251424">
            <w:pPr>
              <w:pStyle w:val="Default"/>
              <w:spacing w:line="276" w:lineRule="auto"/>
              <w:jc w:val="both"/>
              <w:rPr>
                <w:rFonts w:ascii="Century Gothic" w:hAnsi="Century Gothic"/>
                <w:w w:val="103"/>
                <w:lang w:val="en-IN"/>
              </w:rPr>
            </w:pPr>
            <w:r w:rsidRPr="007E533E">
              <w:rPr>
                <w:rFonts w:ascii="Century Gothic" w:hAnsi="Century Gothic"/>
              </w:rPr>
              <w:t xml:space="preserve">Copy of the audited balance sheet &amp; certificate from the Chartered Accountant of the company showing profit, net worth and turnover of the company for the consecutive last three financial years </w:t>
            </w:r>
            <w:proofErr w:type="gramStart"/>
            <w:r w:rsidRPr="007E533E">
              <w:rPr>
                <w:rFonts w:ascii="Century Gothic" w:hAnsi="Century Gothic"/>
              </w:rPr>
              <w:t>i.e.</w:t>
            </w:r>
            <w:proofErr w:type="gramEnd"/>
            <w:r w:rsidRPr="007E533E">
              <w:rPr>
                <w:rFonts w:ascii="Century Gothic" w:hAnsi="Century Gothic"/>
              </w:rPr>
              <w:t xml:space="preserve"> </w:t>
            </w:r>
            <w:r w:rsidR="000D0C18" w:rsidRPr="007E533E">
              <w:rPr>
                <w:rFonts w:ascii="Century Gothic" w:hAnsi="Century Gothic"/>
                <w:bCs/>
              </w:rPr>
              <w:t>2021-22, 2022-23 &amp; 2023-24</w:t>
            </w:r>
            <w:r w:rsidRPr="007E533E">
              <w:rPr>
                <w:rFonts w:ascii="Century Gothic" w:hAnsi="Century Gothic"/>
              </w:rPr>
              <w:t xml:space="preserve"> should be submitted.</w:t>
            </w:r>
          </w:p>
        </w:tc>
      </w:tr>
      <w:tr w:rsidR="003B1263" w:rsidRPr="007E533E" w14:paraId="3602F1F6" w14:textId="77777777" w:rsidTr="00962C61">
        <w:trPr>
          <w:trHeight w:val="139"/>
        </w:trPr>
        <w:tc>
          <w:tcPr>
            <w:tcW w:w="693" w:type="dxa"/>
            <w:vAlign w:val="center"/>
          </w:tcPr>
          <w:p w14:paraId="46F69600" w14:textId="39AE2762"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7CE55AAF" w14:textId="654F76B9" w:rsidR="003B1263" w:rsidRPr="007E533E" w:rsidRDefault="000D0C18" w:rsidP="00251424">
            <w:pPr>
              <w:spacing w:line="276" w:lineRule="auto"/>
              <w:jc w:val="both"/>
              <w:rPr>
                <w:rFonts w:ascii="Century Gothic" w:hAnsi="Century Gothic"/>
                <w:sz w:val="24"/>
                <w:szCs w:val="24"/>
              </w:rPr>
            </w:pPr>
            <w:r w:rsidRPr="007E533E">
              <w:rPr>
                <w:rFonts w:ascii="Century Gothic" w:hAnsi="Century Gothic"/>
                <w:color w:val="000000"/>
                <w:sz w:val="24"/>
                <w:szCs w:val="24"/>
              </w:rPr>
              <w:t>The bidder should have experience of suppl</w:t>
            </w:r>
            <w:r w:rsidR="00E615BA" w:rsidRPr="007E533E">
              <w:rPr>
                <w:rFonts w:ascii="Century Gothic" w:hAnsi="Century Gothic"/>
                <w:color w:val="000000"/>
                <w:sz w:val="24"/>
                <w:szCs w:val="24"/>
              </w:rPr>
              <w:t xml:space="preserve">y </w:t>
            </w:r>
            <w:r w:rsidRPr="007E533E">
              <w:rPr>
                <w:rFonts w:ascii="Century Gothic" w:hAnsi="Century Gothic"/>
                <w:color w:val="000000"/>
                <w:sz w:val="24"/>
                <w:szCs w:val="24"/>
              </w:rPr>
              <w:t xml:space="preserve">and maintenance of </w:t>
            </w:r>
            <w:r w:rsidR="00CC4620" w:rsidRPr="007E533E">
              <w:rPr>
                <w:rFonts w:ascii="Century Gothic" w:hAnsi="Century Gothic"/>
                <w:color w:val="000000"/>
                <w:sz w:val="24"/>
                <w:szCs w:val="24"/>
              </w:rPr>
              <w:t xml:space="preserve">at least 1000 numbers of </w:t>
            </w:r>
            <w:r w:rsidRPr="007E533E">
              <w:rPr>
                <w:rFonts w:ascii="Century Gothic" w:hAnsi="Century Gothic"/>
                <w:color w:val="000000"/>
                <w:sz w:val="24"/>
                <w:szCs w:val="24"/>
              </w:rPr>
              <w:t xml:space="preserve">IBM MQ Licenses in </w:t>
            </w:r>
            <w:r w:rsidR="00CC4620" w:rsidRPr="007E533E">
              <w:rPr>
                <w:rFonts w:ascii="Century Gothic" w:hAnsi="Century Gothic"/>
                <w:color w:val="000000"/>
                <w:sz w:val="24"/>
                <w:szCs w:val="24"/>
              </w:rPr>
              <w:t>any Scheduled Commercial Banks or any government organization</w:t>
            </w:r>
            <w:r w:rsidR="00C05F5C" w:rsidRPr="007E533E">
              <w:rPr>
                <w:rFonts w:ascii="Century Gothic" w:hAnsi="Century Gothic"/>
                <w:color w:val="000000"/>
                <w:sz w:val="24"/>
                <w:szCs w:val="24"/>
              </w:rPr>
              <w:t xml:space="preserve"> in last 3 years</w:t>
            </w:r>
            <w:r w:rsidR="00CC4620" w:rsidRPr="007E533E">
              <w:rPr>
                <w:rFonts w:ascii="Century Gothic" w:hAnsi="Century Gothic"/>
                <w:color w:val="000000"/>
                <w:sz w:val="24"/>
                <w:szCs w:val="24"/>
              </w:rPr>
              <w:t>.</w:t>
            </w:r>
          </w:p>
        </w:tc>
        <w:tc>
          <w:tcPr>
            <w:tcW w:w="4508" w:type="dxa"/>
            <w:vAlign w:val="center"/>
          </w:tcPr>
          <w:p w14:paraId="05D4DFDE" w14:textId="77777777" w:rsidR="003B1263" w:rsidRPr="007E533E" w:rsidRDefault="003B1263" w:rsidP="00251424">
            <w:pPr>
              <w:pStyle w:val="TableParagraph"/>
              <w:suppressAutoHyphens/>
              <w:autoSpaceDN/>
              <w:adjustRightInd/>
              <w:spacing w:line="276" w:lineRule="auto"/>
              <w:jc w:val="both"/>
              <w:rPr>
                <w:rFonts w:ascii="Century Gothic" w:hAnsi="Century Gothic"/>
              </w:rPr>
            </w:pPr>
            <w:r w:rsidRPr="007E533E">
              <w:rPr>
                <w:rFonts w:ascii="Century Gothic" w:hAnsi="Century Gothic"/>
              </w:rPr>
              <w:t>Relevant copy of any one of the following:</w:t>
            </w:r>
          </w:p>
          <w:p w14:paraId="529CF787" w14:textId="77777777" w:rsidR="003B1263" w:rsidRPr="007E533E" w:rsidRDefault="003B1263" w:rsidP="00A45ABA">
            <w:pPr>
              <w:pStyle w:val="TableParagraph"/>
              <w:numPr>
                <w:ilvl w:val="0"/>
                <w:numId w:val="44"/>
              </w:numPr>
              <w:suppressAutoHyphens/>
              <w:autoSpaceDN/>
              <w:adjustRightInd/>
              <w:spacing w:line="276" w:lineRule="auto"/>
              <w:jc w:val="both"/>
              <w:rPr>
                <w:rFonts w:ascii="Century Gothic" w:hAnsi="Century Gothic"/>
              </w:rPr>
            </w:pPr>
            <w:r w:rsidRPr="007E533E">
              <w:rPr>
                <w:rFonts w:ascii="Century Gothic" w:hAnsi="Century Gothic"/>
              </w:rPr>
              <w:t xml:space="preserve">Purchase Order </w:t>
            </w:r>
          </w:p>
          <w:p w14:paraId="6AD0D281" w14:textId="77777777" w:rsidR="003B1263" w:rsidRPr="007E533E" w:rsidRDefault="003B1263" w:rsidP="00A45ABA">
            <w:pPr>
              <w:pStyle w:val="TableParagraph"/>
              <w:numPr>
                <w:ilvl w:val="0"/>
                <w:numId w:val="44"/>
              </w:numPr>
              <w:suppressAutoHyphens/>
              <w:autoSpaceDN/>
              <w:adjustRightInd/>
              <w:spacing w:line="276" w:lineRule="auto"/>
              <w:jc w:val="both"/>
              <w:rPr>
                <w:rFonts w:ascii="Century Gothic" w:hAnsi="Century Gothic"/>
              </w:rPr>
            </w:pPr>
            <w:r w:rsidRPr="007E533E">
              <w:rPr>
                <w:rFonts w:ascii="Century Gothic" w:hAnsi="Century Gothic"/>
              </w:rPr>
              <w:t>SLA.</w:t>
            </w:r>
          </w:p>
          <w:p w14:paraId="68287E3F" w14:textId="77777777" w:rsidR="003B1263" w:rsidRPr="007E533E" w:rsidRDefault="003B1263" w:rsidP="00251424">
            <w:pPr>
              <w:pStyle w:val="TableParagraph"/>
              <w:suppressAutoHyphens/>
              <w:autoSpaceDN/>
              <w:adjustRightInd/>
              <w:spacing w:line="276" w:lineRule="auto"/>
              <w:jc w:val="center"/>
              <w:rPr>
                <w:rFonts w:ascii="Century Gothic" w:hAnsi="Century Gothic"/>
                <w:b/>
                <w:bCs/>
              </w:rPr>
            </w:pPr>
            <w:r w:rsidRPr="007E533E">
              <w:rPr>
                <w:rFonts w:ascii="Century Gothic" w:hAnsi="Century Gothic"/>
                <w:b/>
                <w:bCs/>
              </w:rPr>
              <w:t>And</w:t>
            </w:r>
          </w:p>
          <w:p w14:paraId="74801990" w14:textId="77777777" w:rsidR="003B1263" w:rsidRPr="007E533E" w:rsidRDefault="003B1263" w:rsidP="00251424">
            <w:pPr>
              <w:pStyle w:val="TableParagraph"/>
              <w:suppressAutoHyphens/>
              <w:autoSpaceDN/>
              <w:adjustRightInd/>
              <w:spacing w:line="276" w:lineRule="auto"/>
              <w:jc w:val="both"/>
              <w:rPr>
                <w:rFonts w:ascii="Century Gothic" w:hAnsi="Century Gothic"/>
              </w:rPr>
            </w:pPr>
            <w:r w:rsidRPr="007E533E">
              <w:rPr>
                <w:rFonts w:ascii="Century Gothic" w:hAnsi="Century Gothic"/>
              </w:rPr>
              <w:t>Relevant copy of any one of the following:</w:t>
            </w:r>
          </w:p>
          <w:p w14:paraId="7161B1FB" w14:textId="0C91BD2C" w:rsidR="003B1263" w:rsidRPr="007E533E" w:rsidRDefault="003B1263" w:rsidP="00A45ABA">
            <w:pPr>
              <w:pStyle w:val="TableParagraph"/>
              <w:numPr>
                <w:ilvl w:val="0"/>
                <w:numId w:val="42"/>
              </w:numPr>
              <w:suppressAutoHyphens/>
              <w:autoSpaceDN/>
              <w:adjustRightInd/>
              <w:spacing w:line="276" w:lineRule="auto"/>
              <w:jc w:val="both"/>
              <w:rPr>
                <w:rFonts w:ascii="Century Gothic" w:hAnsi="Century Gothic"/>
              </w:rPr>
            </w:pPr>
            <w:r w:rsidRPr="007E533E">
              <w:rPr>
                <w:rFonts w:ascii="Century Gothic" w:hAnsi="Century Gothic"/>
              </w:rPr>
              <w:t>Completion Certificates</w:t>
            </w:r>
          </w:p>
          <w:p w14:paraId="4BF5D003" w14:textId="77777777" w:rsidR="003B1263" w:rsidRPr="007E533E" w:rsidRDefault="003B1263" w:rsidP="00A45ABA">
            <w:pPr>
              <w:pStyle w:val="TableParagraph"/>
              <w:numPr>
                <w:ilvl w:val="0"/>
                <w:numId w:val="42"/>
              </w:numPr>
              <w:suppressAutoHyphens/>
              <w:autoSpaceDN/>
              <w:adjustRightInd/>
              <w:spacing w:line="276" w:lineRule="auto"/>
              <w:jc w:val="both"/>
              <w:rPr>
                <w:rFonts w:ascii="Century Gothic" w:hAnsi="Century Gothic"/>
              </w:rPr>
            </w:pPr>
            <w:r w:rsidRPr="007E533E">
              <w:rPr>
                <w:rFonts w:ascii="Century Gothic" w:hAnsi="Century Gothic"/>
              </w:rPr>
              <w:t>Project Sign-Offs</w:t>
            </w:r>
          </w:p>
          <w:p w14:paraId="3039D73C" w14:textId="77777777" w:rsidR="003B1263" w:rsidRPr="007E533E" w:rsidRDefault="003B1263" w:rsidP="00A45ABA">
            <w:pPr>
              <w:pStyle w:val="TableParagraph"/>
              <w:numPr>
                <w:ilvl w:val="0"/>
                <w:numId w:val="42"/>
              </w:numPr>
              <w:suppressAutoHyphens/>
              <w:autoSpaceDN/>
              <w:adjustRightInd/>
              <w:spacing w:line="276" w:lineRule="auto"/>
              <w:jc w:val="both"/>
              <w:rPr>
                <w:rFonts w:ascii="Century Gothic" w:hAnsi="Century Gothic"/>
              </w:rPr>
            </w:pPr>
            <w:r w:rsidRPr="007E533E">
              <w:rPr>
                <w:rFonts w:ascii="Century Gothic" w:hAnsi="Century Gothic"/>
              </w:rPr>
              <w:t>Satisfactory client certificate</w:t>
            </w:r>
          </w:p>
        </w:tc>
      </w:tr>
      <w:tr w:rsidR="003B1263" w:rsidRPr="007E533E" w14:paraId="447A62B7" w14:textId="77777777" w:rsidTr="00962C61">
        <w:trPr>
          <w:trHeight w:val="466"/>
        </w:trPr>
        <w:tc>
          <w:tcPr>
            <w:tcW w:w="693" w:type="dxa"/>
            <w:vAlign w:val="center"/>
          </w:tcPr>
          <w:p w14:paraId="31EE7595" w14:textId="7F134F32"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2421A5FB" w14:textId="77777777" w:rsidR="003B1263" w:rsidRPr="007E533E" w:rsidRDefault="003B1263" w:rsidP="00251424">
            <w:pPr>
              <w:autoSpaceDE w:val="0"/>
              <w:autoSpaceDN w:val="0"/>
              <w:adjustRightInd w:val="0"/>
              <w:spacing w:line="276" w:lineRule="auto"/>
              <w:jc w:val="both"/>
              <w:rPr>
                <w:rFonts w:ascii="Century Gothic" w:hAnsi="Century Gothic"/>
                <w:bCs/>
                <w:sz w:val="24"/>
                <w:szCs w:val="24"/>
              </w:rPr>
            </w:pPr>
            <w:r w:rsidRPr="007E533E">
              <w:rPr>
                <w:rFonts w:ascii="Century Gothic" w:hAnsi="Century Gothic"/>
                <w:bCs/>
                <w:sz w:val="24"/>
                <w:szCs w:val="24"/>
              </w:rPr>
              <w:t xml:space="preserve">Bidder should not have been debarred / black-listed by any Bank or </w:t>
            </w:r>
            <w:r w:rsidRPr="007E533E">
              <w:rPr>
                <w:rFonts w:ascii="Century Gothic" w:hAnsi="Century Gothic"/>
                <w:sz w:val="24"/>
                <w:szCs w:val="24"/>
              </w:rPr>
              <w:t xml:space="preserve">RBI or any other regulatory authority </w:t>
            </w:r>
            <w:r w:rsidRPr="007E533E">
              <w:rPr>
                <w:rFonts w:ascii="Century Gothic" w:hAnsi="Century Gothic"/>
                <w:bCs/>
                <w:sz w:val="24"/>
                <w:szCs w:val="24"/>
              </w:rPr>
              <w:t xml:space="preserve">or Financial Institutions in India as on date of RFP submission. </w:t>
            </w:r>
          </w:p>
        </w:tc>
        <w:tc>
          <w:tcPr>
            <w:tcW w:w="4508" w:type="dxa"/>
            <w:vAlign w:val="center"/>
          </w:tcPr>
          <w:p w14:paraId="39E94149" w14:textId="5F55FD86" w:rsidR="003B1263" w:rsidRPr="007E533E" w:rsidRDefault="003B1263" w:rsidP="00086CAD">
            <w:pPr>
              <w:spacing w:line="276" w:lineRule="auto"/>
              <w:jc w:val="both"/>
              <w:rPr>
                <w:rFonts w:ascii="Century Gothic" w:hAnsi="Century Gothic"/>
                <w:sz w:val="24"/>
                <w:szCs w:val="24"/>
              </w:rPr>
            </w:pPr>
            <w:r w:rsidRPr="007E533E">
              <w:rPr>
                <w:rFonts w:ascii="Century Gothic" w:hAnsi="Century Gothic"/>
                <w:sz w:val="24"/>
                <w:szCs w:val="24"/>
              </w:rPr>
              <w:t>Annexure-V should be submitted</w:t>
            </w:r>
          </w:p>
        </w:tc>
      </w:tr>
      <w:tr w:rsidR="003B1263" w:rsidRPr="007E533E" w14:paraId="66648BED" w14:textId="77777777" w:rsidTr="00962C61">
        <w:trPr>
          <w:trHeight w:val="692"/>
        </w:trPr>
        <w:tc>
          <w:tcPr>
            <w:tcW w:w="693" w:type="dxa"/>
            <w:vAlign w:val="center"/>
          </w:tcPr>
          <w:p w14:paraId="2629CE1D" w14:textId="22D22574"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2CD4FAE3" w14:textId="77777777" w:rsidR="003B1263" w:rsidRPr="007E533E" w:rsidRDefault="003B1263" w:rsidP="00251424">
            <w:pPr>
              <w:autoSpaceDE w:val="0"/>
              <w:autoSpaceDN w:val="0"/>
              <w:adjustRightInd w:val="0"/>
              <w:spacing w:line="276" w:lineRule="auto"/>
              <w:jc w:val="both"/>
              <w:rPr>
                <w:rFonts w:ascii="Century Gothic" w:hAnsi="Century Gothic" w:cs="TimesNewRomanPS-BoldMT"/>
                <w:sz w:val="24"/>
                <w:szCs w:val="24"/>
                <w:lang w:val="en-IN"/>
              </w:rPr>
            </w:pPr>
            <w:r w:rsidRPr="007E533E">
              <w:rPr>
                <w:rFonts w:ascii="Century Gothic" w:hAnsi="Century Gothic"/>
                <w:bCs/>
                <w:sz w:val="24"/>
                <w:szCs w:val="24"/>
              </w:rPr>
              <w:t>The Bidder should not appear in any “Caution” list of RBI / IBA or any other regulatory body for outsourcing activity as on the date of bid submission</w:t>
            </w:r>
          </w:p>
        </w:tc>
        <w:tc>
          <w:tcPr>
            <w:tcW w:w="4508" w:type="dxa"/>
            <w:vAlign w:val="center"/>
          </w:tcPr>
          <w:p w14:paraId="01A9B3D4" w14:textId="77777777" w:rsidR="003B1263" w:rsidRPr="007E533E" w:rsidRDefault="003B1263" w:rsidP="00086CAD">
            <w:pPr>
              <w:spacing w:line="276" w:lineRule="auto"/>
              <w:jc w:val="both"/>
              <w:rPr>
                <w:rFonts w:ascii="Century Gothic" w:hAnsi="Century Gothic"/>
                <w:sz w:val="24"/>
                <w:szCs w:val="24"/>
              </w:rPr>
            </w:pPr>
            <w:r w:rsidRPr="007E533E">
              <w:rPr>
                <w:rFonts w:ascii="Century Gothic" w:hAnsi="Century Gothic"/>
                <w:sz w:val="24"/>
                <w:szCs w:val="24"/>
              </w:rPr>
              <w:t xml:space="preserve"> Self-declaration to this effect on the company’s letterhead should be submitted</w:t>
            </w:r>
          </w:p>
        </w:tc>
      </w:tr>
      <w:tr w:rsidR="003B1263" w:rsidRPr="007E533E" w14:paraId="5ACD0717" w14:textId="77777777" w:rsidTr="00962C61">
        <w:trPr>
          <w:trHeight w:val="692"/>
        </w:trPr>
        <w:tc>
          <w:tcPr>
            <w:tcW w:w="693" w:type="dxa"/>
            <w:vAlign w:val="center"/>
          </w:tcPr>
          <w:p w14:paraId="3A5900FB" w14:textId="72F3A961"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0387621F" w14:textId="77777777" w:rsidR="003B1263" w:rsidRPr="007E533E" w:rsidRDefault="003B1263" w:rsidP="00251424">
            <w:pPr>
              <w:autoSpaceDE w:val="0"/>
              <w:autoSpaceDN w:val="0"/>
              <w:adjustRightInd w:val="0"/>
              <w:spacing w:line="276" w:lineRule="auto"/>
              <w:jc w:val="both"/>
              <w:rPr>
                <w:rFonts w:ascii="Century Gothic" w:hAnsi="Century Gothic" w:cs="TimesNewRomanPS-BoldMT"/>
                <w:sz w:val="24"/>
                <w:szCs w:val="24"/>
                <w:lang w:val="en-IN"/>
              </w:rPr>
            </w:pPr>
            <w:r w:rsidRPr="007E533E">
              <w:rPr>
                <w:rFonts w:ascii="Century Gothic" w:hAnsi="Century Gothic"/>
                <w:bCs/>
                <w:sz w:val="24"/>
                <w:szCs w:val="24"/>
              </w:rPr>
              <w:t>Bidder under notice/termination period from OEM/OSD as on bid submission date should not bid in this tender.</w:t>
            </w:r>
          </w:p>
        </w:tc>
        <w:tc>
          <w:tcPr>
            <w:tcW w:w="4508" w:type="dxa"/>
            <w:vAlign w:val="center"/>
          </w:tcPr>
          <w:p w14:paraId="7BCBF6EE" w14:textId="77777777" w:rsidR="003B1263" w:rsidRPr="007E533E" w:rsidRDefault="003B1263" w:rsidP="00251424">
            <w:pPr>
              <w:adjustRightInd w:val="0"/>
              <w:spacing w:line="276" w:lineRule="auto"/>
              <w:ind w:right="42"/>
              <w:jc w:val="both"/>
              <w:rPr>
                <w:rFonts w:ascii="Century Gothic" w:hAnsi="Century Gothic" w:cs="TimesNewRomanPS-BoldMT"/>
                <w:sz w:val="24"/>
                <w:szCs w:val="24"/>
              </w:rPr>
            </w:pPr>
            <w:r w:rsidRPr="007E533E">
              <w:rPr>
                <w:rFonts w:ascii="Century Gothic" w:hAnsi="Century Gothic" w:cs="TimesNewRomanPS-BoldMT"/>
                <w:sz w:val="24"/>
                <w:szCs w:val="24"/>
              </w:rPr>
              <w:t>Self-declaration to this effect on the company’s letterhead should be submitted</w:t>
            </w:r>
            <w:r w:rsidRPr="007E533E">
              <w:rPr>
                <w:rFonts w:ascii="Century Gothic" w:hAnsi="Century Gothic"/>
                <w:bCs/>
                <w:sz w:val="24"/>
                <w:szCs w:val="24"/>
              </w:rPr>
              <w:t>.</w:t>
            </w:r>
          </w:p>
        </w:tc>
      </w:tr>
      <w:tr w:rsidR="003B1263" w:rsidRPr="007E533E" w14:paraId="15DBBD25" w14:textId="77777777" w:rsidTr="00962C61">
        <w:trPr>
          <w:trHeight w:val="692"/>
        </w:trPr>
        <w:tc>
          <w:tcPr>
            <w:tcW w:w="693" w:type="dxa"/>
            <w:vAlign w:val="center"/>
          </w:tcPr>
          <w:p w14:paraId="0695D64D" w14:textId="08B5F111"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3D4AEC63" w14:textId="3F1184D5" w:rsidR="003B1263" w:rsidRPr="007E533E" w:rsidRDefault="003B1263" w:rsidP="00251424">
            <w:pPr>
              <w:autoSpaceDE w:val="0"/>
              <w:autoSpaceDN w:val="0"/>
              <w:adjustRightInd w:val="0"/>
              <w:spacing w:line="276" w:lineRule="auto"/>
              <w:jc w:val="both"/>
              <w:rPr>
                <w:rFonts w:ascii="Century Gothic" w:hAnsi="Century Gothic" w:cs="TimesNewRomanPS-BoldMT"/>
                <w:sz w:val="24"/>
                <w:szCs w:val="24"/>
                <w:lang w:val="en-IN"/>
              </w:rPr>
            </w:pPr>
            <w:r w:rsidRPr="007E533E">
              <w:rPr>
                <w:rFonts w:ascii="Century Gothic" w:hAnsi="Century Gothic" w:cs="TimesNewRomanPS-BoldMT"/>
                <w:sz w:val="24"/>
                <w:szCs w:val="24"/>
              </w:rPr>
              <w:t xml:space="preserve">The </w:t>
            </w:r>
            <w:r w:rsidR="004262FB" w:rsidRPr="007E533E">
              <w:rPr>
                <w:rFonts w:ascii="Century Gothic" w:hAnsi="Century Gothic" w:cs="TimesNewRomanPS-BoldMT"/>
                <w:sz w:val="24"/>
                <w:szCs w:val="24"/>
              </w:rPr>
              <w:t>bidder</w:t>
            </w:r>
            <w:r w:rsidRPr="007E533E">
              <w:rPr>
                <w:rFonts w:ascii="Century Gothic" w:hAnsi="Century Gothic" w:cs="TimesNewRomanPS-BoldMT"/>
                <w:sz w:val="24"/>
                <w:szCs w:val="24"/>
              </w:rPr>
              <w:t xml:space="preserve"> should ensure that there are no legal proceedings / inquiries / investigations have been commenced / pending / threatened against service provider by any statutory or regulatory or investigative agencies for which performance under the contract will get adversely affected / may get affected.</w:t>
            </w:r>
          </w:p>
        </w:tc>
        <w:tc>
          <w:tcPr>
            <w:tcW w:w="4508" w:type="dxa"/>
            <w:vAlign w:val="center"/>
          </w:tcPr>
          <w:p w14:paraId="7E5B7671" w14:textId="77777777" w:rsidR="003B1263" w:rsidRPr="007E533E" w:rsidRDefault="003B1263" w:rsidP="00251424">
            <w:pPr>
              <w:adjustRightInd w:val="0"/>
              <w:spacing w:line="276" w:lineRule="auto"/>
              <w:ind w:right="42"/>
              <w:jc w:val="both"/>
              <w:rPr>
                <w:rFonts w:ascii="Century Gothic" w:hAnsi="Century Gothic" w:cs="TimesNewRomanPS-BoldMT"/>
                <w:sz w:val="24"/>
                <w:szCs w:val="24"/>
              </w:rPr>
            </w:pPr>
            <w:r w:rsidRPr="007E533E">
              <w:rPr>
                <w:rFonts w:ascii="Century Gothic" w:hAnsi="Century Gothic" w:cs="TimesNewRomanPS-BoldMT"/>
                <w:sz w:val="24"/>
                <w:szCs w:val="24"/>
              </w:rPr>
              <w:t>Self-declaration to this effect on the company’s letterhead should be submitted.</w:t>
            </w:r>
          </w:p>
        </w:tc>
      </w:tr>
      <w:tr w:rsidR="00F827BA" w:rsidRPr="007E533E" w14:paraId="37E7276E" w14:textId="77777777" w:rsidTr="00962C61">
        <w:trPr>
          <w:trHeight w:val="692"/>
        </w:trPr>
        <w:tc>
          <w:tcPr>
            <w:tcW w:w="9640" w:type="dxa"/>
            <w:gridSpan w:val="3"/>
            <w:vAlign w:val="center"/>
          </w:tcPr>
          <w:p w14:paraId="413672F4" w14:textId="77777777" w:rsidR="00F827BA" w:rsidRPr="007E533E" w:rsidRDefault="00F827BA" w:rsidP="00F827BA">
            <w:pPr>
              <w:adjustRightInd w:val="0"/>
              <w:spacing w:line="276" w:lineRule="auto"/>
              <w:ind w:right="42"/>
              <w:jc w:val="both"/>
              <w:rPr>
                <w:rFonts w:ascii="Century Gothic" w:hAnsi="Century Gothic" w:cs="TimesNewRomanPS-BoldMT"/>
                <w:sz w:val="24"/>
                <w:szCs w:val="24"/>
              </w:rPr>
            </w:pPr>
            <w:proofErr w:type="gramStart"/>
            <w:r w:rsidRPr="007E533E">
              <w:rPr>
                <w:rFonts w:ascii="Century Gothic" w:hAnsi="Century Gothic" w:cs="TimesNewRomanPS-BoldMT"/>
                <w:sz w:val="24"/>
                <w:szCs w:val="24"/>
              </w:rPr>
              <w:lastRenderedPageBreak/>
              <w:t>Note :</w:t>
            </w:r>
            <w:proofErr w:type="gramEnd"/>
            <w:r w:rsidRPr="007E533E">
              <w:rPr>
                <w:rFonts w:ascii="Century Gothic" w:hAnsi="Century Gothic" w:cs="TimesNewRomanPS-BoldMT"/>
                <w:sz w:val="24"/>
                <w:szCs w:val="24"/>
              </w:rPr>
              <w:t>- In this tender process either authorized representative / distributor / dealer in India on behalf of Principal OEM/OSD (Original Equipment Manufacturer) or Principal OEM/OSD itself can bid but both cannot bid simultaneously. In such case OEM/OSD bid will only be accepted. If an agent / distributor submits bid on behalf of the Principal OEM/OSD, the same agent / distributor shall not submit a bid on behalf of another Principal OEM/OSD in the same tender for the same item or product.</w:t>
            </w:r>
          </w:p>
          <w:p w14:paraId="60E4D467" w14:textId="77777777" w:rsidR="00F827BA" w:rsidRPr="007E533E" w:rsidRDefault="00F827BA" w:rsidP="00F827BA">
            <w:pPr>
              <w:adjustRightInd w:val="0"/>
              <w:spacing w:line="276" w:lineRule="auto"/>
              <w:ind w:right="42"/>
              <w:jc w:val="both"/>
              <w:rPr>
                <w:rFonts w:ascii="Century Gothic" w:hAnsi="Century Gothic" w:cs="TimesNewRomanPS-BoldMT"/>
                <w:sz w:val="24"/>
                <w:szCs w:val="24"/>
              </w:rPr>
            </w:pPr>
          </w:p>
          <w:p w14:paraId="6F4EAA46" w14:textId="39610712" w:rsidR="00F827BA" w:rsidRPr="007E533E" w:rsidRDefault="00F827BA" w:rsidP="00F827BA">
            <w:pPr>
              <w:adjustRightInd w:val="0"/>
              <w:spacing w:line="276" w:lineRule="auto"/>
              <w:ind w:right="42"/>
              <w:jc w:val="both"/>
              <w:rPr>
                <w:rFonts w:ascii="Century Gothic" w:hAnsi="Century Gothic" w:cs="TimesNewRomanPS-BoldMT"/>
                <w:sz w:val="24"/>
                <w:szCs w:val="24"/>
              </w:rPr>
            </w:pPr>
            <w:r w:rsidRPr="007E533E">
              <w:rPr>
                <w:rFonts w:ascii="Century Gothic" w:hAnsi="Century Gothic" w:cs="TimesNewRomanPS-BoldMT"/>
                <w:sz w:val="24"/>
                <w:szCs w:val="24"/>
              </w:rPr>
              <w:t xml:space="preserve">The </w:t>
            </w:r>
            <w:proofErr w:type="gramStart"/>
            <w:r w:rsidR="006E1A9E" w:rsidRPr="007E533E">
              <w:rPr>
                <w:rFonts w:ascii="Century Gothic" w:hAnsi="Century Gothic" w:cs="TimesNewRomanPS-BoldMT"/>
                <w:sz w:val="24"/>
                <w:szCs w:val="24"/>
              </w:rPr>
              <w:t xml:space="preserve">bidder </w:t>
            </w:r>
            <w:r w:rsidRPr="007E533E">
              <w:rPr>
                <w:rFonts w:ascii="Century Gothic" w:hAnsi="Century Gothic" w:cs="TimesNewRomanPS-BoldMT"/>
                <w:sz w:val="24"/>
                <w:szCs w:val="24"/>
              </w:rPr>
              <w:t xml:space="preserve"> must</w:t>
            </w:r>
            <w:proofErr w:type="gramEnd"/>
            <w:r w:rsidRPr="007E533E">
              <w:rPr>
                <w:rFonts w:ascii="Century Gothic" w:hAnsi="Century Gothic" w:cs="TimesNewRomanPS-BoldMT"/>
                <w:sz w:val="24"/>
                <w:szCs w:val="24"/>
              </w:rPr>
              <w:t xml:space="preserve"> comply with all above-mentioned criteria. Non-compliance of any of the criteria will entail rejection of the offer summarily. Documentary Evidence for compliance to each of the eligibility criteria must be enclosed along with the bid together with references. Undertaking for subsequent submission of any of the required document will not be entertained under any circumstances. However, UCO Bank reserves the right to seek clarifications on the already submitted documents.  Non-compliance of any of the criteria will entail rejection of the offer summarily. Any decision of UCO Bank in this regard shall be final, conclusive and binding upon the </w:t>
            </w:r>
            <w:r w:rsidR="006E1A9E" w:rsidRPr="007E533E">
              <w:rPr>
                <w:rFonts w:ascii="Century Gothic" w:hAnsi="Century Gothic" w:cs="TimesNewRomanPS-BoldMT"/>
                <w:sz w:val="24"/>
                <w:szCs w:val="24"/>
              </w:rPr>
              <w:t>bidder</w:t>
            </w:r>
            <w:r w:rsidRPr="007E533E">
              <w:rPr>
                <w:rFonts w:ascii="Century Gothic" w:hAnsi="Century Gothic" w:cs="TimesNewRomanPS-BoldMT"/>
                <w:sz w:val="24"/>
                <w:szCs w:val="24"/>
              </w:rPr>
              <w:t>.</w:t>
            </w:r>
          </w:p>
        </w:tc>
      </w:tr>
    </w:tbl>
    <w:p w14:paraId="58087E0C" w14:textId="77777777" w:rsidR="005D09B8" w:rsidRPr="007E533E" w:rsidRDefault="005D09B8" w:rsidP="00EC5357">
      <w:pPr>
        <w:pStyle w:val="ListParagraph"/>
        <w:spacing w:line="276" w:lineRule="auto"/>
        <w:ind w:left="0"/>
        <w:jc w:val="left"/>
        <w:rPr>
          <w:rFonts w:eastAsia="Century Gothic"/>
          <w:b/>
          <w:u w:val="single"/>
        </w:rPr>
      </w:pPr>
    </w:p>
    <w:p w14:paraId="051462AB" w14:textId="77777777" w:rsidR="005D09B8" w:rsidRPr="007E533E" w:rsidRDefault="005D09B8" w:rsidP="00EC5357">
      <w:pPr>
        <w:pStyle w:val="ListParagraph"/>
        <w:spacing w:line="276" w:lineRule="auto"/>
        <w:ind w:left="0"/>
        <w:jc w:val="left"/>
        <w:rPr>
          <w:rFonts w:eastAsia="Century Gothic"/>
          <w:b/>
          <w:u w:val="single"/>
        </w:rPr>
      </w:pPr>
    </w:p>
    <w:p w14:paraId="4E3E8974" w14:textId="77777777" w:rsidR="005D09B8" w:rsidRPr="007E533E" w:rsidRDefault="005D09B8" w:rsidP="00EC5357">
      <w:pPr>
        <w:pStyle w:val="ListParagraph"/>
        <w:spacing w:line="276" w:lineRule="auto"/>
        <w:ind w:left="0"/>
        <w:jc w:val="left"/>
        <w:rPr>
          <w:rFonts w:eastAsia="Century Gothic"/>
          <w:b/>
          <w:u w:val="single"/>
        </w:rPr>
      </w:pPr>
    </w:p>
    <w:p w14:paraId="44C69C7E" w14:textId="77777777" w:rsidR="005D09B8" w:rsidRPr="007E533E" w:rsidRDefault="005D09B8" w:rsidP="00EC5357">
      <w:pPr>
        <w:pStyle w:val="ListParagraph"/>
        <w:spacing w:line="276" w:lineRule="auto"/>
        <w:ind w:left="0"/>
        <w:jc w:val="left"/>
        <w:rPr>
          <w:rFonts w:eastAsia="Century Gothic"/>
          <w:b/>
          <w:u w:val="single"/>
        </w:rPr>
      </w:pPr>
    </w:p>
    <w:p w14:paraId="2F02D54C" w14:textId="77777777" w:rsidR="005D09B8" w:rsidRPr="007E533E" w:rsidRDefault="005D09B8" w:rsidP="00EC5357">
      <w:pPr>
        <w:pStyle w:val="ListParagraph"/>
        <w:spacing w:line="276" w:lineRule="auto"/>
        <w:ind w:left="0"/>
        <w:jc w:val="left"/>
        <w:rPr>
          <w:rFonts w:eastAsia="Century Gothic"/>
          <w:b/>
          <w:u w:val="single"/>
        </w:rPr>
      </w:pPr>
    </w:p>
    <w:p w14:paraId="75244E16" w14:textId="77777777" w:rsidR="005D09B8" w:rsidRPr="007E533E" w:rsidRDefault="005D09B8" w:rsidP="00EC5357">
      <w:pPr>
        <w:pStyle w:val="ListParagraph"/>
        <w:spacing w:line="276" w:lineRule="auto"/>
        <w:ind w:left="0"/>
        <w:jc w:val="left"/>
        <w:rPr>
          <w:rFonts w:eastAsia="Century Gothic"/>
          <w:b/>
          <w:u w:val="single"/>
        </w:rPr>
      </w:pPr>
    </w:p>
    <w:p w14:paraId="62BA29CC" w14:textId="77777777" w:rsidR="00F827BA" w:rsidRPr="007E533E" w:rsidRDefault="00F827BA" w:rsidP="00EC5357">
      <w:pPr>
        <w:pStyle w:val="ListParagraph"/>
        <w:spacing w:line="276" w:lineRule="auto"/>
        <w:ind w:left="0"/>
        <w:jc w:val="center"/>
        <w:rPr>
          <w:rFonts w:eastAsia="Century Gothic"/>
          <w:b/>
          <w:u w:val="single"/>
        </w:rPr>
      </w:pPr>
    </w:p>
    <w:p w14:paraId="7B72BBF7" w14:textId="77777777" w:rsidR="00F827BA" w:rsidRPr="007E533E" w:rsidRDefault="00F827BA" w:rsidP="00EC5357">
      <w:pPr>
        <w:pStyle w:val="ListParagraph"/>
        <w:spacing w:line="276" w:lineRule="auto"/>
        <w:ind w:left="0"/>
        <w:jc w:val="center"/>
        <w:rPr>
          <w:rFonts w:eastAsia="Century Gothic"/>
          <w:b/>
          <w:u w:val="single"/>
        </w:rPr>
      </w:pPr>
    </w:p>
    <w:p w14:paraId="0FB7E393" w14:textId="77777777" w:rsidR="00F827BA" w:rsidRPr="007E533E" w:rsidRDefault="00F827BA" w:rsidP="00EC5357">
      <w:pPr>
        <w:pStyle w:val="ListParagraph"/>
        <w:spacing w:line="276" w:lineRule="auto"/>
        <w:ind w:left="0"/>
        <w:jc w:val="center"/>
        <w:rPr>
          <w:rFonts w:eastAsia="Century Gothic"/>
          <w:b/>
          <w:u w:val="single"/>
        </w:rPr>
      </w:pPr>
    </w:p>
    <w:p w14:paraId="01AFAA33" w14:textId="77777777" w:rsidR="00707107" w:rsidRPr="007E533E" w:rsidRDefault="00707107">
      <w:pPr>
        <w:rPr>
          <w:rFonts w:ascii="Century Gothic" w:eastAsia="Century Gothic" w:hAnsi="Century Gothic" w:cs="Mangal"/>
          <w:b/>
          <w:sz w:val="24"/>
          <w:szCs w:val="24"/>
          <w:u w:val="single"/>
          <w:lang w:bidi="hi-IN"/>
        </w:rPr>
      </w:pPr>
      <w:r w:rsidRPr="007E533E">
        <w:rPr>
          <w:rFonts w:ascii="Century Gothic" w:eastAsia="Century Gothic" w:hAnsi="Century Gothic"/>
          <w:b/>
          <w:sz w:val="24"/>
          <w:szCs w:val="24"/>
          <w:u w:val="single"/>
        </w:rPr>
        <w:br w:type="page"/>
      </w:r>
    </w:p>
    <w:p w14:paraId="550BA226" w14:textId="19D7AA5E" w:rsidR="005D09B8" w:rsidRPr="007E533E" w:rsidRDefault="005D09B8" w:rsidP="00EC5357">
      <w:pPr>
        <w:pStyle w:val="ListParagraph"/>
        <w:spacing w:line="276" w:lineRule="auto"/>
        <w:ind w:left="0"/>
        <w:jc w:val="center"/>
        <w:rPr>
          <w:rFonts w:eastAsia="Century Gothic"/>
          <w:b/>
          <w:u w:val="single"/>
        </w:rPr>
      </w:pPr>
      <w:r w:rsidRPr="007E533E">
        <w:rPr>
          <w:rFonts w:eastAsia="Century Gothic"/>
          <w:b/>
          <w:u w:val="single"/>
        </w:rPr>
        <w:lastRenderedPageBreak/>
        <w:t>PART-II</w:t>
      </w:r>
    </w:p>
    <w:p w14:paraId="43AA5A14" w14:textId="5F6A6181" w:rsidR="005D09B8" w:rsidRPr="007E533E" w:rsidRDefault="005D09B8" w:rsidP="00EC5357">
      <w:pPr>
        <w:pStyle w:val="ListParagraph"/>
        <w:spacing w:line="276" w:lineRule="auto"/>
        <w:ind w:left="0"/>
        <w:jc w:val="left"/>
        <w:rPr>
          <w:rFonts w:eastAsia="Century Gothic"/>
          <w:b/>
          <w:u w:val="single"/>
        </w:rPr>
      </w:pPr>
    </w:p>
    <w:p w14:paraId="0B6A40FF" w14:textId="4F5FEC6A" w:rsidR="00CA23C9" w:rsidRPr="007E533E" w:rsidRDefault="009149D2" w:rsidP="00EC5357">
      <w:pPr>
        <w:pStyle w:val="ListParagraph"/>
        <w:spacing w:line="276" w:lineRule="auto"/>
        <w:ind w:left="0"/>
        <w:jc w:val="left"/>
        <w:rPr>
          <w:rFonts w:eastAsia="Century Gothic"/>
          <w:b/>
          <w:u w:val="single"/>
        </w:rPr>
      </w:pPr>
      <w:r w:rsidRPr="007E533E">
        <w:rPr>
          <w:rFonts w:eastAsia="Century Gothic"/>
          <w:b/>
          <w:u w:val="single"/>
        </w:rPr>
        <w:t>Broad Scope of Work</w:t>
      </w:r>
    </w:p>
    <w:p w14:paraId="2DFD88FB" w14:textId="727CE34A" w:rsidR="0004180C" w:rsidRPr="007E533E" w:rsidRDefault="0004180C" w:rsidP="00EC5357">
      <w:pPr>
        <w:pStyle w:val="ListParagraph"/>
        <w:spacing w:line="276" w:lineRule="auto"/>
        <w:ind w:left="0"/>
        <w:jc w:val="left"/>
        <w:rPr>
          <w:rFonts w:eastAsia="Century Gothic"/>
          <w:b/>
          <w:u w:val="single"/>
        </w:rPr>
      </w:pPr>
    </w:p>
    <w:p w14:paraId="1D5BD864" w14:textId="2A2A3D88" w:rsidR="00CC4620" w:rsidRPr="007E533E" w:rsidRDefault="00CC4620" w:rsidP="00CC4620">
      <w:pPr>
        <w:spacing w:line="276" w:lineRule="auto"/>
        <w:ind w:right="54"/>
        <w:jc w:val="both"/>
        <w:rPr>
          <w:rFonts w:ascii="Century Gothic" w:hAnsi="Century Gothic"/>
          <w:bCs/>
          <w:sz w:val="24"/>
          <w:szCs w:val="24"/>
        </w:rPr>
      </w:pPr>
      <w:bookmarkStart w:id="0" w:name="_Toc429216631"/>
      <w:bookmarkStart w:id="1" w:name="_Toc441767449"/>
      <w:bookmarkStart w:id="2" w:name="_Toc271891038"/>
      <w:bookmarkStart w:id="3" w:name="_Toc352243069"/>
      <w:bookmarkStart w:id="4" w:name="_Toc469483771"/>
      <w:bookmarkStart w:id="5" w:name="_Toc469488792"/>
      <w:bookmarkStart w:id="6" w:name="_Toc110011984"/>
      <w:r w:rsidRPr="007E533E">
        <w:rPr>
          <w:rFonts w:ascii="Century Gothic" w:hAnsi="Century Gothic"/>
          <w:bCs/>
          <w:sz w:val="24"/>
          <w:szCs w:val="24"/>
        </w:rPr>
        <w:t xml:space="preserve">The Bank is utilizing IBM MQ </w:t>
      </w:r>
      <w:r w:rsidR="0054723D" w:rsidRPr="007E533E">
        <w:rPr>
          <w:rFonts w:ascii="Century Gothic" w:hAnsi="Century Gothic"/>
          <w:bCs/>
          <w:sz w:val="24"/>
          <w:szCs w:val="24"/>
        </w:rPr>
        <w:t>Processor Value Unit (</w:t>
      </w:r>
      <w:r w:rsidRPr="007E533E">
        <w:rPr>
          <w:rFonts w:ascii="Century Gothic" w:hAnsi="Century Gothic"/>
          <w:bCs/>
          <w:sz w:val="24"/>
          <w:szCs w:val="24"/>
        </w:rPr>
        <w:t>PUV</w:t>
      </w:r>
      <w:r w:rsidR="0054723D" w:rsidRPr="007E533E">
        <w:rPr>
          <w:rFonts w:ascii="Century Gothic" w:hAnsi="Century Gothic"/>
          <w:bCs/>
          <w:sz w:val="24"/>
          <w:szCs w:val="24"/>
        </w:rPr>
        <w:t>)</w:t>
      </w:r>
      <w:r w:rsidRPr="007E533E">
        <w:rPr>
          <w:rFonts w:ascii="Century Gothic" w:hAnsi="Century Gothic"/>
          <w:bCs/>
          <w:sz w:val="24"/>
          <w:szCs w:val="24"/>
        </w:rPr>
        <w:t xml:space="preserve"> Based licenses for its NEFT/RTG</w:t>
      </w:r>
      <w:r w:rsidR="0054723D" w:rsidRPr="007E533E">
        <w:rPr>
          <w:rFonts w:ascii="Century Gothic" w:hAnsi="Century Gothic"/>
          <w:bCs/>
          <w:sz w:val="24"/>
          <w:szCs w:val="24"/>
        </w:rPr>
        <w:t>S</w:t>
      </w:r>
      <w:r w:rsidRPr="007E533E">
        <w:rPr>
          <w:rFonts w:ascii="Century Gothic" w:hAnsi="Century Gothic"/>
          <w:bCs/>
          <w:sz w:val="24"/>
          <w:szCs w:val="24"/>
        </w:rPr>
        <w:t xml:space="preserve"> and Treasury applications. In order to receive continuous support and product updates from OEM, licenses need to be under Annual Software Subscription. The current software subscription is going to be expired on dates as mentioned in table below. The selected bidder </w:t>
      </w:r>
      <w:r w:rsidRPr="007E533E">
        <w:rPr>
          <w:rFonts w:ascii="Century Gothic" w:hAnsi="Century Gothic"/>
          <w:sz w:val="24"/>
          <w:szCs w:val="24"/>
        </w:rPr>
        <w:t xml:space="preserve">shall be required to renew the subscription and ATS </w:t>
      </w:r>
      <w:r w:rsidRPr="007E533E">
        <w:rPr>
          <w:rFonts w:ascii="Century Gothic" w:hAnsi="Century Gothic"/>
          <w:bCs/>
          <w:sz w:val="24"/>
          <w:szCs w:val="24"/>
        </w:rPr>
        <w:t xml:space="preserve">of IBM MQ PVU based licenses </w:t>
      </w:r>
      <w:r w:rsidR="00C05F5C" w:rsidRPr="007E533E">
        <w:rPr>
          <w:rFonts w:ascii="Century Gothic" w:hAnsi="Century Gothic"/>
          <w:bCs/>
          <w:sz w:val="24"/>
          <w:szCs w:val="24"/>
        </w:rPr>
        <w:t xml:space="preserve">and provide on-call technical support for the licenses </w:t>
      </w:r>
      <w:r w:rsidRPr="007E533E">
        <w:rPr>
          <w:rFonts w:ascii="Century Gothic" w:hAnsi="Century Gothic"/>
          <w:bCs/>
          <w:sz w:val="24"/>
          <w:szCs w:val="24"/>
        </w:rPr>
        <w:t>having following part number:</w:t>
      </w:r>
    </w:p>
    <w:p w14:paraId="67892807" w14:textId="77777777" w:rsidR="00CC4620" w:rsidRPr="007E533E" w:rsidRDefault="00CC4620" w:rsidP="00CC4620">
      <w:pPr>
        <w:spacing w:line="276" w:lineRule="auto"/>
        <w:ind w:right="54"/>
        <w:jc w:val="both"/>
        <w:rPr>
          <w:rFonts w:ascii="Century Gothic" w:hAnsi="Century Gothic"/>
          <w:bCs/>
          <w:sz w:val="14"/>
          <w:szCs w:val="14"/>
        </w:rPr>
      </w:pPr>
    </w:p>
    <w:tbl>
      <w:tblPr>
        <w:tblStyle w:val="TableGrid"/>
        <w:tblW w:w="9257" w:type="dxa"/>
        <w:tblLook w:val="04A0" w:firstRow="1" w:lastRow="0" w:firstColumn="1" w:lastColumn="0" w:noHBand="0" w:noVBand="1"/>
      </w:tblPr>
      <w:tblGrid>
        <w:gridCol w:w="615"/>
        <w:gridCol w:w="3767"/>
        <w:gridCol w:w="1697"/>
        <w:gridCol w:w="3178"/>
      </w:tblGrid>
      <w:tr w:rsidR="00CC4620" w:rsidRPr="007E533E" w14:paraId="25C7DF70" w14:textId="77777777" w:rsidTr="00AA125A">
        <w:trPr>
          <w:trHeight w:val="574"/>
        </w:trPr>
        <w:tc>
          <w:tcPr>
            <w:tcW w:w="575" w:type="dxa"/>
            <w:tcBorders>
              <w:top w:val="single" w:sz="4" w:space="0" w:color="auto"/>
              <w:left w:val="single" w:sz="4" w:space="0" w:color="auto"/>
              <w:bottom w:val="single" w:sz="4" w:space="0" w:color="auto"/>
              <w:right w:val="single" w:sz="4" w:space="0" w:color="auto"/>
            </w:tcBorders>
            <w:hideMark/>
          </w:tcPr>
          <w:p w14:paraId="13D17B1F" w14:textId="7A8D98F4" w:rsidR="00CC4620" w:rsidRPr="007E533E" w:rsidRDefault="00CC4620" w:rsidP="00AA125A">
            <w:pPr>
              <w:jc w:val="both"/>
              <w:rPr>
                <w:rFonts w:ascii="Century Gothic" w:hAnsi="Century Gothic"/>
                <w:b/>
                <w:bCs/>
                <w:sz w:val="24"/>
                <w:szCs w:val="24"/>
              </w:rPr>
            </w:pPr>
            <w:r w:rsidRPr="007E533E">
              <w:rPr>
                <w:rFonts w:ascii="Century Gothic" w:hAnsi="Century Gothic"/>
                <w:b/>
                <w:bCs/>
                <w:sz w:val="24"/>
                <w:szCs w:val="24"/>
              </w:rPr>
              <w:t>Sl.</w:t>
            </w:r>
            <w:r w:rsidR="0011124D" w:rsidRPr="007E533E">
              <w:rPr>
                <w:rFonts w:ascii="Century Gothic" w:hAnsi="Century Gothic"/>
                <w:b/>
                <w:bCs/>
                <w:sz w:val="24"/>
                <w:szCs w:val="24"/>
              </w:rPr>
              <w:t xml:space="preserve"> No.</w:t>
            </w:r>
          </w:p>
        </w:tc>
        <w:tc>
          <w:tcPr>
            <w:tcW w:w="3786" w:type="dxa"/>
            <w:tcBorders>
              <w:top w:val="single" w:sz="4" w:space="0" w:color="auto"/>
              <w:left w:val="single" w:sz="4" w:space="0" w:color="auto"/>
              <w:bottom w:val="single" w:sz="4" w:space="0" w:color="auto"/>
              <w:right w:val="single" w:sz="4" w:space="0" w:color="auto"/>
            </w:tcBorders>
            <w:hideMark/>
          </w:tcPr>
          <w:p w14:paraId="666D2149" w14:textId="77777777" w:rsidR="00CC4620" w:rsidRPr="007E533E" w:rsidRDefault="00CC4620" w:rsidP="00AA125A">
            <w:pPr>
              <w:jc w:val="both"/>
              <w:rPr>
                <w:rFonts w:ascii="Century Gothic" w:hAnsi="Century Gothic"/>
                <w:b/>
                <w:bCs/>
                <w:sz w:val="24"/>
                <w:szCs w:val="24"/>
              </w:rPr>
            </w:pPr>
            <w:r w:rsidRPr="007E533E">
              <w:rPr>
                <w:rFonts w:ascii="Century Gothic" w:hAnsi="Century Gothic"/>
                <w:b/>
                <w:bCs/>
                <w:sz w:val="24"/>
                <w:szCs w:val="24"/>
              </w:rPr>
              <w:t>License Count with current period</w:t>
            </w:r>
          </w:p>
        </w:tc>
        <w:tc>
          <w:tcPr>
            <w:tcW w:w="1701" w:type="dxa"/>
            <w:tcBorders>
              <w:top w:val="single" w:sz="4" w:space="0" w:color="auto"/>
              <w:left w:val="single" w:sz="4" w:space="0" w:color="auto"/>
              <w:bottom w:val="single" w:sz="4" w:space="0" w:color="auto"/>
              <w:right w:val="single" w:sz="4" w:space="0" w:color="auto"/>
            </w:tcBorders>
            <w:hideMark/>
          </w:tcPr>
          <w:p w14:paraId="03A2E33C" w14:textId="77777777" w:rsidR="00CC4620" w:rsidRPr="007E533E" w:rsidRDefault="00CC4620" w:rsidP="00AA125A">
            <w:pPr>
              <w:jc w:val="both"/>
              <w:rPr>
                <w:rFonts w:ascii="Century Gothic" w:hAnsi="Century Gothic"/>
                <w:b/>
                <w:bCs/>
                <w:sz w:val="24"/>
                <w:szCs w:val="24"/>
              </w:rPr>
            </w:pPr>
            <w:r w:rsidRPr="007E533E">
              <w:rPr>
                <w:rFonts w:ascii="Century Gothic" w:hAnsi="Century Gothic"/>
                <w:b/>
                <w:bCs/>
                <w:sz w:val="24"/>
                <w:szCs w:val="24"/>
              </w:rPr>
              <w:t>Part Number</w:t>
            </w:r>
          </w:p>
        </w:tc>
        <w:tc>
          <w:tcPr>
            <w:tcW w:w="3195" w:type="dxa"/>
            <w:tcBorders>
              <w:top w:val="single" w:sz="4" w:space="0" w:color="auto"/>
              <w:left w:val="single" w:sz="4" w:space="0" w:color="auto"/>
              <w:bottom w:val="single" w:sz="4" w:space="0" w:color="auto"/>
              <w:right w:val="single" w:sz="4" w:space="0" w:color="auto"/>
            </w:tcBorders>
          </w:tcPr>
          <w:p w14:paraId="1AF435FD" w14:textId="09FF9386" w:rsidR="00CC4620" w:rsidRPr="007E533E" w:rsidRDefault="00C05F5C" w:rsidP="00AA125A">
            <w:pPr>
              <w:jc w:val="center"/>
              <w:rPr>
                <w:rFonts w:ascii="Century Gothic" w:hAnsi="Century Gothic"/>
                <w:b/>
                <w:bCs/>
                <w:sz w:val="24"/>
                <w:szCs w:val="24"/>
              </w:rPr>
            </w:pPr>
            <w:r w:rsidRPr="007E533E">
              <w:rPr>
                <w:rFonts w:ascii="Century Gothic" w:hAnsi="Century Gothic"/>
                <w:b/>
                <w:bCs/>
                <w:sz w:val="24"/>
                <w:szCs w:val="24"/>
              </w:rPr>
              <w:t xml:space="preserve">Renewal start date: </w:t>
            </w:r>
            <w:proofErr w:type="spellStart"/>
            <w:r w:rsidRPr="007E533E">
              <w:rPr>
                <w:rFonts w:ascii="Century Gothic" w:hAnsi="Century Gothic"/>
                <w:b/>
                <w:bCs/>
                <w:sz w:val="24"/>
                <w:szCs w:val="24"/>
              </w:rPr>
              <w:t>w.</w:t>
            </w:r>
            <w:proofErr w:type="gramStart"/>
            <w:r w:rsidRPr="007E533E">
              <w:rPr>
                <w:rFonts w:ascii="Century Gothic" w:hAnsi="Century Gothic"/>
                <w:b/>
                <w:bCs/>
                <w:sz w:val="24"/>
                <w:szCs w:val="24"/>
              </w:rPr>
              <w:t>e.f</w:t>
            </w:r>
            <w:proofErr w:type="spellEnd"/>
            <w:proofErr w:type="gramEnd"/>
          </w:p>
        </w:tc>
      </w:tr>
      <w:tr w:rsidR="00CC4620" w:rsidRPr="007E533E" w14:paraId="4CE07D1C" w14:textId="77777777" w:rsidTr="003613A2">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7FD38BD3" w14:textId="77777777" w:rsidR="00CC4620" w:rsidRPr="007E533E" w:rsidRDefault="00CC4620" w:rsidP="00AA125A">
            <w:pPr>
              <w:jc w:val="center"/>
              <w:rPr>
                <w:rFonts w:ascii="Century Gothic" w:hAnsi="Century Gothic"/>
                <w:sz w:val="24"/>
                <w:szCs w:val="24"/>
              </w:rPr>
            </w:pPr>
            <w:r w:rsidRPr="007E533E">
              <w:rPr>
                <w:rFonts w:ascii="Century Gothic" w:hAnsi="Century Gothic"/>
                <w:sz w:val="24"/>
                <w:szCs w:val="24"/>
              </w:rPr>
              <w:t>1</w:t>
            </w:r>
          </w:p>
        </w:tc>
        <w:tc>
          <w:tcPr>
            <w:tcW w:w="3786" w:type="dxa"/>
            <w:tcBorders>
              <w:top w:val="single" w:sz="4" w:space="0" w:color="auto"/>
              <w:left w:val="single" w:sz="4" w:space="0" w:color="auto"/>
              <w:bottom w:val="single" w:sz="4" w:space="0" w:color="auto"/>
              <w:right w:val="single" w:sz="4" w:space="0" w:color="auto"/>
            </w:tcBorders>
            <w:hideMark/>
          </w:tcPr>
          <w:p w14:paraId="71A80A12" w14:textId="102C54D9"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 xml:space="preserve">IBM MQ - </w:t>
            </w:r>
            <w:r w:rsidR="00C05F5C" w:rsidRPr="007E533E">
              <w:rPr>
                <w:rFonts w:ascii="Century Gothic" w:hAnsi="Century Gothic"/>
                <w:sz w:val="24"/>
                <w:szCs w:val="24"/>
              </w:rPr>
              <w:t>4040</w:t>
            </w:r>
            <w:r w:rsidRPr="007E533E">
              <w:rPr>
                <w:rFonts w:ascii="Century Gothic" w:hAnsi="Century Gothic"/>
                <w:sz w:val="24"/>
                <w:szCs w:val="24"/>
              </w:rPr>
              <w:t xml:space="preserve">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r w:rsidR="00F305E7" w:rsidRPr="007E533E">
              <w:rPr>
                <w:rFonts w:ascii="Century Gothic" w:hAnsi="Century Gothic"/>
                <w:sz w:val="24"/>
                <w:szCs w:val="24"/>
              </w:rPr>
              <w:t>end date -</w:t>
            </w:r>
            <w:r w:rsidRPr="007E533E">
              <w:rPr>
                <w:rFonts w:ascii="Century Gothic" w:hAnsi="Century Gothic"/>
                <w:sz w:val="24"/>
                <w:szCs w:val="24"/>
              </w:rPr>
              <w:t xml:space="preserve"> 31.12.2024)</w:t>
            </w:r>
          </w:p>
        </w:tc>
        <w:tc>
          <w:tcPr>
            <w:tcW w:w="1701" w:type="dxa"/>
            <w:tcBorders>
              <w:top w:val="single" w:sz="4" w:space="0" w:color="auto"/>
              <w:left w:val="single" w:sz="4" w:space="0" w:color="auto"/>
              <w:bottom w:val="single" w:sz="4" w:space="0" w:color="auto"/>
              <w:right w:val="single" w:sz="4" w:space="0" w:color="auto"/>
            </w:tcBorders>
            <w:vAlign w:val="center"/>
          </w:tcPr>
          <w:p w14:paraId="56974E72" w14:textId="77777777" w:rsidR="00CC4620" w:rsidRPr="007E533E" w:rsidRDefault="00CC4620" w:rsidP="00AA125A">
            <w:pPr>
              <w:jc w:val="center"/>
              <w:rPr>
                <w:rFonts w:ascii="Century Gothic" w:hAnsi="Century Gothic"/>
                <w:sz w:val="24"/>
                <w:szCs w:val="24"/>
              </w:rPr>
            </w:pPr>
            <w:r w:rsidRPr="007E533E">
              <w:rPr>
                <w:rFonts w:ascii="Century Gothic" w:hAnsi="Century Gothic"/>
                <w:sz w:val="24"/>
                <w:szCs w:val="24"/>
              </w:rPr>
              <w:t>E0256LL</w:t>
            </w:r>
          </w:p>
        </w:tc>
        <w:tc>
          <w:tcPr>
            <w:tcW w:w="3195" w:type="dxa"/>
            <w:tcBorders>
              <w:top w:val="single" w:sz="4" w:space="0" w:color="auto"/>
              <w:left w:val="single" w:sz="4" w:space="0" w:color="auto"/>
              <w:bottom w:val="single" w:sz="4" w:space="0" w:color="auto"/>
              <w:right w:val="single" w:sz="4" w:space="0" w:color="auto"/>
            </w:tcBorders>
          </w:tcPr>
          <w:p w14:paraId="05A959A3" w14:textId="0FBFC6F3"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w.e.f. 01.01-2025</w:t>
            </w:r>
          </w:p>
        </w:tc>
      </w:tr>
      <w:tr w:rsidR="00CC4620" w:rsidRPr="007E533E" w14:paraId="08A773B7" w14:textId="77777777" w:rsidTr="003613A2">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0210FB38" w14:textId="6161598E" w:rsidR="00CC4620" w:rsidRPr="007E533E" w:rsidRDefault="003613A2" w:rsidP="00AA125A">
            <w:pPr>
              <w:jc w:val="center"/>
              <w:rPr>
                <w:rFonts w:ascii="Century Gothic" w:hAnsi="Century Gothic"/>
                <w:sz w:val="24"/>
                <w:szCs w:val="24"/>
              </w:rPr>
            </w:pPr>
            <w:r w:rsidRPr="007E533E">
              <w:rPr>
                <w:rFonts w:ascii="Century Gothic" w:hAnsi="Century Gothic"/>
                <w:sz w:val="24"/>
                <w:szCs w:val="24"/>
              </w:rPr>
              <w:t>2</w:t>
            </w:r>
          </w:p>
        </w:tc>
        <w:tc>
          <w:tcPr>
            <w:tcW w:w="3786" w:type="dxa"/>
            <w:tcBorders>
              <w:top w:val="single" w:sz="4" w:space="0" w:color="auto"/>
              <w:left w:val="single" w:sz="4" w:space="0" w:color="auto"/>
              <w:bottom w:val="single" w:sz="4" w:space="0" w:color="auto"/>
              <w:right w:val="single" w:sz="4" w:space="0" w:color="auto"/>
            </w:tcBorders>
            <w:hideMark/>
          </w:tcPr>
          <w:p w14:paraId="6082343C" w14:textId="0AD41816"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 xml:space="preserve">IBM MQ - 560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r w:rsidR="00F305E7" w:rsidRPr="007E533E">
              <w:rPr>
                <w:rFonts w:ascii="Century Gothic" w:hAnsi="Century Gothic"/>
                <w:sz w:val="24"/>
                <w:szCs w:val="24"/>
              </w:rPr>
              <w:t xml:space="preserve">end date - </w:t>
            </w:r>
            <w:r w:rsidRPr="007E533E">
              <w:rPr>
                <w:rFonts w:ascii="Century Gothic" w:hAnsi="Century Gothic"/>
                <w:sz w:val="24"/>
                <w:szCs w:val="24"/>
              </w:rPr>
              <w:t>31.03.2025)</w:t>
            </w:r>
          </w:p>
        </w:tc>
        <w:tc>
          <w:tcPr>
            <w:tcW w:w="1701" w:type="dxa"/>
            <w:tcBorders>
              <w:top w:val="single" w:sz="4" w:space="0" w:color="auto"/>
              <w:left w:val="single" w:sz="4" w:space="0" w:color="auto"/>
              <w:bottom w:val="single" w:sz="4" w:space="0" w:color="auto"/>
              <w:right w:val="single" w:sz="4" w:space="0" w:color="auto"/>
            </w:tcBorders>
            <w:vAlign w:val="center"/>
          </w:tcPr>
          <w:p w14:paraId="7E1AD808" w14:textId="77777777" w:rsidR="00CC4620" w:rsidRPr="007E533E" w:rsidRDefault="00CC4620" w:rsidP="00AA125A">
            <w:pPr>
              <w:jc w:val="center"/>
              <w:rPr>
                <w:rFonts w:ascii="Century Gothic" w:hAnsi="Century Gothic"/>
                <w:sz w:val="24"/>
                <w:szCs w:val="24"/>
              </w:rPr>
            </w:pPr>
            <w:r w:rsidRPr="007E533E">
              <w:rPr>
                <w:rFonts w:ascii="Century Gothic" w:hAnsi="Century Gothic"/>
                <w:sz w:val="24"/>
                <w:szCs w:val="24"/>
              </w:rPr>
              <w:t>E0LNALL</w:t>
            </w:r>
          </w:p>
        </w:tc>
        <w:tc>
          <w:tcPr>
            <w:tcW w:w="3195" w:type="dxa"/>
            <w:tcBorders>
              <w:top w:val="single" w:sz="4" w:space="0" w:color="auto"/>
              <w:left w:val="single" w:sz="4" w:space="0" w:color="auto"/>
              <w:bottom w:val="single" w:sz="4" w:space="0" w:color="auto"/>
              <w:right w:val="single" w:sz="4" w:space="0" w:color="auto"/>
            </w:tcBorders>
          </w:tcPr>
          <w:p w14:paraId="66DEB3E0" w14:textId="5ABBB06F"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w.e.f. 01.04-2025</w:t>
            </w:r>
          </w:p>
        </w:tc>
      </w:tr>
      <w:tr w:rsidR="00CC4620" w:rsidRPr="007E533E" w14:paraId="18A0500E" w14:textId="77777777" w:rsidTr="003613A2">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1B0EF712" w14:textId="45250765" w:rsidR="00CC4620" w:rsidRPr="007E533E" w:rsidRDefault="003613A2" w:rsidP="00AA125A">
            <w:pPr>
              <w:jc w:val="center"/>
              <w:rPr>
                <w:rFonts w:ascii="Century Gothic" w:hAnsi="Century Gothic"/>
                <w:sz w:val="24"/>
                <w:szCs w:val="24"/>
              </w:rPr>
            </w:pPr>
            <w:r w:rsidRPr="007E533E">
              <w:rPr>
                <w:rFonts w:ascii="Century Gothic" w:hAnsi="Century Gothic"/>
                <w:sz w:val="24"/>
                <w:szCs w:val="24"/>
              </w:rPr>
              <w:t>3</w:t>
            </w:r>
          </w:p>
        </w:tc>
        <w:tc>
          <w:tcPr>
            <w:tcW w:w="3786" w:type="dxa"/>
            <w:tcBorders>
              <w:top w:val="single" w:sz="4" w:space="0" w:color="auto"/>
              <w:left w:val="single" w:sz="4" w:space="0" w:color="auto"/>
              <w:bottom w:val="single" w:sz="4" w:space="0" w:color="auto"/>
              <w:right w:val="single" w:sz="4" w:space="0" w:color="auto"/>
            </w:tcBorders>
            <w:hideMark/>
          </w:tcPr>
          <w:p w14:paraId="28291ADF" w14:textId="6D6C7B12"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 xml:space="preserve">IBM MQ - 160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r w:rsidR="00F305E7" w:rsidRPr="007E533E">
              <w:rPr>
                <w:rFonts w:ascii="Century Gothic" w:hAnsi="Century Gothic"/>
                <w:sz w:val="24"/>
                <w:szCs w:val="24"/>
              </w:rPr>
              <w:t xml:space="preserve">end date - </w:t>
            </w:r>
            <w:r w:rsidRPr="007E533E">
              <w:rPr>
                <w:rFonts w:ascii="Century Gothic" w:hAnsi="Century Gothic"/>
                <w:sz w:val="24"/>
                <w:szCs w:val="24"/>
              </w:rPr>
              <w:t>30.06.2025)</w:t>
            </w:r>
          </w:p>
        </w:tc>
        <w:tc>
          <w:tcPr>
            <w:tcW w:w="1701" w:type="dxa"/>
            <w:tcBorders>
              <w:top w:val="single" w:sz="4" w:space="0" w:color="auto"/>
              <w:left w:val="single" w:sz="4" w:space="0" w:color="auto"/>
              <w:bottom w:val="single" w:sz="4" w:space="0" w:color="auto"/>
              <w:right w:val="single" w:sz="4" w:space="0" w:color="auto"/>
            </w:tcBorders>
            <w:vAlign w:val="center"/>
          </w:tcPr>
          <w:p w14:paraId="4BF8B2BB" w14:textId="77777777" w:rsidR="00CC4620" w:rsidRPr="007E533E" w:rsidRDefault="00CC4620" w:rsidP="00AA125A">
            <w:pPr>
              <w:jc w:val="center"/>
              <w:rPr>
                <w:rFonts w:ascii="Century Gothic" w:hAnsi="Century Gothic"/>
                <w:sz w:val="24"/>
                <w:szCs w:val="24"/>
              </w:rPr>
            </w:pPr>
            <w:r w:rsidRPr="007E533E">
              <w:rPr>
                <w:rFonts w:ascii="Century Gothic" w:hAnsi="Century Gothic"/>
                <w:sz w:val="24"/>
                <w:szCs w:val="24"/>
              </w:rPr>
              <w:t>D55V1LL</w:t>
            </w:r>
          </w:p>
        </w:tc>
        <w:tc>
          <w:tcPr>
            <w:tcW w:w="3195" w:type="dxa"/>
            <w:tcBorders>
              <w:top w:val="single" w:sz="4" w:space="0" w:color="auto"/>
              <w:left w:val="single" w:sz="4" w:space="0" w:color="auto"/>
              <w:bottom w:val="single" w:sz="4" w:space="0" w:color="auto"/>
              <w:right w:val="single" w:sz="4" w:space="0" w:color="auto"/>
            </w:tcBorders>
          </w:tcPr>
          <w:p w14:paraId="1EED81FB" w14:textId="75BA5F31"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w.e.f. 01.07-2025</w:t>
            </w:r>
          </w:p>
        </w:tc>
      </w:tr>
    </w:tbl>
    <w:p w14:paraId="592BE2B4" w14:textId="77777777" w:rsidR="00CC4620" w:rsidRPr="007E533E" w:rsidRDefault="00CC4620" w:rsidP="00CC4620">
      <w:pPr>
        <w:spacing w:line="276" w:lineRule="auto"/>
        <w:ind w:right="54"/>
        <w:jc w:val="both"/>
        <w:rPr>
          <w:rFonts w:ascii="Century Gothic" w:hAnsi="Century Gothic"/>
          <w:bCs/>
          <w:sz w:val="12"/>
          <w:szCs w:val="12"/>
        </w:rPr>
      </w:pPr>
    </w:p>
    <w:p w14:paraId="03A50762" w14:textId="6390E8FE" w:rsidR="00CC4620" w:rsidRPr="007E533E" w:rsidRDefault="00CC4620" w:rsidP="00CC4620">
      <w:pPr>
        <w:spacing w:line="276" w:lineRule="auto"/>
        <w:ind w:right="54"/>
        <w:jc w:val="both"/>
        <w:rPr>
          <w:rFonts w:ascii="Century Gothic" w:hAnsi="Century Gothic"/>
          <w:bCs/>
          <w:sz w:val="24"/>
          <w:szCs w:val="24"/>
        </w:rPr>
      </w:pPr>
      <w:r w:rsidRPr="007E533E">
        <w:rPr>
          <w:rFonts w:ascii="Century Gothic" w:hAnsi="Century Gothic"/>
          <w:sz w:val="24"/>
          <w:szCs w:val="24"/>
        </w:rPr>
        <w:t xml:space="preserve">The </w:t>
      </w:r>
      <w:r w:rsidRPr="007E533E">
        <w:rPr>
          <w:rFonts w:ascii="Century Gothic" w:hAnsi="Century Gothic"/>
          <w:bCs/>
          <w:sz w:val="24"/>
          <w:szCs w:val="24"/>
        </w:rPr>
        <w:t>licenses</w:t>
      </w:r>
      <w:r w:rsidRPr="007E533E">
        <w:rPr>
          <w:rFonts w:ascii="Century Gothic" w:hAnsi="Century Gothic"/>
          <w:sz w:val="24"/>
          <w:szCs w:val="24"/>
        </w:rPr>
        <w:t xml:space="preserve"> shall be renewed on annual basis for the entire contract period of 3 years along with onsite </w:t>
      </w:r>
      <w:r w:rsidR="00F305E7" w:rsidRPr="007E533E">
        <w:rPr>
          <w:rFonts w:ascii="Century Gothic" w:hAnsi="Century Gothic"/>
          <w:sz w:val="24"/>
          <w:szCs w:val="24"/>
        </w:rPr>
        <w:t xml:space="preserve">Technical </w:t>
      </w:r>
      <w:r w:rsidRPr="007E533E">
        <w:rPr>
          <w:rFonts w:ascii="Century Gothic" w:hAnsi="Century Gothic"/>
          <w:sz w:val="24"/>
          <w:szCs w:val="24"/>
        </w:rPr>
        <w:t>support (on-call-</w:t>
      </w:r>
      <w:proofErr w:type="gramStart"/>
      <w:r w:rsidRPr="007E533E">
        <w:rPr>
          <w:rFonts w:ascii="Century Gothic" w:hAnsi="Century Gothic"/>
          <w:sz w:val="24"/>
          <w:szCs w:val="24"/>
        </w:rPr>
        <w:t>basis)</w:t>
      </w:r>
      <w:r w:rsidR="0011124D" w:rsidRPr="007E533E">
        <w:rPr>
          <w:rFonts w:ascii="Century Gothic" w:hAnsi="Century Gothic"/>
          <w:sz w:val="24"/>
          <w:szCs w:val="24"/>
        </w:rPr>
        <w:t>(</w:t>
      </w:r>
      <w:proofErr w:type="gramEnd"/>
      <w:r w:rsidR="0011124D" w:rsidRPr="007E533E">
        <w:rPr>
          <w:rFonts w:ascii="Century Gothic" w:hAnsi="Century Gothic"/>
          <w:sz w:val="24"/>
          <w:szCs w:val="24"/>
        </w:rPr>
        <w:t>premium support)</w:t>
      </w:r>
      <w:r w:rsidRPr="007E533E">
        <w:rPr>
          <w:rFonts w:ascii="Century Gothic" w:hAnsi="Century Gothic"/>
          <w:sz w:val="24"/>
          <w:szCs w:val="24"/>
        </w:rPr>
        <w:t xml:space="preserve"> to provide managed support services like installation/reinstallation, configuration / re-configuration, </w:t>
      </w:r>
      <w:proofErr w:type="spellStart"/>
      <w:r w:rsidRPr="007E533E">
        <w:rPr>
          <w:rFonts w:ascii="Century Gothic" w:hAnsi="Century Gothic"/>
          <w:sz w:val="24"/>
          <w:szCs w:val="24"/>
        </w:rPr>
        <w:t>updation</w:t>
      </w:r>
      <w:proofErr w:type="spellEnd"/>
      <w:r w:rsidRPr="007E533E">
        <w:rPr>
          <w:rFonts w:ascii="Century Gothic" w:hAnsi="Century Gothic"/>
          <w:sz w:val="24"/>
          <w:szCs w:val="24"/>
        </w:rPr>
        <w:t xml:space="preserve"> / upgradation, patching, maintenance, bug fixing etc.</w:t>
      </w:r>
    </w:p>
    <w:p w14:paraId="6D18F4F8" w14:textId="77777777" w:rsidR="00CC4620" w:rsidRPr="007E533E" w:rsidRDefault="00CC4620" w:rsidP="00CC4620">
      <w:pPr>
        <w:spacing w:line="276" w:lineRule="auto"/>
        <w:ind w:right="54"/>
        <w:jc w:val="both"/>
        <w:rPr>
          <w:rFonts w:ascii="Century Gothic" w:hAnsi="Century Gothic"/>
          <w:bCs/>
          <w:sz w:val="14"/>
          <w:szCs w:val="14"/>
        </w:rPr>
      </w:pPr>
    </w:p>
    <w:p w14:paraId="0C664CAC" w14:textId="77777777" w:rsidR="00CC4620" w:rsidRPr="007E533E" w:rsidRDefault="00CC4620" w:rsidP="00CC4620">
      <w:pPr>
        <w:ind w:right="54"/>
        <w:contextualSpacing/>
        <w:jc w:val="both"/>
        <w:rPr>
          <w:rFonts w:ascii="Century Gothic" w:hAnsi="Century Gothic"/>
          <w:b/>
          <w:bCs/>
          <w:sz w:val="24"/>
          <w:szCs w:val="24"/>
          <w:u w:val="single"/>
        </w:rPr>
      </w:pPr>
      <w:r w:rsidRPr="007E533E">
        <w:rPr>
          <w:rFonts w:ascii="Century Gothic" w:hAnsi="Century Gothic"/>
          <w:b/>
          <w:bCs/>
          <w:sz w:val="24"/>
          <w:szCs w:val="24"/>
          <w:u w:val="single"/>
        </w:rPr>
        <w:t>Product Support</w:t>
      </w:r>
    </w:p>
    <w:p w14:paraId="4B981476" w14:textId="77777777" w:rsidR="00CC4620" w:rsidRPr="007E533E" w:rsidRDefault="00CC4620" w:rsidP="00CC4620">
      <w:pPr>
        <w:ind w:right="54"/>
        <w:contextualSpacing/>
        <w:jc w:val="both"/>
        <w:rPr>
          <w:rFonts w:ascii="Century Gothic" w:hAnsi="Century Gothic"/>
          <w:b/>
          <w:bCs/>
          <w:sz w:val="24"/>
          <w:szCs w:val="24"/>
          <w:u w:val="single"/>
        </w:rPr>
      </w:pPr>
    </w:p>
    <w:p w14:paraId="2455D2A1" w14:textId="798C97A7" w:rsidR="00CC4620" w:rsidRPr="007E533E" w:rsidRDefault="006E1A9E" w:rsidP="00A45ABA">
      <w:pPr>
        <w:numPr>
          <w:ilvl w:val="0"/>
          <w:numId w:val="68"/>
        </w:numPr>
        <w:autoSpaceDE w:val="0"/>
        <w:autoSpaceDN w:val="0"/>
        <w:adjustRightInd w:val="0"/>
        <w:contextualSpacing/>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Bidder</w:t>
      </w:r>
      <w:r w:rsidR="00CC4620" w:rsidRPr="007E533E">
        <w:rPr>
          <w:rFonts w:ascii="Century Gothic" w:eastAsia="Calibri" w:hAnsi="Century Gothic" w:cs="Century Gothic"/>
          <w:color w:val="000000"/>
          <w:sz w:val="24"/>
          <w:szCs w:val="24"/>
          <w:lang w:val="en-IN" w:eastAsia="en-IN"/>
        </w:rPr>
        <w:t xml:space="preserve"> should submit renewal certificate in the name of Bank in physical/ electronic form well in advance before the license expiry date. Transfer of licenses from one platform to another during ATS period of three years as and when required by UCO Bank and to ensure that UCO Bank continues to get ATS updates and support even in case the original IBM License supplied and partitioning license are shifted to other platforms by Bank during the period of ATS for 3 years. (Transformation from Physical to Physical should be considered. OS version may differ based on the compatibility support).</w:t>
      </w:r>
    </w:p>
    <w:p w14:paraId="0B7E2336" w14:textId="77777777" w:rsidR="00CC4620" w:rsidRPr="007E533E" w:rsidRDefault="00CC4620" w:rsidP="00CC4620">
      <w:pPr>
        <w:autoSpaceDE w:val="0"/>
        <w:autoSpaceDN w:val="0"/>
        <w:adjustRightInd w:val="0"/>
        <w:ind w:left="720"/>
        <w:contextualSpacing/>
        <w:jc w:val="both"/>
        <w:rPr>
          <w:rFonts w:ascii="Century Gothic" w:eastAsia="Calibri" w:hAnsi="Century Gothic" w:cs="Century Gothic"/>
          <w:color w:val="000000"/>
          <w:sz w:val="24"/>
          <w:szCs w:val="24"/>
          <w:lang w:val="en-IN" w:eastAsia="en-IN"/>
        </w:rPr>
      </w:pPr>
    </w:p>
    <w:p w14:paraId="0119955B" w14:textId="49473868"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proofErr w:type="gramStart"/>
      <w:r w:rsidRPr="007E533E">
        <w:rPr>
          <w:rFonts w:ascii="Century Gothic" w:eastAsia="Calibri" w:hAnsi="Century Gothic" w:cs="Century Gothic"/>
          <w:color w:val="000000"/>
          <w:sz w:val="24"/>
          <w:szCs w:val="24"/>
          <w:lang w:val="en-IN" w:eastAsia="en-IN"/>
        </w:rPr>
        <w:t>Back to Back</w:t>
      </w:r>
      <w:proofErr w:type="gramEnd"/>
      <w:r w:rsidRPr="007E533E">
        <w:rPr>
          <w:rFonts w:ascii="Century Gothic" w:eastAsia="Calibri" w:hAnsi="Century Gothic" w:cs="Century Gothic"/>
          <w:color w:val="000000"/>
          <w:sz w:val="24"/>
          <w:szCs w:val="24"/>
          <w:lang w:val="en-IN" w:eastAsia="en-IN"/>
        </w:rPr>
        <w:t xml:space="preserve"> IBM active support should be available for the above products in the contract and supporting documents for the same should be provided for releasing of respective payments. </w:t>
      </w:r>
    </w:p>
    <w:p w14:paraId="4D836327" w14:textId="12B37C56"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The </w:t>
      </w:r>
      <w:r w:rsidR="006E1A9E" w:rsidRPr="007E533E">
        <w:rPr>
          <w:rFonts w:ascii="Century Gothic" w:eastAsia="Calibri" w:hAnsi="Century Gothic" w:cs="Century Gothic"/>
          <w:color w:val="000000"/>
          <w:sz w:val="24"/>
          <w:szCs w:val="24"/>
          <w:lang w:val="en-IN" w:eastAsia="en-IN"/>
        </w:rPr>
        <w:t>bidder</w:t>
      </w:r>
      <w:r w:rsidRPr="007E533E">
        <w:rPr>
          <w:rFonts w:ascii="Century Gothic" w:eastAsia="Calibri" w:hAnsi="Century Gothic" w:cs="Century Gothic"/>
          <w:color w:val="000000"/>
          <w:sz w:val="24"/>
          <w:szCs w:val="24"/>
          <w:lang w:val="en-IN" w:eastAsia="en-IN"/>
        </w:rPr>
        <w:t xml:space="preserve"> has to provide onsite </w:t>
      </w:r>
      <w:r w:rsidR="00F305E7" w:rsidRPr="007E533E">
        <w:rPr>
          <w:rFonts w:ascii="Century Gothic" w:eastAsia="Calibri" w:hAnsi="Century Gothic" w:cs="Century Gothic"/>
          <w:color w:val="000000"/>
          <w:sz w:val="24"/>
          <w:szCs w:val="24"/>
          <w:lang w:val="en-IN" w:eastAsia="en-IN"/>
        </w:rPr>
        <w:t>Technical Support</w:t>
      </w:r>
      <w:r w:rsidRPr="007E533E">
        <w:rPr>
          <w:rFonts w:ascii="Century Gothic" w:eastAsia="Calibri" w:hAnsi="Century Gothic" w:cs="Century Gothic"/>
          <w:color w:val="000000"/>
          <w:sz w:val="24"/>
          <w:szCs w:val="24"/>
          <w:lang w:val="en-IN" w:eastAsia="en-IN"/>
        </w:rPr>
        <w:t xml:space="preserve"> on-call-basis </w:t>
      </w:r>
      <w:r w:rsidR="003613A2" w:rsidRPr="007E533E">
        <w:rPr>
          <w:rFonts w:ascii="Century Gothic" w:eastAsia="Calibri" w:hAnsi="Century Gothic" w:cs="Century Gothic"/>
          <w:color w:val="000000"/>
          <w:sz w:val="24"/>
          <w:szCs w:val="24"/>
          <w:lang w:val="en-IN" w:eastAsia="en-IN"/>
        </w:rPr>
        <w:t>at D</w:t>
      </w:r>
      <w:r w:rsidR="006E1A9E" w:rsidRPr="007E533E">
        <w:rPr>
          <w:rFonts w:ascii="Century Gothic" w:eastAsia="Calibri" w:hAnsi="Century Gothic" w:cs="Century Gothic"/>
          <w:color w:val="000000"/>
          <w:sz w:val="24"/>
          <w:szCs w:val="24"/>
          <w:lang w:val="en-IN" w:eastAsia="en-IN"/>
        </w:rPr>
        <w:t>C</w:t>
      </w:r>
      <w:r w:rsidR="003613A2" w:rsidRPr="007E533E">
        <w:rPr>
          <w:rFonts w:ascii="Century Gothic" w:eastAsia="Calibri" w:hAnsi="Century Gothic" w:cs="Century Gothic"/>
          <w:color w:val="000000"/>
          <w:sz w:val="24"/>
          <w:szCs w:val="24"/>
          <w:lang w:val="en-IN" w:eastAsia="en-IN"/>
        </w:rPr>
        <w:t xml:space="preserve"> &amp; DR locations </w:t>
      </w:r>
      <w:r w:rsidRPr="007E533E">
        <w:rPr>
          <w:rFonts w:ascii="Century Gothic" w:eastAsia="Calibri" w:hAnsi="Century Gothic" w:cs="Century Gothic"/>
          <w:color w:val="000000"/>
          <w:sz w:val="24"/>
          <w:szCs w:val="24"/>
          <w:lang w:val="en-IN" w:eastAsia="en-IN"/>
        </w:rPr>
        <w:t xml:space="preserve">(Kolkata &amp; Bengaluru) at the premises of UCO Bank for supporting </w:t>
      </w:r>
      <w:r w:rsidRPr="007E533E">
        <w:rPr>
          <w:rFonts w:ascii="Century Gothic" w:eastAsia="Calibri" w:hAnsi="Century Gothic" w:cs="Century Gothic"/>
          <w:color w:val="000000"/>
          <w:sz w:val="24"/>
          <w:szCs w:val="24"/>
          <w:lang w:val="en-IN" w:eastAsia="en-IN"/>
        </w:rPr>
        <w:lastRenderedPageBreak/>
        <w:t>MQ related support, troubleshooting, fixing issues etc. The support will be part &amp; Parcel of ATS services to be rendered by vendor. However, in case of exigency Bidder shall provide and maintain requisite skilled resources for extended hours as and when required. In the event of IBM or OEM onsite/offsite support services are required by the Bank for any technical / operational issues related to IBM MQ software then Bidder should ensure that OEM support services should be provided without any additional cost. OEM should ensure that only technically qualified and certified MQ partners can submit the bid.</w:t>
      </w:r>
    </w:p>
    <w:p w14:paraId="447FB79F" w14:textId="77777777"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Updates/ Subscription Services: The product update/ subscription services should be provided to Bank with rights to IBM product upgrades, maintenance releases and patches released during the ATS period of three years. </w:t>
      </w:r>
    </w:p>
    <w:p w14:paraId="72B415A4" w14:textId="7898A7B7"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Product Support: </w:t>
      </w:r>
      <w:r w:rsidRPr="007E533E">
        <w:rPr>
          <w:rFonts w:ascii="Century Gothic" w:eastAsia="Calibri" w:hAnsi="Century Gothic" w:cs="Century Gothic"/>
          <w:b/>
          <w:bCs/>
          <w:color w:val="000000"/>
          <w:sz w:val="24"/>
          <w:szCs w:val="24"/>
          <w:lang w:val="en-IN" w:eastAsia="en-IN"/>
        </w:rPr>
        <w:t xml:space="preserve">IBM </w:t>
      </w:r>
      <w:r w:rsidR="0011124D" w:rsidRPr="007E533E">
        <w:rPr>
          <w:rFonts w:ascii="Century Gothic" w:eastAsia="Calibri" w:hAnsi="Century Gothic" w:cs="Century Gothic"/>
          <w:b/>
          <w:bCs/>
          <w:color w:val="000000"/>
          <w:sz w:val="24"/>
          <w:szCs w:val="24"/>
          <w:lang w:val="en-IN" w:eastAsia="en-IN"/>
        </w:rPr>
        <w:t xml:space="preserve">Premium </w:t>
      </w:r>
      <w:r w:rsidRPr="007E533E">
        <w:rPr>
          <w:rFonts w:ascii="Century Gothic" w:eastAsia="Calibri" w:hAnsi="Century Gothic" w:cs="Century Gothic"/>
          <w:b/>
          <w:bCs/>
          <w:color w:val="000000"/>
          <w:sz w:val="24"/>
          <w:szCs w:val="24"/>
          <w:lang w:val="en-IN" w:eastAsia="en-IN"/>
        </w:rPr>
        <w:t>Product Support</w:t>
      </w:r>
      <w:r w:rsidRPr="007E533E">
        <w:rPr>
          <w:rFonts w:ascii="Century Gothic" w:eastAsia="Calibri" w:hAnsi="Century Gothic" w:cs="Century Gothic"/>
          <w:color w:val="000000"/>
          <w:sz w:val="24"/>
          <w:szCs w:val="24"/>
          <w:lang w:val="en-IN" w:eastAsia="en-IN"/>
        </w:rPr>
        <w:t xml:space="preserve"> services to be offered to Bank for direct access via both the telephone and the web to IBM skilled staff of technical analysts for problem resolution, bug reporting, and technical guidance on a 24x7 basis. This service should be provided through telephone, fax, e-mail and direct connection to </w:t>
      </w:r>
      <w:proofErr w:type="gramStart"/>
      <w:r w:rsidRPr="007E533E">
        <w:rPr>
          <w:rFonts w:ascii="Century Gothic" w:eastAsia="Calibri" w:hAnsi="Century Gothic" w:cs="Century Gothic"/>
          <w:color w:val="000000"/>
          <w:sz w:val="24"/>
          <w:szCs w:val="24"/>
          <w:lang w:val="en-IN" w:eastAsia="en-IN"/>
        </w:rPr>
        <w:t>IBM‘</w:t>
      </w:r>
      <w:proofErr w:type="gramEnd"/>
      <w:r w:rsidRPr="007E533E">
        <w:rPr>
          <w:rFonts w:ascii="Century Gothic" w:eastAsia="Calibri" w:hAnsi="Century Gothic" w:cs="Century Gothic"/>
          <w:color w:val="000000"/>
          <w:sz w:val="24"/>
          <w:szCs w:val="24"/>
          <w:lang w:val="en-IN" w:eastAsia="en-IN"/>
        </w:rPr>
        <w:t xml:space="preserve">s Web Interface without any limitation. </w:t>
      </w:r>
    </w:p>
    <w:p w14:paraId="01AF2E57" w14:textId="7D376F0D" w:rsidR="00CC4620" w:rsidRPr="007E533E" w:rsidRDefault="006E1A9E"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It is the responsibility of the Bidder to provide the </w:t>
      </w:r>
      <w:r w:rsidR="00CC4620" w:rsidRPr="007E533E">
        <w:rPr>
          <w:rFonts w:ascii="Century Gothic" w:eastAsia="Calibri" w:hAnsi="Century Gothic" w:cs="Century Gothic"/>
          <w:color w:val="000000"/>
          <w:sz w:val="24"/>
          <w:szCs w:val="24"/>
          <w:lang w:val="en-IN" w:eastAsia="en-IN"/>
        </w:rPr>
        <w:t>latest versions</w:t>
      </w:r>
      <w:r w:rsidRPr="007E533E">
        <w:rPr>
          <w:rFonts w:ascii="Century Gothic" w:eastAsia="Calibri" w:hAnsi="Century Gothic" w:cs="Century Gothic"/>
          <w:color w:val="000000"/>
          <w:sz w:val="24"/>
          <w:szCs w:val="24"/>
          <w:lang w:val="en-IN" w:eastAsia="en-IN"/>
        </w:rPr>
        <w:t xml:space="preserve"> of IBM MQ PUV licenses</w:t>
      </w:r>
      <w:r w:rsidR="00CC4620" w:rsidRPr="007E533E">
        <w:rPr>
          <w:rFonts w:ascii="Century Gothic" w:eastAsia="Calibri" w:hAnsi="Century Gothic" w:cs="Century Gothic"/>
          <w:color w:val="000000"/>
          <w:sz w:val="24"/>
          <w:szCs w:val="24"/>
          <w:lang w:val="en-IN" w:eastAsia="en-IN"/>
        </w:rPr>
        <w:t xml:space="preserve"> </w:t>
      </w:r>
      <w:r w:rsidRPr="007E533E">
        <w:rPr>
          <w:rFonts w:ascii="Century Gothic" w:eastAsia="Calibri" w:hAnsi="Century Gothic" w:cs="Century Gothic"/>
          <w:color w:val="000000"/>
          <w:sz w:val="24"/>
          <w:szCs w:val="24"/>
          <w:lang w:val="en-IN" w:eastAsia="en-IN"/>
        </w:rPr>
        <w:t xml:space="preserve">to the Bank </w:t>
      </w:r>
      <w:r w:rsidR="00CC4620" w:rsidRPr="007E533E">
        <w:rPr>
          <w:rFonts w:ascii="Century Gothic" w:eastAsia="Calibri" w:hAnsi="Century Gothic" w:cs="Century Gothic"/>
          <w:color w:val="000000"/>
          <w:sz w:val="24"/>
          <w:szCs w:val="24"/>
          <w:lang w:val="en-IN" w:eastAsia="en-IN"/>
        </w:rPr>
        <w:t xml:space="preserve">as and when released </w:t>
      </w:r>
      <w:r w:rsidRPr="007E533E">
        <w:rPr>
          <w:rFonts w:ascii="Century Gothic" w:eastAsia="Calibri" w:hAnsi="Century Gothic" w:cs="Century Gothic"/>
          <w:color w:val="000000"/>
          <w:sz w:val="24"/>
          <w:szCs w:val="24"/>
          <w:lang w:val="en-IN" w:eastAsia="en-IN"/>
        </w:rPr>
        <w:t xml:space="preserve">by OEM </w:t>
      </w:r>
      <w:r w:rsidR="00CC4620" w:rsidRPr="007E533E">
        <w:rPr>
          <w:rFonts w:ascii="Century Gothic" w:eastAsia="Calibri" w:hAnsi="Century Gothic" w:cs="Century Gothic"/>
          <w:color w:val="000000"/>
          <w:sz w:val="24"/>
          <w:szCs w:val="24"/>
          <w:lang w:val="en-IN" w:eastAsia="en-IN"/>
        </w:rPr>
        <w:t>within 2 week</w:t>
      </w:r>
      <w:r w:rsidRPr="007E533E">
        <w:rPr>
          <w:rFonts w:ascii="Century Gothic" w:eastAsia="Calibri" w:hAnsi="Century Gothic" w:cs="Century Gothic"/>
          <w:color w:val="000000"/>
          <w:sz w:val="24"/>
          <w:szCs w:val="24"/>
          <w:lang w:val="en-IN" w:eastAsia="en-IN"/>
        </w:rPr>
        <w:t>s from the date of release</w:t>
      </w:r>
      <w:r w:rsidR="00CC4620" w:rsidRPr="007E533E">
        <w:rPr>
          <w:rFonts w:ascii="Century Gothic" w:eastAsia="Calibri" w:hAnsi="Century Gothic" w:cs="Century Gothic"/>
          <w:color w:val="000000"/>
          <w:sz w:val="24"/>
          <w:szCs w:val="24"/>
          <w:lang w:val="en-IN" w:eastAsia="en-IN"/>
        </w:rPr>
        <w:t xml:space="preserve">. </w:t>
      </w:r>
    </w:p>
    <w:p w14:paraId="38917987" w14:textId="3F061AB1"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The </w:t>
      </w:r>
      <w:r w:rsidR="006E1A9E" w:rsidRPr="007E533E">
        <w:rPr>
          <w:rFonts w:ascii="Century Gothic" w:eastAsia="Calibri" w:hAnsi="Century Gothic" w:cs="Century Gothic"/>
          <w:color w:val="000000"/>
          <w:sz w:val="24"/>
          <w:szCs w:val="24"/>
          <w:lang w:val="en-IN" w:eastAsia="en-IN"/>
        </w:rPr>
        <w:t>bidder</w:t>
      </w:r>
      <w:r w:rsidRPr="007E533E">
        <w:rPr>
          <w:rFonts w:ascii="Century Gothic" w:eastAsia="Calibri" w:hAnsi="Century Gothic" w:cs="Century Gothic"/>
          <w:color w:val="000000"/>
          <w:sz w:val="24"/>
          <w:szCs w:val="24"/>
          <w:lang w:val="en-IN" w:eastAsia="en-IN"/>
        </w:rPr>
        <w:t xml:space="preserve"> has to extend support and carry out all the installation/ reinstallation and configuration/re-configuration and integration, if required, as per the requirements of application provider/ Bank during the contract period.</w:t>
      </w:r>
    </w:p>
    <w:p w14:paraId="3FEFF32E" w14:textId="1933302C"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The </w:t>
      </w:r>
      <w:r w:rsidR="006E1A9E" w:rsidRPr="007E533E">
        <w:rPr>
          <w:rFonts w:ascii="Century Gothic" w:eastAsia="Calibri" w:hAnsi="Century Gothic" w:cs="Century Gothic"/>
          <w:color w:val="000000"/>
          <w:sz w:val="24"/>
          <w:szCs w:val="24"/>
          <w:lang w:val="en-IN" w:eastAsia="en-IN"/>
        </w:rPr>
        <w:t>bidder</w:t>
      </w:r>
      <w:r w:rsidRPr="007E533E">
        <w:rPr>
          <w:rFonts w:ascii="Century Gothic" w:eastAsia="Calibri" w:hAnsi="Century Gothic" w:cs="Century Gothic"/>
          <w:color w:val="000000"/>
          <w:sz w:val="24"/>
          <w:szCs w:val="24"/>
          <w:lang w:val="en-IN" w:eastAsia="en-IN"/>
        </w:rPr>
        <w:t xml:space="preserve"> has to provide onsite support (Kolkata &amp; Bengaluru) for problem fixing on-call basis. The support will be part &amp; Parcel of ATS services to be rendered by vendor. This is additional to OEM’s Premium Support for IBM MQ ATS Services.</w:t>
      </w:r>
    </w:p>
    <w:p w14:paraId="735112F6" w14:textId="77777777"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The selected bidder should implement the required patches/ updates as per the observations of Bank’s appointed IS Auditor conducted periodically at no cost to the Bank.</w:t>
      </w:r>
    </w:p>
    <w:p w14:paraId="27C00EB0" w14:textId="73E5FAEB" w:rsidR="0059510C" w:rsidRPr="007E533E" w:rsidRDefault="00CC4620" w:rsidP="00E92311">
      <w:pPr>
        <w:numPr>
          <w:ilvl w:val="0"/>
          <w:numId w:val="68"/>
        </w:numPr>
        <w:autoSpaceDE w:val="0"/>
        <w:autoSpaceDN w:val="0"/>
        <w:adjustRightInd w:val="0"/>
        <w:spacing w:after="198" w:line="276" w:lineRule="auto"/>
        <w:jc w:val="both"/>
        <w:rPr>
          <w:rStyle w:val="Heading1Char"/>
          <w:rFonts w:ascii="Century Gothic" w:eastAsia="Calibri" w:hAnsi="Century Gothic" w:cs="Mangal"/>
          <w:sz w:val="24"/>
          <w:szCs w:val="24"/>
          <w:u w:val="single"/>
          <w:lang w:bidi="hi-IN"/>
        </w:rPr>
      </w:pPr>
      <w:r w:rsidRPr="007E533E">
        <w:rPr>
          <w:rFonts w:ascii="Century Gothic" w:eastAsia="Calibri" w:hAnsi="Century Gothic" w:cs="Century Gothic"/>
          <w:color w:val="000000"/>
          <w:sz w:val="24"/>
          <w:szCs w:val="24"/>
          <w:lang w:val="en-IN" w:eastAsia="en-IN"/>
        </w:rPr>
        <w:t xml:space="preserve">In the event of IBM or OEM onsite/offsite support services are required by the Bank for any technical/operational issues related to IBM MQ software then bidder should ensure that OEM Support services should be provided without any additional cost. </w:t>
      </w:r>
      <w:r w:rsidR="0059510C" w:rsidRPr="007E533E">
        <w:rPr>
          <w:rStyle w:val="Heading1Char"/>
          <w:rFonts w:ascii="Century Gothic" w:eastAsia="Calibri" w:hAnsi="Century Gothic"/>
          <w:sz w:val="24"/>
          <w:szCs w:val="24"/>
          <w:u w:val="single"/>
        </w:rPr>
        <w:br w:type="page"/>
      </w:r>
    </w:p>
    <w:bookmarkEnd w:id="0"/>
    <w:bookmarkEnd w:id="1"/>
    <w:bookmarkEnd w:id="2"/>
    <w:bookmarkEnd w:id="3"/>
    <w:bookmarkEnd w:id="4"/>
    <w:bookmarkEnd w:id="5"/>
    <w:bookmarkEnd w:id="6"/>
    <w:p w14:paraId="2E73A09B" w14:textId="5BAEB94A" w:rsidR="00D47DD1" w:rsidRPr="007E533E" w:rsidRDefault="00D47DD1" w:rsidP="00E45BEB">
      <w:pPr>
        <w:pStyle w:val="ListParagraph"/>
        <w:spacing w:line="276" w:lineRule="auto"/>
        <w:ind w:left="0" w:firstLine="142"/>
        <w:jc w:val="center"/>
        <w:rPr>
          <w:rStyle w:val="Heading1Char"/>
          <w:rFonts w:ascii="Century Gothic" w:eastAsia="Calibri" w:hAnsi="Century Gothic"/>
          <w:sz w:val="24"/>
          <w:szCs w:val="24"/>
          <w:u w:val="single"/>
        </w:rPr>
      </w:pPr>
      <w:r w:rsidRPr="007E533E">
        <w:rPr>
          <w:rStyle w:val="Heading1Char"/>
          <w:rFonts w:ascii="Century Gothic" w:eastAsia="Calibri" w:hAnsi="Century Gothic"/>
          <w:sz w:val="24"/>
          <w:szCs w:val="24"/>
          <w:u w:val="single"/>
        </w:rPr>
        <w:lastRenderedPageBreak/>
        <w:t>PART-II</w:t>
      </w:r>
      <w:r w:rsidR="007F48AE" w:rsidRPr="007E533E">
        <w:rPr>
          <w:rStyle w:val="Heading1Char"/>
          <w:rFonts w:ascii="Century Gothic" w:eastAsia="Calibri" w:hAnsi="Century Gothic"/>
          <w:sz w:val="24"/>
          <w:szCs w:val="24"/>
          <w:u w:val="single"/>
        </w:rPr>
        <w:t>I</w:t>
      </w:r>
    </w:p>
    <w:p w14:paraId="2889BDCB" w14:textId="77777777" w:rsidR="006C43B9" w:rsidRPr="007E533E" w:rsidRDefault="006C43B9" w:rsidP="00EC5357">
      <w:pPr>
        <w:pStyle w:val="ListParagraph"/>
        <w:spacing w:line="276" w:lineRule="auto"/>
        <w:ind w:left="426"/>
        <w:jc w:val="center"/>
        <w:rPr>
          <w:rStyle w:val="Heading1Char"/>
          <w:rFonts w:ascii="Century Gothic" w:eastAsia="Calibri" w:hAnsi="Century Gothic"/>
          <w:sz w:val="24"/>
          <w:szCs w:val="24"/>
          <w:u w:val="single"/>
        </w:rPr>
      </w:pPr>
    </w:p>
    <w:p w14:paraId="2D5AC118"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eastAsia="Calibri" w:hAnsi="Century Gothic"/>
          <w:b/>
          <w:bCs/>
          <w:sz w:val="24"/>
          <w:szCs w:val="24"/>
          <w:u w:val="single"/>
        </w:rPr>
      </w:pPr>
      <w:bookmarkStart w:id="7" w:name="_Toc97570180"/>
      <w:bookmarkStart w:id="8" w:name="_Toc534367471"/>
      <w:bookmarkStart w:id="9" w:name="_Toc97570178"/>
      <w:bookmarkStart w:id="10" w:name="_Toc422925860"/>
      <w:bookmarkStart w:id="11" w:name="_Toc441767476"/>
      <w:r w:rsidRPr="007E533E">
        <w:rPr>
          <w:rStyle w:val="Heading1Char"/>
          <w:rFonts w:ascii="Century Gothic" w:eastAsia="Calibri" w:hAnsi="Century Gothic"/>
          <w:b/>
          <w:bCs/>
          <w:sz w:val="24"/>
          <w:szCs w:val="24"/>
          <w:u w:val="single"/>
        </w:rPr>
        <w:t>EARNEST MONEY DEPOSIT</w:t>
      </w:r>
      <w:bookmarkEnd w:id="7"/>
    </w:p>
    <w:p w14:paraId="0DAE7423" w14:textId="77777777" w:rsidR="00CC3933" w:rsidRPr="007E533E" w:rsidRDefault="00CC3933" w:rsidP="00CC3933">
      <w:pPr>
        <w:spacing w:line="276" w:lineRule="auto"/>
        <w:jc w:val="both"/>
        <w:rPr>
          <w:rFonts w:ascii="Century Gothic" w:eastAsia="Calibri" w:hAnsi="Century Gothic"/>
          <w:sz w:val="24"/>
          <w:szCs w:val="24"/>
          <w:lang w:val="x-none" w:eastAsia="x-none"/>
        </w:rPr>
      </w:pPr>
    </w:p>
    <w:p w14:paraId="78AA21F4" w14:textId="69B3F289" w:rsidR="00CC3933" w:rsidRPr="007E533E" w:rsidRDefault="00CC3933" w:rsidP="00CC3933">
      <w:pPr>
        <w:pStyle w:val="NoSpacing"/>
        <w:spacing w:line="276" w:lineRule="auto"/>
        <w:ind w:left="-142"/>
        <w:jc w:val="both"/>
        <w:rPr>
          <w:rFonts w:ascii="Century Gothic" w:hAnsi="Century Gothic"/>
        </w:rPr>
      </w:pPr>
      <w:r w:rsidRPr="007E533E">
        <w:rPr>
          <w:rFonts w:ascii="Century Gothic" w:hAnsi="Century Gothic"/>
        </w:rPr>
        <w:t xml:space="preserve">The Bidder(s) must submit Earnest Money Deposit in the form of </w:t>
      </w:r>
      <w:r w:rsidRPr="007E533E">
        <w:rPr>
          <w:rFonts w:ascii="Century Gothic" w:hAnsi="Century Gothic"/>
          <w:b/>
          <w:bCs/>
        </w:rPr>
        <w:t>Bank Guarantee</w:t>
      </w:r>
      <w:r w:rsidRPr="007E533E">
        <w:rPr>
          <w:rFonts w:ascii="Century Gothic" w:hAnsi="Century Gothic"/>
        </w:rPr>
        <w:t xml:space="preserve"> only, valid for a period of 90 days together with a claim period of </w:t>
      </w:r>
      <w:r w:rsidR="00122547" w:rsidRPr="007E533E">
        <w:rPr>
          <w:rFonts w:ascii="Century Gothic" w:hAnsi="Century Gothic"/>
        </w:rPr>
        <w:t>45</w:t>
      </w:r>
      <w:r w:rsidRPr="007E533E">
        <w:rPr>
          <w:rFonts w:ascii="Century Gothic" w:hAnsi="Century Gothic"/>
        </w:rPr>
        <w:t xml:space="preserve"> days in favour of UCO Bank payable at Kolkata for an amount mentioned hereunder:</w:t>
      </w:r>
    </w:p>
    <w:p w14:paraId="31E5732B" w14:textId="77777777" w:rsidR="00CC3933" w:rsidRPr="007E533E" w:rsidRDefault="00CC3933" w:rsidP="00CC3933">
      <w:pPr>
        <w:pStyle w:val="NoSpacing"/>
        <w:spacing w:line="276" w:lineRule="auto"/>
        <w:ind w:left="-142"/>
        <w:jc w:val="both"/>
        <w:rPr>
          <w:rFonts w:ascii="Century Gothic" w:eastAsia="Times New Roman" w:hAnsi="Century Gothic" w:cs="Century Gothic"/>
        </w:rPr>
      </w:pPr>
    </w:p>
    <w:tbl>
      <w:tblPr>
        <w:tblW w:w="9597" w:type="dxa"/>
        <w:jc w:val="center"/>
        <w:tblLayout w:type="fixed"/>
        <w:tblLook w:val="0000" w:firstRow="0" w:lastRow="0" w:firstColumn="0" w:lastColumn="0" w:noHBand="0" w:noVBand="0"/>
      </w:tblPr>
      <w:tblGrid>
        <w:gridCol w:w="5841"/>
        <w:gridCol w:w="3756"/>
      </w:tblGrid>
      <w:tr w:rsidR="00CC3933" w:rsidRPr="007E533E" w14:paraId="07A8A287" w14:textId="77777777" w:rsidTr="0047049E">
        <w:trPr>
          <w:trHeight w:hRule="exact" w:val="485"/>
          <w:jc w:val="center"/>
        </w:trPr>
        <w:tc>
          <w:tcPr>
            <w:tcW w:w="5841" w:type="dxa"/>
            <w:tcBorders>
              <w:top w:val="single" w:sz="4" w:space="0" w:color="000000"/>
              <w:left w:val="single" w:sz="4" w:space="0" w:color="000000"/>
              <w:bottom w:val="single" w:sz="4" w:space="0" w:color="000000"/>
            </w:tcBorders>
            <w:shd w:val="clear" w:color="auto" w:fill="auto"/>
            <w:vAlign w:val="center"/>
          </w:tcPr>
          <w:p w14:paraId="4A801741" w14:textId="77777777" w:rsidR="00CC3933" w:rsidRPr="007E533E" w:rsidRDefault="00CC3933" w:rsidP="0047049E">
            <w:pPr>
              <w:pStyle w:val="NoSpacing"/>
              <w:spacing w:line="276" w:lineRule="auto"/>
              <w:jc w:val="center"/>
              <w:rPr>
                <w:rFonts w:ascii="Century Gothic" w:hAnsi="Century Gothic"/>
              </w:rPr>
            </w:pPr>
            <w:r w:rsidRPr="007E533E">
              <w:rPr>
                <w:rFonts w:ascii="Century Gothic" w:hAnsi="Century Gothic" w:cs="Arial"/>
                <w:b/>
                <w:bCs/>
              </w:rPr>
              <w:t>Particulars of Job to be undertaken</w:t>
            </w:r>
          </w:p>
        </w:tc>
        <w:tc>
          <w:tcPr>
            <w:tcW w:w="3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43" w14:textId="77777777" w:rsidR="00CC3933" w:rsidRPr="007E533E" w:rsidRDefault="00CC3933" w:rsidP="0047049E">
            <w:pPr>
              <w:pStyle w:val="NoSpacing"/>
              <w:spacing w:line="276" w:lineRule="auto"/>
              <w:jc w:val="center"/>
              <w:rPr>
                <w:rFonts w:ascii="Century Gothic" w:hAnsi="Century Gothic" w:cs="Arial Unicode MS"/>
                <w:b/>
                <w:bCs/>
              </w:rPr>
            </w:pPr>
            <w:r w:rsidRPr="007E533E">
              <w:rPr>
                <w:rFonts w:ascii="Century Gothic" w:hAnsi="Century Gothic" w:cs="Arial"/>
                <w:b/>
                <w:bCs/>
              </w:rPr>
              <w:t>Earnest Money Deposit</w:t>
            </w:r>
          </w:p>
        </w:tc>
      </w:tr>
      <w:tr w:rsidR="00CC3933" w:rsidRPr="007E533E" w14:paraId="7F406E55" w14:textId="77777777" w:rsidTr="00A94BE5">
        <w:trPr>
          <w:trHeight w:hRule="exact" w:val="803"/>
          <w:jc w:val="center"/>
        </w:trPr>
        <w:tc>
          <w:tcPr>
            <w:tcW w:w="5841" w:type="dxa"/>
            <w:tcBorders>
              <w:top w:val="single" w:sz="4" w:space="0" w:color="000000"/>
              <w:left w:val="single" w:sz="4" w:space="0" w:color="000000"/>
              <w:bottom w:val="single" w:sz="4" w:space="0" w:color="000000"/>
            </w:tcBorders>
            <w:shd w:val="clear" w:color="auto" w:fill="auto"/>
            <w:vAlign w:val="center"/>
          </w:tcPr>
          <w:p w14:paraId="6B6FD4E1" w14:textId="383B346E" w:rsidR="00CC3933" w:rsidRPr="007E533E" w:rsidRDefault="00A94BE5" w:rsidP="00A94BE5">
            <w:pPr>
              <w:pStyle w:val="NoSpacing"/>
              <w:spacing w:line="276" w:lineRule="auto"/>
              <w:ind w:left="-120" w:right="-67"/>
              <w:jc w:val="center"/>
              <w:rPr>
                <w:rFonts w:ascii="Century Gothic" w:hAnsi="Century Gothic"/>
              </w:rPr>
            </w:pPr>
            <w:r w:rsidRPr="007E533E">
              <w:rPr>
                <w:rFonts w:ascii="Century Gothic" w:hAnsi="Century Gothic"/>
              </w:rPr>
              <w:t>Renewal of ATS for 4760 number of IBM MQ licenses and onsite technical support on call basis</w:t>
            </w:r>
          </w:p>
        </w:tc>
        <w:tc>
          <w:tcPr>
            <w:tcW w:w="3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6B2A6" w14:textId="62952F3D" w:rsidR="00CC3933" w:rsidRPr="007E533E" w:rsidRDefault="00A94BE5" w:rsidP="0047049E">
            <w:pPr>
              <w:pStyle w:val="NoSpacing"/>
              <w:spacing w:line="276" w:lineRule="auto"/>
              <w:ind w:left="59" w:right="180"/>
              <w:jc w:val="center"/>
              <w:rPr>
                <w:rFonts w:ascii="Century Gothic" w:hAnsi="Century Gothic"/>
              </w:rPr>
            </w:pPr>
            <w:r w:rsidRPr="007E533E">
              <w:rPr>
                <w:rFonts w:ascii="Arial" w:hAnsi="Arial" w:cs="Arial"/>
              </w:rPr>
              <w:t>₹</w:t>
            </w:r>
            <w:r w:rsidRPr="007E533E">
              <w:rPr>
                <w:rFonts w:ascii="Century Gothic" w:hAnsi="Century Gothic"/>
              </w:rPr>
              <w:t>10,00,000.00</w:t>
            </w:r>
          </w:p>
        </w:tc>
      </w:tr>
    </w:tbl>
    <w:p w14:paraId="65D59F86" w14:textId="77777777" w:rsidR="00CC3933" w:rsidRPr="007E533E" w:rsidRDefault="00CC3933" w:rsidP="00CC3933">
      <w:pPr>
        <w:spacing w:before="240" w:line="276" w:lineRule="auto"/>
        <w:ind w:left="-187" w:right="29"/>
        <w:jc w:val="both"/>
        <w:rPr>
          <w:rFonts w:ascii="Century Gothic" w:hAnsi="Century Gothic" w:cs="Century Gothic"/>
          <w:b/>
          <w:sz w:val="24"/>
          <w:szCs w:val="24"/>
        </w:rPr>
      </w:pPr>
      <w:r w:rsidRPr="007E533E">
        <w:rPr>
          <w:rFonts w:ascii="Century Gothic" w:hAnsi="Century Gothic" w:cs="Century Gothic"/>
          <w:b/>
          <w:sz w:val="24"/>
          <w:szCs w:val="24"/>
        </w:rPr>
        <w:t>Bank details are as below:</w:t>
      </w:r>
    </w:p>
    <w:p w14:paraId="4F55C034" w14:textId="77777777" w:rsidR="00CC3933" w:rsidRPr="007E533E" w:rsidRDefault="00CC3933" w:rsidP="00CC3933">
      <w:pPr>
        <w:spacing w:line="276" w:lineRule="auto"/>
        <w:ind w:left="-187" w:right="29"/>
        <w:jc w:val="both"/>
        <w:rPr>
          <w:rFonts w:ascii="Century Gothic" w:hAnsi="Century Gothic" w:cs="Century Gothic"/>
          <w:b/>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CC3933" w:rsidRPr="007E533E" w14:paraId="5D5031DE" w14:textId="77777777" w:rsidTr="0047049E">
        <w:tc>
          <w:tcPr>
            <w:tcW w:w="9526" w:type="dxa"/>
            <w:shd w:val="clear" w:color="auto" w:fill="auto"/>
          </w:tcPr>
          <w:p w14:paraId="27BB73A4" w14:textId="77777777" w:rsidR="00CC3933" w:rsidRPr="007E533E" w:rsidRDefault="00CC3933" w:rsidP="0047049E">
            <w:pPr>
              <w:autoSpaceDE w:val="0"/>
              <w:autoSpaceDN w:val="0"/>
              <w:adjustRightInd w:val="0"/>
              <w:spacing w:before="100" w:beforeAutospacing="1" w:after="100" w:afterAutospacing="1" w:line="276" w:lineRule="auto"/>
              <w:jc w:val="center"/>
              <w:rPr>
                <w:rFonts w:ascii="Century Gothic" w:hAnsi="Century Gothic" w:cs="Century Gothic"/>
                <w:b/>
                <w:bCs/>
                <w:sz w:val="24"/>
                <w:szCs w:val="24"/>
              </w:rPr>
            </w:pPr>
            <w:r w:rsidRPr="007E533E">
              <w:rPr>
                <w:rFonts w:ascii="Century Gothic" w:hAnsi="Century Gothic" w:cs="Century Gothic"/>
                <w:b/>
                <w:bCs/>
                <w:sz w:val="24"/>
                <w:szCs w:val="24"/>
              </w:rPr>
              <w:t xml:space="preserve">Bank details for SFMS </w:t>
            </w:r>
          </w:p>
        </w:tc>
      </w:tr>
      <w:tr w:rsidR="00CC3933" w:rsidRPr="007E533E" w14:paraId="55402D3E" w14:textId="77777777" w:rsidTr="0047049E">
        <w:tc>
          <w:tcPr>
            <w:tcW w:w="9526" w:type="dxa"/>
            <w:shd w:val="clear" w:color="auto" w:fill="auto"/>
          </w:tcPr>
          <w:p w14:paraId="689602F0" w14:textId="77777777" w:rsidR="00CC3933" w:rsidRPr="007E533E" w:rsidRDefault="00CC3933" w:rsidP="0047049E">
            <w:pPr>
              <w:pStyle w:val="NoSpacing"/>
              <w:spacing w:line="276" w:lineRule="auto"/>
              <w:ind w:left="59" w:right="38"/>
              <w:jc w:val="both"/>
              <w:rPr>
                <w:rFonts w:ascii="Century Gothic" w:hAnsi="Century Gothic"/>
              </w:rPr>
            </w:pPr>
            <w:r w:rsidRPr="007E533E">
              <w:rPr>
                <w:rFonts w:ascii="Century Gothic" w:hAnsi="Century Gothic"/>
              </w:rPr>
              <w:t>Account Name- M/s H O DIT</w:t>
            </w:r>
          </w:p>
          <w:p w14:paraId="5DFBA39A" w14:textId="77777777" w:rsidR="00CC3933" w:rsidRPr="007E533E" w:rsidRDefault="00CC3933" w:rsidP="0047049E">
            <w:pPr>
              <w:pStyle w:val="NoSpacing"/>
              <w:spacing w:line="276" w:lineRule="auto"/>
              <w:ind w:left="59" w:right="38"/>
              <w:jc w:val="both"/>
              <w:rPr>
                <w:rFonts w:ascii="Century Gothic" w:hAnsi="Century Gothic"/>
              </w:rPr>
            </w:pPr>
            <w:r w:rsidRPr="007E533E">
              <w:rPr>
                <w:rFonts w:ascii="Century Gothic" w:hAnsi="Century Gothic"/>
              </w:rPr>
              <w:t>Branch- DD Block, Salt Lake branch</w:t>
            </w:r>
          </w:p>
          <w:p w14:paraId="19C032CC" w14:textId="77777777" w:rsidR="00CC3933" w:rsidRPr="007E533E" w:rsidRDefault="00CC3933" w:rsidP="0047049E">
            <w:pPr>
              <w:pStyle w:val="NoSpacing"/>
              <w:spacing w:line="276" w:lineRule="auto"/>
              <w:ind w:left="59" w:right="38"/>
              <w:jc w:val="both"/>
              <w:rPr>
                <w:rFonts w:ascii="Century Gothic" w:hAnsi="Century Gothic"/>
              </w:rPr>
            </w:pPr>
            <w:r w:rsidRPr="007E533E">
              <w:rPr>
                <w:rFonts w:ascii="Century Gothic" w:hAnsi="Century Gothic"/>
              </w:rPr>
              <w:t>IFSC- UCBA0001870</w:t>
            </w:r>
          </w:p>
          <w:p w14:paraId="7D698C81" w14:textId="77777777" w:rsidR="00CC3933" w:rsidRPr="007E533E" w:rsidRDefault="00CC3933" w:rsidP="0047049E">
            <w:pPr>
              <w:pStyle w:val="NoSpacing"/>
              <w:spacing w:line="276" w:lineRule="auto"/>
              <w:ind w:left="59" w:right="38"/>
              <w:jc w:val="both"/>
              <w:rPr>
                <w:rFonts w:ascii="Century Gothic" w:hAnsi="Century Gothic"/>
              </w:rPr>
            </w:pPr>
            <w:r w:rsidRPr="007E533E">
              <w:rPr>
                <w:rFonts w:ascii="Century Gothic" w:hAnsi="Century Gothic"/>
              </w:rPr>
              <w:t>MICR-700028138</w:t>
            </w:r>
          </w:p>
        </w:tc>
      </w:tr>
    </w:tbl>
    <w:p w14:paraId="1A149172" w14:textId="77777777" w:rsidR="00CC3933" w:rsidRPr="007E533E" w:rsidRDefault="00CC3933" w:rsidP="00CC3933">
      <w:pPr>
        <w:pStyle w:val="NoSpacing"/>
        <w:spacing w:line="276" w:lineRule="auto"/>
        <w:ind w:left="-142"/>
        <w:jc w:val="both"/>
        <w:rPr>
          <w:rFonts w:ascii="Century Gothic" w:hAnsi="Century Gothic"/>
        </w:rPr>
      </w:pPr>
    </w:p>
    <w:p w14:paraId="221C87CD" w14:textId="74F2D6A7" w:rsidR="00CC3933" w:rsidRPr="007E533E" w:rsidRDefault="00CC3933" w:rsidP="007758D3">
      <w:pPr>
        <w:pStyle w:val="NoSpacing"/>
        <w:spacing w:line="276" w:lineRule="auto"/>
        <w:ind w:left="-142"/>
        <w:jc w:val="both"/>
        <w:rPr>
          <w:rFonts w:ascii="Century Gothic" w:hAnsi="Century Gothic"/>
        </w:rPr>
      </w:pPr>
      <w:r w:rsidRPr="007E533E">
        <w:rPr>
          <w:rFonts w:ascii="Century Gothic" w:hAnsi="Century Gothic"/>
        </w:rPr>
        <w:t>Non-submission of Earnest Money Deposit will lead to outright rejection of the offer. Sending EMD other than BG form will not be entertained. The EMD of unsuccessful bidders will be returned to them on completion of the procurement process without any interest thereon. The EMD of successful bidder(s) will be returned to them on submission of Performance Bank Guarantee(s) either at the time of or before the execution of Service Level Agreement (SLA).</w:t>
      </w:r>
    </w:p>
    <w:p w14:paraId="3B927E97" w14:textId="77777777" w:rsidR="00CC3933" w:rsidRPr="007E533E" w:rsidRDefault="00CC3933" w:rsidP="007758D3">
      <w:pPr>
        <w:pStyle w:val="NoSpacing"/>
        <w:spacing w:line="276" w:lineRule="auto"/>
        <w:ind w:left="-142"/>
        <w:jc w:val="both"/>
        <w:rPr>
          <w:rFonts w:ascii="Century Gothic" w:hAnsi="Century Gothic"/>
        </w:rPr>
      </w:pPr>
    </w:p>
    <w:p w14:paraId="7E0F4CC1" w14:textId="77777777" w:rsidR="00CC3933" w:rsidRPr="007E533E" w:rsidRDefault="00CC3933" w:rsidP="007758D3">
      <w:pPr>
        <w:pStyle w:val="NoSpacing"/>
        <w:spacing w:line="276" w:lineRule="auto"/>
        <w:ind w:left="-142"/>
        <w:jc w:val="both"/>
        <w:rPr>
          <w:rFonts w:ascii="Century Gothic" w:hAnsi="Century Gothic"/>
        </w:rPr>
      </w:pPr>
      <w:r w:rsidRPr="007E533E">
        <w:rPr>
          <w:rFonts w:ascii="Century Gothic" w:hAnsi="Century Gothic"/>
        </w:rPr>
        <w:t>Following categories of Bidder(s) however, be exempted from furnishing bid security:</w:t>
      </w:r>
    </w:p>
    <w:p w14:paraId="2C008984" w14:textId="77777777" w:rsidR="00CC3933" w:rsidRPr="007E533E" w:rsidRDefault="00CC3933" w:rsidP="007758D3">
      <w:pPr>
        <w:pStyle w:val="NoSpacing"/>
        <w:spacing w:line="276" w:lineRule="auto"/>
        <w:ind w:left="-142"/>
        <w:jc w:val="both"/>
        <w:rPr>
          <w:rFonts w:ascii="Century Gothic" w:hAnsi="Century Gothic"/>
        </w:rPr>
      </w:pPr>
    </w:p>
    <w:p w14:paraId="2BA85B1B" w14:textId="365EB6BA" w:rsidR="00CC3933" w:rsidRPr="007E533E" w:rsidRDefault="00CC3933" w:rsidP="00A45ABA">
      <w:pPr>
        <w:pStyle w:val="NoSpacing"/>
        <w:numPr>
          <w:ilvl w:val="0"/>
          <w:numId w:val="58"/>
        </w:numPr>
        <w:spacing w:line="276" w:lineRule="auto"/>
        <w:jc w:val="both"/>
        <w:rPr>
          <w:rFonts w:ascii="Century Gothic" w:hAnsi="Century Gothic"/>
        </w:rPr>
      </w:pPr>
      <w:r w:rsidRPr="007E533E">
        <w:rPr>
          <w:rFonts w:ascii="Century Gothic" w:hAnsi="Century Gothic"/>
        </w:rPr>
        <w:t xml:space="preserve">Micro and Small Enterprises (MSEs) who are holding valid </w:t>
      </w:r>
      <w:proofErr w:type="spellStart"/>
      <w:r w:rsidRPr="007E533E">
        <w:rPr>
          <w:rFonts w:ascii="Century Gothic" w:hAnsi="Century Gothic"/>
        </w:rPr>
        <w:t>Udyam</w:t>
      </w:r>
      <w:proofErr w:type="spellEnd"/>
      <w:r w:rsidR="00A94BE5" w:rsidRPr="007E533E">
        <w:rPr>
          <w:rFonts w:ascii="Century Gothic" w:hAnsi="Century Gothic"/>
        </w:rPr>
        <w:t xml:space="preserve"> </w:t>
      </w:r>
      <w:r w:rsidRPr="007E533E">
        <w:rPr>
          <w:rFonts w:ascii="Century Gothic" w:hAnsi="Century Gothic"/>
        </w:rPr>
        <w:t>Registration and are manufacturer of the offered Product or Service (Primary Product / Service - in case of bunch bid with total value wise evaluation) and give specific confirmation to this effect at the time of bid submission and claim EMD exemption.</w:t>
      </w:r>
    </w:p>
    <w:p w14:paraId="74BBDF97" w14:textId="77777777" w:rsidR="00CC3933" w:rsidRPr="007E533E" w:rsidRDefault="00CC3933" w:rsidP="00A45ABA">
      <w:pPr>
        <w:pStyle w:val="NoSpacing"/>
        <w:numPr>
          <w:ilvl w:val="0"/>
          <w:numId w:val="58"/>
        </w:numPr>
        <w:spacing w:line="276" w:lineRule="auto"/>
        <w:jc w:val="both"/>
        <w:rPr>
          <w:rFonts w:ascii="Century Gothic" w:hAnsi="Century Gothic"/>
        </w:rPr>
      </w:pPr>
      <w:r w:rsidRPr="007E533E">
        <w:rPr>
          <w:rFonts w:ascii="Century Gothic" w:hAnsi="Century Gothic"/>
        </w:rPr>
        <w:t xml:space="preserve">Start-ups as recognized by Department for Promotion of Industry and Internal Trade (DPIIT), holding valid </w:t>
      </w:r>
      <w:proofErr w:type="spellStart"/>
      <w:r w:rsidRPr="007E533E">
        <w:rPr>
          <w:rFonts w:ascii="Century Gothic" w:hAnsi="Century Gothic"/>
        </w:rPr>
        <w:t>Startup</w:t>
      </w:r>
      <w:proofErr w:type="spellEnd"/>
      <w:r w:rsidRPr="007E533E">
        <w:rPr>
          <w:rFonts w:ascii="Century Gothic" w:hAnsi="Century Gothic"/>
        </w:rPr>
        <w:t xml:space="preserve"> Recognition Certificate which is to be uploaded while bidding and claiming EMD exemption.</w:t>
      </w:r>
    </w:p>
    <w:p w14:paraId="667D9A51" w14:textId="77777777" w:rsidR="00CC3933" w:rsidRPr="007E533E" w:rsidRDefault="00CC3933" w:rsidP="00A45ABA">
      <w:pPr>
        <w:pStyle w:val="NoSpacing"/>
        <w:numPr>
          <w:ilvl w:val="0"/>
          <w:numId w:val="58"/>
        </w:numPr>
        <w:spacing w:line="276" w:lineRule="auto"/>
        <w:jc w:val="both"/>
        <w:rPr>
          <w:rFonts w:ascii="Century Gothic" w:hAnsi="Century Gothic"/>
        </w:rPr>
      </w:pPr>
      <w:r w:rsidRPr="007E533E">
        <w:rPr>
          <w:rFonts w:ascii="Century Gothic" w:hAnsi="Century Gothic"/>
        </w:rPr>
        <w:t>Sellers / Service Provider having annual turnover of INR 500 Crore or more, at least in one of the past three completed financial year(s).</w:t>
      </w:r>
    </w:p>
    <w:p w14:paraId="7B95F601" w14:textId="77777777" w:rsidR="00CC3933" w:rsidRPr="007E533E" w:rsidRDefault="00CC3933" w:rsidP="00A45ABA">
      <w:pPr>
        <w:pStyle w:val="NoSpacing"/>
        <w:numPr>
          <w:ilvl w:val="0"/>
          <w:numId w:val="58"/>
        </w:numPr>
        <w:spacing w:line="276" w:lineRule="auto"/>
        <w:jc w:val="both"/>
        <w:rPr>
          <w:rFonts w:ascii="Century Gothic" w:hAnsi="Century Gothic"/>
        </w:rPr>
      </w:pPr>
      <w:r w:rsidRPr="007E533E">
        <w:rPr>
          <w:rFonts w:ascii="Century Gothic" w:hAnsi="Century Gothic"/>
        </w:rPr>
        <w:t>Central / State PSUs.</w:t>
      </w:r>
    </w:p>
    <w:p w14:paraId="430B89BC" w14:textId="77777777" w:rsidR="00CC3933" w:rsidRPr="007E533E" w:rsidRDefault="00CC3933" w:rsidP="007758D3">
      <w:pPr>
        <w:pStyle w:val="NoSpacing"/>
        <w:spacing w:line="276" w:lineRule="auto"/>
        <w:ind w:left="-142"/>
        <w:jc w:val="both"/>
        <w:rPr>
          <w:rFonts w:ascii="Century Gothic" w:hAnsi="Century Gothic"/>
        </w:rPr>
      </w:pPr>
    </w:p>
    <w:p w14:paraId="2CAFD76D" w14:textId="77777777" w:rsidR="00CC3933" w:rsidRPr="007E533E" w:rsidRDefault="00CC3933" w:rsidP="007758D3">
      <w:pPr>
        <w:pStyle w:val="NoSpacing"/>
        <w:spacing w:line="276" w:lineRule="auto"/>
        <w:ind w:left="-142"/>
        <w:jc w:val="both"/>
        <w:rPr>
          <w:rFonts w:ascii="Century Gothic" w:hAnsi="Century Gothic"/>
        </w:rPr>
      </w:pPr>
      <w:r w:rsidRPr="007E533E">
        <w:rPr>
          <w:rFonts w:ascii="Century Gothic" w:hAnsi="Century Gothic"/>
        </w:rPr>
        <w:lastRenderedPageBreak/>
        <w:t xml:space="preserve">The Earnest Money Deposit may be forfeited under the following circumstances: </w:t>
      </w:r>
    </w:p>
    <w:p w14:paraId="70E83A2D" w14:textId="77777777" w:rsidR="00CC3933" w:rsidRPr="007E533E" w:rsidRDefault="00CC3933" w:rsidP="007758D3">
      <w:pPr>
        <w:pStyle w:val="NoSpacing"/>
        <w:spacing w:line="276" w:lineRule="auto"/>
        <w:ind w:left="-142"/>
        <w:jc w:val="both"/>
        <w:rPr>
          <w:rFonts w:ascii="Century Gothic" w:hAnsi="Century Gothic"/>
        </w:rPr>
      </w:pPr>
    </w:p>
    <w:p w14:paraId="180CB86D" w14:textId="77777777" w:rsidR="00CC3933" w:rsidRPr="007E533E" w:rsidRDefault="00CC3933" w:rsidP="00A45ABA">
      <w:pPr>
        <w:pStyle w:val="Default"/>
        <w:widowControl w:val="0"/>
        <w:numPr>
          <w:ilvl w:val="0"/>
          <w:numId w:val="21"/>
        </w:numPr>
        <w:suppressAutoHyphens/>
        <w:autoSpaceDN/>
        <w:adjustRightInd/>
        <w:spacing w:line="276" w:lineRule="auto"/>
        <w:ind w:hanging="436"/>
        <w:jc w:val="both"/>
        <w:rPr>
          <w:rFonts w:ascii="Century Gothic" w:hAnsi="Century Gothic"/>
        </w:rPr>
      </w:pPr>
      <w:r w:rsidRPr="007E533E">
        <w:rPr>
          <w:rFonts w:ascii="Century Gothic" w:hAnsi="Century Gothic"/>
          <w:color w:val="auto"/>
        </w:rPr>
        <w:t>If the bidder withdraws its bid during the period of bid validity (90 days from the date of opening of bid).</w:t>
      </w:r>
    </w:p>
    <w:p w14:paraId="538113A8" w14:textId="77777777" w:rsidR="00CC3933" w:rsidRPr="007E533E" w:rsidRDefault="00CC3933" w:rsidP="00A45ABA">
      <w:pPr>
        <w:pStyle w:val="Default"/>
        <w:widowControl w:val="0"/>
        <w:numPr>
          <w:ilvl w:val="0"/>
          <w:numId w:val="21"/>
        </w:numPr>
        <w:suppressAutoHyphens/>
        <w:autoSpaceDN/>
        <w:adjustRightInd/>
        <w:spacing w:line="276" w:lineRule="auto"/>
        <w:ind w:left="709" w:hanging="425"/>
        <w:jc w:val="both"/>
        <w:rPr>
          <w:rFonts w:ascii="Century Gothic" w:hAnsi="Century Gothic"/>
        </w:rPr>
      </w:pPr>
      <w:r w:rsidRPr="007E533E">
        <w:rPr>
          <w:rFonts w:ascii="Century Gothic" w:hAnsi="Century Gothic"/>
          <w:color w:val="auto"/>
        </w:rPr>
        <w:t xml:space="preserve">If the bidder makes any statement or encloses any form which turns out to be false, incorrect and / or misleading at any time prior to signing of contract and/or conceals or suppresses material information; and / or </w:t>
      </w:r>
    </w:p>
    <w:p w14:paraId="27D0B833" w14:textId="77777777" w:rsidR="00CC3933" w:rsidRPr="007E533E" w:rsidRDefault="00CC3933" w:rsidP="00A45ABA">
      <w:pPr>
        <w:pStyle w:val="Default"/>
        <w:widowControl w:val="0"/>
        <w:numPr>
          <w:ilvl w:val="0"/>
          <w:numId w:val="21"/>
        </w:numPr>
        <w:suppressAutoHyphens/>
        <w:autoSpaceDN/>
        <w:adjustRightInd/>
        <w:spacing w:line="276" w:lineRule="auto"/>
        <w:ind w:left="709" w:hanging="425"/>
        <w:jc w:val="both"/>
        <w:rPr>
          <w:rFonts w:ascii="Century Gothic" w:hAnsi="Century Gothic"/>
        </w:rPr>
      </w:pPr>
      <w:r w:rsidRPr="007E533E">
        <w:rPr>
          <w:rFonts w:ascii="Century Gothic" w:hAnsi="Century Gothic"/>
          <w:color w:val="auto"/>
        </w:rPr>
        <w:t>The selected bidder withdraws his tender before furnishing on unconditional and irrevocable Performance Bank Guarantee.</w:t>
      </w:r>
    </w:p>
    <w:p w14:paraId="0D37430A" w14:textId="77777777" w:rsidR="00CC3933" w:rsidRPr="007E533E" w:rsidRDefault="00CC3933" w:rsidP="00A45ABA">
      <w:pPr>
        <w:pStyle w:val="Default"/>
        <w:widowControl w:val="0"/>
        <w:numPr>
          <w:ilvl w:val="0"/>
          <w:numId w:val="21"/>
        </w:numPr>
        <w:suppressAutoHyphens/>
        <w:autoSpaceDN/>
        <w:adjustRightInd/>
        <w:spacing w:line="276" w:lineRule="auto"/>
        <w:ind w:left="709" w:hanging="425"/>
        <w:jc w:val="both"/>
        <w:rPr>
          <w:rFonts w:ascii="Century Gothic" w:hAnsi="Century Gothic"/>
        </w:rPr>
      </w:pPr>
      <w:r w:rsidRPr="007E533E">
        <w:rPr>
          <w:rFonts w:ascii="Century Gothic" w:hAnsi="Century Gothic"/>
          <w:color w:val="auto"/>
        </w:rPr>
        <w:t>The bidder violates any of the provisions of the terms and conditions of this tender specification.</w:t>
      </w:r>
    </w:p>
    <w:p w14:paraId="1C138730" w14:textId="77777777" w:rsidR="00CC3933" w:rsidRPr="007E533E" w:rsidRDefault="00CC3933" w:rsidP="00A45ABA">
      <w:pPr>
        <w:pStyle w:val="Default"/>
        <w:widowControl w:val="0"/>
        <w:numPr>
          <w:ilvl w:val="0"/>
          <w:numId w:val="21"/>
        </w:numPr>
        <w:suppressAutoHyphens/>
        <w:autoSpaceDN/>
        <w:adjustRightInd/>
        <w:spacing w:line="276" w:lineRule="auto"/>
        <w:ind w:left="709" w:hanging="425"/>
        <w:jc w:val="both"/>
        <w:rPr>
          <w:rFonts w:ascii="Century Gothic" w:hAnsi="Century Gothic"/>
        </w:rPr>
      </w:pPr>
      <w:r w:rsidRPr="007E533E">
        <w:rPr>
          <w:rFonts w:ascii="Century Gothic" w:hAnsi="Century Gothic"/>
          <w:color w:val="auto"/>
        </w:rPr>
        <w:t xml:space="preserve">In case of the successful bidder, if the bidder fails: </w:t>
      </w:r>
    </w:p>
    <w:p w14:paraId="34360AE3" w14:textId="77777777" w:rsidR="00CC3933" w:rsidRPr="007E533E" w:rsidRDefault="00CC3933" w:rsidP="00CC3933">
      <w:pPr>
        <w:pStyle w:val="Default"/>
        <w:widowControl w:val="0"/>
        <w:spacing w:line="276" w:lineRule="auto"/>
        <w:ind w:left="709"/>
        <w:jc w:val="both"/>
        <w:rPr>
          <w:rFonts w:ascii="Century Gothic" w:hAnsi="Century Gothic"/>
        </w:rPr>
      </w:pPr>
    </w:p>
    <w:p w14:paraId="184C8720" w14:textId="77777777" w:rsidR="00CC3933" w:rsidRPr="007E533E" w:rsidRDefault="00CC3933" w:rsidP="00A45ABA">
      <w:pPr>
        <w:pStyle w:val="Default"/>
        <w:widowControl w:val="0"/>
        <w:numPr>
          <w:ilvl w:val="1"/>
          <w:numId w:val="32"/>
        </w:numPr>
        <w:tabs>
          <w:tab w:val="clear" w:pos="3751"/>
          <w:tab w:val="num" w:pos="0"/>
          <w:tab w:val="left" w:pos="851"/>
        </w:tabs>
        <w:suppressAutoHyphens/>
        <w:autoSpaceDN/>
        <w:adjustRightInd/>
        <w:spacing w:line="276" w:lineRule="auto"/>
        <w:ind w:left="851" w:hanging="425"/>
        <w:jc w:val="both"/>
        <w:rPr>
          <w:rFonts w:ascii="Century Gothic" w:hAnsi="Century Gothic"/>
        </w:rPr>
      </w:pPr>
      <w:r w:rsidRPr="007E533E">
        <w:rPr>
          <w:rFonts w:ascii="Century Gothic" w:hAnsi="Century Gothic"/>
          <w:color w:val="auto"/>
        </w:rPr>
        <w:t>To sign the contract in the form and manner to the satisfaction of UCO BANK.</w:t>
      </w:r>
    </w:p>
    <w:p w14:paraId="4AE8963D" w14:textId="77777777" w:rsidR="00CC3933" w:rsidRPr="007E533E" w:rsidRDefault="00CC3933" w:rsidP="00CC3933">
      <w:pPr>
        <w:pStyle w:val="Default"/>
        <w:widowControl w:val="0"/>
        <w:tabs>
          <w:tab w:val="left" w:pos="851"/>
        </w:tabs>
        <w:spacing w:line="276" w:lineRule="auto"/>
        <w:ind w:left="851"/>
        <w:jc w:val="both"/>
        <w:rPr>
          <w:rFonts w:ascii="Century Gothic" w:hAnsi="Century Gothic"/>
        </w:rPr>
      </w:pPr>
      <w:r w:rsidRPr="007E533E">
        <w:rPr>
          <w:rFonts w:ascii="Century Gothic" w:hAnsi="Century Gothic"/>
          <w:color w:val="auto"/>
        </w:rPr>
        <w:t xml:space="preserve"> </w:t>
      </w:r>
    </w:p>
    <w:p w14:paraId="57D8842A" w14:textId="77777777" w:rsidR="00CC3933" w:rsidRPr="007E533E" w:rsidRDefault="00CC3933" w:rsidP="00A45ABA">
      <w:pPr>
        <w:pStyle w:val="Default"/>
        <w:widowControl w:val="0"/>
        <w:numPr>
          <w:ilvl w:val="1"/>
          <w:numId w:val="32"/>
        </w:numPr>
        <w:tabs>
          <w:tab w:val="clear" w:pos="3751"/>
          <w:tab w:val="num" w:pos="0"/>
          <w:tab w:val="left" w:pos="851"/>
        </w:tabs>
        <w:suppressAutoHyphens/>
        <w:autoSpaceDN/>
        <w:adjustRightInd/>
        <w:spacing w:line="276" w:lineRule="auto"/>
        <w:ind w:left="851" w:hanging="425"/>
        <w:jc w:val="both"/>
        <w:rPr>
          <w:rFonts w:ascii="Century Gothic" w:hAnsi="Century Gothic"/>
          <w:color w:val="auto"/>
        </w:rPr>
      </w:pPr>
      <w:r w:rsidRPr="007E533E">
        <w:rPr>
          <w:rFonts w:ascii="Century Gothic" w:hAnsi="Century Gothic"/>
        </w:rPr>
        <w:t xml:space="preserve">To </w:t>
      </w:r>
      <w:r w:rsidRPr="007E533E">
        <w:rPr>
          <w:rFonts w:ascii="Century Gothic" w:hAnsi="Century Gothic"/>
          <w:color w:val="auto"/>
        </w:rPr>
        <w:t>furnish Performance Bank Guarantee in the form and manner to the satisfaction of UCO BANK either at the time of or before the execution of Service Level Agreement (SLA).</w:t>
      </w:r>
    </w:p>
    <w:p w14:paraId="28532F94" w14:textId="77777777" w:rsidR="00CC3933" w:rsidRPr="007E533E" w:rsidRDefault="00CC3933" w:rsidP="00CC3933">
      <w:pPr>
        <w:pStyle w:val="Default"/>
        <w:widowControl w:val="0"/>
        <w:tabs>
          <w:tab w:val="left" w:pos="851"/>
        </w:tabs>
        <w:spacing w:line="276" w:lineRule="auto"/>
        <w:ind w:left="851"/>
        <w:jc w:val="both"/>
        <w:rPr>
          <w:rFonts w:ascii="Century Gothic" w:hAnsi="Century Gothic"/>
          <w:color w:val="auto"/>
        </w:rPr>
      </w:pPr>
    </w:p>
    <w:p w14:paraId="1A54FEF5" w14:textId="77777777" w:rsidR="00CC3933" w:rsidRPr="007E533E" w:rsidRDefault="00CC3933" w:rsidP="00A45ABA">
      <w:pPr>
        <w:pStyle w:val="Default"/>
        <w:widowControl w:val="0"/>
        <w:numPr>
          <w:ilvl w:val="1"/>
          <w:numId w:val="32"/>
        </w:numPr>
        <w:tabs>
          <w:tab w:val="clear" w:pos="3751"/>
          <w:tab w:val="num" w:pos="0"/>
          <w:tab w:val="left" w:pos="851"/>
        </w:tabs>
        <w:suppressAutoHyphens/>
        <w:autoSpaceDN/>
        <w:adjustRightInd/>
        <w:spacing w:line="276" w:lineRule="auto"/>
        <w:ind w:left="851" w:hanging="425"/>
        <w:jc w:val="both"/>
        <w:rPr>
          <w:rFonts w:ascii="Century Gothic" w:hAnsi="Century Gothic"/>
          <w:color w:val="auto"/>
        </w:rPr>
      </w:pPr>
      <w:r w:rsidRPr="007E533E">
        <w:rPr>
          <w:rFonts w:ascii="Century Gothic" w:hAnsi="Century Gothic"/>
          <w:color w:val="auto"/>
        </w:rPr>
        <w:t>If the Vendor, having been notified of the acceptance of its proposal by the Bank during the period of the validity of the proposal, fails or refuses to enter into the contract in accordance with the Terms and Conditions of the RFP.</w:t>
      </w:r>
    </w:p>
    <w:p w14:paraId="4B378E4B" w14:textId="77777777" w:rsidR="00CC3933" w:rsidRPr="007E533E"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CB6044E"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12" w:name="_Toc52884292"/>
      <w:bookmarkStart w:id="13" w:name="_Toc97570221"/>
      <w:r w:rsidRPr="007E533E">
        <w:rPr>
          <w:rStyle w:val="Heading1Char"/>
          <w:rFonts w:ascii="Century Gothic" w:hAnsi="Century Gothic"/>
          <w:b/>
          <w:bCs/>
          <w:sz w:val="24"/>
          <w:szCs w:val="24"/>
          <w:u w:val="single"/>
          <w:lang w:val="en-IN"/>
        </w:rPr>
        <w:t>Delivery and Installation</w:t>
      </w:r>
      <w:bookmarkEnd w:id="12"/>
      <w:bookmarkEnd w:id="13"/>
    </w:p>
    <w:p w14:paraId="3DCFE54D" w14:textId="77777777" w:rsidR="00CC3933" w:rsidRPr="007E533E" w:rsidRDefault="00CC3933" w:rsidP="00CC3933">
      <w:pPr>
        <w:rPr>
          <w:rFonts w:ascii="Century Gothic" w:hAnsi="Century Gothic"/>
          <w:sz w:val="24"/>
          <w:szCs w:val="24"/>
          <w:lang w:val="en-IN"/>
        </w:rPr>
      </w:pPr>
    </w:p>
    <w:p w14:paraId="6B9C80F4" w14:textId="3DCC9ECF" w:rsidR="00CC3933" w:rsidRPr="007E533E" w:rsidRDefault="00CC3933" w:rsidP="00CC3933">
      <w:pPr>
        <w:spacing w:line="276" w:lineRule="auto"/>
        <w:jc w:val="both"/>
        <w:rPr>
          <w:rStyle w:val="FontStyle67"/>
          <w:sz w:val="24"/>
          <w:szCs w:val="24"/>
        </w:rPr>
      </w:pPr>
      <w:bookmarkStart w:id="14" w:name="_Toc469488806"/>
      <w:r w:rsidRPr="007E533E">
        <w:rPr>
          <w:rStyle w:val="FontStyle67"/>
          <w:sz w:val="24"/>
          <w:szCs w:val="24"/>
        </w:rPr>
        <w:t xml:space="preserve">The proposed delivery, </w:t>
      </w:r>
      <w:r w:rsidR="00A93872" w:rsidRPr="007E533E">
        <w:rPr>
          <w:rStyle w:val="FontStyle67"/>
          <w:sz w:val="24"/>
          <w:szCs w:val="24"/>
        </w:rPr>
        <w:t xml:space="preserve">renewal </w:t>
      </w:r>
      <w:r w:rsidRPr="007E533E">
        <w:rPr>
          <w:rStyle w:val="FontStyle67"/>
          <w:sz w:val="24"/>
          <w:szCs w:val="24"/>
        </w:rPr>
        <w:t xml:space="preserve">and Implementation should be completed within </w:t>
      </w:r>
      <w:r w:rsidR="006E1A9E" w:rsidRPr="007E533E">
        <w:rPr>
          <w:rStyle w:val="FontStyle67"/>
          <w:sz w:val="24"/>
          <w:szCs w:val="24"/>
        </w:rPr>
        <w:t xml:space="preserve">next </w:t>
      </w:r>
      <w:r w:rsidR="00A94BE5" w:rsidRPr="007E533E">
        <w:rPr>
          <w:rStyle w:val="FontStyle67"/>
          <w:sz w:val="24"/>
          <w:szCs w:val="24"/>
        </w:rPr>
        <w:t xml:space="preserve">2 weeks </w:t>
      </w:r>
      <w:r w:rsidRPr="007E533E">
        <w:rPr>
          <w:rStyle w:val="FontStyle67"/>
          <w:sz w:val="24"/>
          <w:szCs w:val="24"/>
        </w:rPr>
        <w:t>from the date of receiving the purchase order</w:t>
      </w:r>
      <w:r w:rsidR="006E1A9E" w:rsidRPr="007E533E">
        <w:rPr>
          <w:rStyle w:val="FontStyle67"/>
          <w:sz w:val="24"/>
          <w:szCs w:val="24"/>
        </w:rPr>
        <w:t>.</w:t>
      </w:r>
      <w:r w:rsidRPr="007E533E">
        <w:rPr>
          <w:rStyle w:val="FontStyle67"/>
          <w:sz w:val="24"/>
          <w:szCs w:val="24"/>
        </w:rPr>
        <w:t xml:space="preserve"> The delay period of site readiness will not be included in above-mentioned delivery and installation period.</w:t>
      </w:r>
    </w:p>
    <w:p w14:paraId="6E0C0381" w14:textId="77777777" w:rsidR="00CC3933" w:rsidRPr="007E533E" w:rsidRDefault="00CC3933" w:rsidP="00CC3933">
      <w:pPr>
        <w:spacing w:line="276" w:lineRule="auto"/>
        <w:jc w:val="both"/>
        <w:rPr>
          <w:rStyle w:val="FontStyle67"/>
          <w:sz w:val="24"/>
          <w:szCs w:val="24"/>
        </w:rPr>
      </w:pPr>
    </w:p>
    <w:p w14:paraId="5DEF573C"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15" w:name="_Toc52884293"/>
      <w:bookmarkStart w:id="16" w:name="_Toc97570222"/>
      <w:r w:rsidRPr="007E533E">
        <w:rPr>
          <w:rStyle w:val="Heading1Char"/>
          <w:rFonts w:ascii="Century Gothic" w:hAnsi="Century Gothic"/>
          <w:b/>
          <w:bCs/>
          <w:sz w:val="24"/>
          <w:szCs w:val="24"/>
          <w:u w:val="single"/>
          <w:lang w:val="en-IN"/>
        </w:rPr>
        <w:t>Contract Period:</w:t>
      </w:r>
      <w:bookmarkEnd w:id="14"/>
      <w:bookmarkEnd w:id="15"/>
      <w:bookmarkEnd w:id="16"/>
    </w:p>
    <w:p w14:paraId="41F27DE0" w14:textId="77777777" w:rsidR="00CC3933" w:rsidRPr="007E533E" w:rsidRDefault="00CC3933" w:rsidP="00CC3933">
      <w:pPr>
        <w:rPr>
          <w:rFonts w:ascii="Century Gothic" w:hAnsi="Century Gothic"/>
          <w:sz w:val="24"/>
          <w:szCs w:val="24"/>
          <w:lang w:val="en-IN"/>
        </w:rPr>
      </w:pPr>
    </w:p>
    <w:p w14:paraId="0ED3D57E" w14:textId="4EE6BAEA" w:rsidR="00CC3933" w:rsidRPr="007E533E" w:rsidRDefault="00CC3933" w:rsidP="00CC3933">
      <w:pPr>
        <w:spacing w:line="276" w:lineRule="auto"/>
        <w:jc w:val="both"/>
        <w:rPr>
          <w:rStyle w:val="FontStyle67"/>
          <w:sz w:val="24"/>
          <w:szCs w:val="24"/>
        </w:rPr>
      </w:pPr>
      <w:r w:rsidRPr="007E533E">
        <w:rPr>
          <w:rStyle w:val="FontStyle67"/>
          <w:sz w:val="24"/>
          <w:szCs w:val="24"/>
        </w:rPr>
        <w:t xml:space="preserve">The tenure of the Contract will be for a period of </w:t>
      </w:r>
      <w:r w:rsidR="00D35F96" w:rsidRPr="007E533E">
        <w:rPr>
          <w:rStyle w:val="FontStyle67"/>
          <w:b/>
          <w:bCs/>
          <w:sz w:val="24"/>
          <w:szCs w:val="24"/>
        </w:rPr>
        <w:t>4</w:t>
      </w:r>
      <w:r w:rsidR="003613A2" w:rsidRPr="007E533E">
        <w:rPr>
          <w:rStyle w:val="FontStyle67"/>
          <w:b/>
          <w:bCs/>
          <w:sz w:val="24"/>
          <w:szCs w:val="24"/>
        </w:rPr>
        <w:t>5</w:t>
      </w:r>
      <w:r w:rsidRPr="007E533E">
        <w:rPr>
          <w:rStyle w:val="FontStyle67"/>
          <w:b/>
          <w:bCs/>
          <w:sz w:val="24"/>
          <w:szCs w:val="24"/>
        </w:rPr>
        <w:t xml:space="preserve"> months </w:t>
      </w:r>
      <w:r w:rsidRPr="007E533E">
        <w:rPr>
          <w:rStyle w:val="FontStyle67"/>
          <w:sz w:val="24"/>
          <w:szCs w:val="24"/>
        </w:rPr>
        <w:t>effective from the date of P</w:t>
      </w:r>
      <w:r w:rsidR="001737B4" w:rsidRPr="007E533E">
        <w:rPr>
          <w:rStyle w:val="FontStyle67"/>
          <w:sz w:val="24"/>
          <w:szCs w:val="24"/>
        </w:rPr>
        <w:t>urchase Order (PO)</w:t>
      </w:r>
      <w:r w:rsidRPr="007E533E">
        <w:rPr>
          <w:rStyle w:val="FontStyle67"/>
          <w:sz w:val="24"/>
          <w:szCs w:val="24"/>
        </w:rPr>
        <w:t xml:space="preserve"> OR </w:t>
      </w:r>
      <w:r w:rsidR="00D35F96" w:rsidRPr="007E533E">
        <w:rPr>
          <w:rStyle w:val="FontStyle67"/>
          <w:b/>
          <w:bCs/>
          <w:sz w:val="24"/>
          <w:szCs w:val="24"/>
        </w:rPr>
        <w:t>till 31.07.2028</w:t>
      </w:r>
      <w:r w:rsidRPr="007E533E">
        <w:rPr>
          <w:rStyle w:val="FontStyle67"/>
          <w:sz w:val="24"/>
          <w:szCs w:val="24"/>
        </w:rPr>
        <w:t xml:space="preserve">, </w:t>
      </w:r>
      <w:r w:rsidRPr="007E533E">
        <w:rPr>
          <w:rStyle w:val="FontStyle67"/>
          <w:b/>
          <w:sz w:val="24"/>
          <w:szCs w:val="24"/>
        </w:rPr>
        <w:t>whichever is earlier</w:t>
      </w:r>
      <w:r w:rsidRPr="007E533E">
        <w:rPr>
          <w:rStyle w:val="FontStyle67"/>
          <w:sz w:val="24"/>
          <w:szCs w:val="24"/>
        </w:rPr>
        <w:t xml:space="preserve">, unless terminated earlier by the Bank by serving 90 days’ prior notice in writing to the selected bidder at its own convenience without assigning any reason and without any cost or compensation therefor. However, after the completion of initial period of </w:t>
      </w:r>
      <w:r w:rsidR="00D35F96" w:rsidRPr="007E533E">
        <w:rPr>
          <w:rStyle w:val="FontStyle67"/>
          <w:b/>
          <w:sz w:val="24"/>
          <w:szCs w:val="24"/>
        </w:rPr>
        <w:t>4</w:t>
      </w:r>
      <w:r w:rsidR="003613A2" w:rsidRPr="007E533E">
        <w:rPr>
          <w:rStyle w:val="FontStyle67"/>
          <w:b/>
          <w:sz w:val="24"/>
          <w:szCs w:val="24"/>
        </w:rPr>
        <w:t>5</w:t>
      </w:r>
      <w:r w:rsidRPr="007E533E">
        <w:rPr>
          <w:rStyle w:val="FontStyle67"/>
          <w:b/>
          <w:sz w:val="24"/>
          <w:szCs w:val="24"/>
        </w:rPr>
        <w:t xml:space="preserve"> months,</w:t>
      </w:r>
      <w:r w:rsidRPr="007E533E">
        <w:rPr>
          <w:rStyle w:val="FontStyle67"/>
          <w:sz w:val="24"/>
          <w:szCs w:val="24"/>
        </w:rPr>
        <w:t xml:space="preserve"> the contract may be extended/renewed for further period </w:t>
      </w:r>
      <w:r w:rsidR="003613A2" w:rsidRPr="007E533E">
        <w:rPr>
          <w:rStyle w:val="FontStyle67"/>
          <w:sz w:val="24"/>
          <w:szCs w:val="24"/>
        </w:rPr>
        <w:t xml:space="preserve">of 3 years </w:t>
      </w:r>
      <w:r w:rsidRPr="007E533E">
        <w:rPr>
          <w:rStyle w:val="FontStyle67"/>
          <w:sz w:val="24"/>
          <w:szCs w:val="24"/>
        </w:rPr>
        <w:t>on mutually agreed terms and conditions as would be decided by the Bank. SSLA will be executed to amend the contract period.</w:t>
      </w:r>
    </w:p>
    <w:p w14:paraId="6FB1F174" w14:textId="77777777" w:rsidR="00CC3933" w:rsidRPr="007E533E" w:rsidRDefault="00CC3933" w:rsidP="00CC3933">
      <w:pPr>
        <w:spacing w:line="276" w:lineRule="auto"/>
        <w:jc w:val="both"/>
        <w:rPr>
          <w:rStyle w:val="FontStyle67"/>
          <w:sz w:val="24"/>
          <w:szCs w:val="24"/>
        </w:rPr>
      </w:pPr>
    </w:p>
    <w:p w14:paraId="30BABD9E" w14:textId="7940BC3F" w:rsidR="00CC3933" w:rsidRPr="007E533E" w:rsidRDefault="00CC3933" w:rsidP="00CC3933">
      <w:pPr>
        <w:spacing w:line="276" w:lineRule="auto"/>
        <w:jc w:val="both"/>
        <w:rPr>
          <w:rStyle w:val="FontStyle67"/>
          <w:sz w:val="24"/>
          <w:szCs w:val="24"/>
        </w:rPr>
      </w:pPr>
      <w:r w:rsidRPr="007E533E">
        <w:rPr>
          <w:rStyle w:val="FontStyle67"/>
          <w:sz w:val="24"/>
          <w:szCs w:val="24"/>
        </w:rPr>
        <w:t xml:space="preserve">The performance of the selected bidder shall be reviewed </w:t>
      </w:r>
      <w:r w:rsidR="002B52CC" w:rsidRPr="007E533E">
        <w:rPr>
          <w:rStyle w:val="FontStyle67"/>
          <w:sz w:val="24"/>
          <w:szCs w:val="24"/>
        </w:rPr>
        <w:t>Yearly</w:t>
      </w:r>
      <w:r w:rsidRPr="007E533E">
        <w:rPr>
          <w:rStyle w:val="FontStyle67"/>
          <w:sz w:val="24"/>
          <w:szCs w:val="24"/>
        </w:rPr>
        <w:t xml:space="preserve"> and the Bank reserves the right to terminate the contract at its sole discretion by giving 90 days’ </w:t>
      </w:r>
      <w:r w:rsidRPr="007E533E">
        <w:rPr>
          <w:rStyle w:val="FontStyle67"/>
          <w:sz w:val="24"/>
          <w:szCs w:val="24"/>
        </w:rPr>
        <w:lastRenderedPageBreak/>
        <w:t xml:space="preserve">notice without assigning any reasons and without any cost or compensation therefor. Any offer falling short of the contract validity period is liable for rejection. </w:t>
      </w:r>
    </w:p>
    <w:p w14:paraId="0709151E" w14:textId="77777777" w:rsidR="00CC3933" w:rsidRPr="007E533E" w:rsidRDefault="00CC3933" w:rsidP="00CC3933">
      <w:pPr>
        <w:spacing w:line="276" w:lineRule="auto"/>
        <w:jc w:val="both"/>
        <w:rPr>
          <w:rStyle w:val="FontStyle67"/>
          <w:sz w:val="24"/>
          <w:szCs w:val="24"/>
        </w:rPr>
      </w:pPr>
      <w:r w:rsidRPr="007E533E">
        <w:rPr>
          <w:rStyle w:val="FontStyle67"/>
          <w:sz w:val="24"/>
          <w:szCs w:val="24"/>
        </w:rPr>
        <w:t>The selected bidder is required to enter into a Service Level Agreement (SLA), the format whereof is to be supplied by the Bank</w:t>
      </w:r>
    </w:p>
    <w:p w14:paraId="027BD4A7" w14:textId="77777777" w:rsidR="00CC3933" w:rsidRPr="007E533E" w:rsidRDefault="00CC3933" w:rsidP="00CC3933">
      <w:pPr>
        <w:spacing w:line="276" w:lineRule="auto"/>
        <w:jc w:val="both"/>
        <w:rPr>
          <w:rStyle w:val="FontStyle67"/>
          <w:sz w:val="24"/>
          <w:szCs w:val="24"/>
        </w:rPr>
      </w:pPr>
    </w:p>
    <w:p w14:paraId="6399B959" w14:textId="112BC3CB"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17" w:name="_Toc97570223"/>
      <w:r w:rsidRPr="007E533E">
        <w:rPr>
          <w:rStyle w:val="Heading1Char"/>
          <w:rFonts w:ascii="Century Gothic" w:hAnsi="Century Gothic"/>
          <w:b/>
          <w:bCs/>
          <w:sz w:val="24"/>
          <w:szCs w:val="24"/>
          <w:u w:val="single"/>
          <w:lang w:val="en-IN"/>
        </w:rPr>
        <w:t>ATS</w:t>
      </w:r>
      <w:bookmarkEnd w:id="17"/>
    </w:p>
    <w:p w14:paraId="1B686B65" w14:textId="77777777" w:rsidR="00CC3933" w:rsidRPr="007E533E" w:rsidRDefault="00CC3933" w:rsidP="00CC3933">
      <w:pPr>
        <w:spacing w:line="276" w:lineRule="auto"/>
        <w:jc w:val="both"/>
        <w:rPr>
          <w:rFonts w:ascii="Century Gothic" w:hAnsi="Century Gothic"/>
          <w:sz w:val="24"/>
          <w:szCs w:val="24"/>
          <w:lang w:val="en-IN" w:eastAsia="x-none"/>
        </w:rPr>
      </w:pPr>
    </w:p>
    <w:p w14:paraId="403AEB14" w14:textId="7963CF47" w:rsidR="0054723D" w:rsidRPr="007E533E" w:rsidRDefault="0054723D" w:rsidP="0054723D">
      <w:pPr>
        <w:spacing w:after="160" w:line="276" w:lineRule="auto"/>
        <w:contextualSpacing/>
        <w:jc w:val="both"/>
        <w:rPr>
          <w:rFonts w:ascii="Century Gothic" w:hAnsi="Century Gothic"/>
          <w:sz w:val="24"/>
          <w:szCs w:val="24"/>
        </w:rPr>
      </w:pPr>
      <w:bookmarkStart w:id="18" w:name="_Toc77336363"/>
      <w:bookmarkStart w:id="19" w:name="_Toc77669371"/>
      <w:r w:rsidRPr="007E533E">
        <w:rPr>
          <w:rFonts w:ascii="Century Gothic" w:hAnsi="Century Gothic"/>
          <w:sz w:val="24"/>
          <w:szCs w:val="24"/>
        </w:rPr>
        <w:t xml:space="preserve">The short-listed vendor shall be required to provide ATS on annual basis for the entire contract period </w:t>
      </w:r>
      <w:proofErr w:type="gramStart"/>
      <w:r w:rsidRPr="007E533E">
        <w:rPr>
          <w:rFonts w:ascii="Century Gothic" w:hAnsi="Century Gothic"/>
          <w:sz w:val="24"/>
          <w:szCs w:val="24"/>
        </w:rPr>
        <w:t>i.e.</w:t>
      </w:r>
      <w:proofErr w:type="gramEnd"/>
      <w:r w:rsidRPr="007E533E">
        <w:rPr>
          <w:rFonts w:ascii="Century Gothic" w:hAnsi="Century Gothic"/>
          <w:sz w:val="24"/>
          <w:szCs w:val="24"/>
        </w:rPr>
        <w:t xml:space="preserve"> </w:t>
      </w:r>
      <w:r w:rsidRPr="007E533E">
        <w:rPr>
          <w:rFonts w:ascii="Century Gothic" w:hAnsi="Century Gothic"/>
          <w:b/>
          <w:bCs/>
          <w:sz w:val="24"/>
          <w:szCs w:val="24"/>
        </w:rPr>
        <w:t>3 Years</w:t>
      </w:r>
      <w:r w:rsidRPr="007E533E">
        <w:rPr>
          <w:rFonts w:ascii="Century Gothic" w:hAnsi="Century Gothic"/>
          <w:sz w:val="24"/>
          <w:szCs w:val="24"/>
        </w:rPr>
        <w:t xml:space="preserve"> for all the IBM licenses and submit renewal certificate in the name of Bank in physical/ electronic form well in advance before the ATS expiry date. The selected vendor should have back-to-back agreement with IBM for to provide yearly ATS from the next day of expiry of present ATS support.</w:t>
      </w:r>
    </w:p>
    <w:p w14:paraId="2F594140" w14:textId="77777777" w:rsidR="0054723D" w:rsidRPr="007E533E" w:rsidRDefault="0054723D" w:rsidP="0054723D">
      <w:pPr>
        <w:spacing w:line="276" w:lineRule="auto"/>
        <w:jc w:val="both"/>
        <w:rPr>
          <w:rFonts w:ascii="Century Gothic" w:hAnsi="Century Gothic"/>
          <w:sz w:val="24"/>
          <w:szCs w:val="24"/>
        </w:rPr>
      </w:pPr>
    </w:p>
    <w:p w14:paraId="0E28FCB6" w14:textId="77777777" w:rsidR="0054723D" w:rsidRPr="007E533E" w:rsidRDefault="0054723D" w:rsidP="00A45ABA">
      <w:pPr>
        <w:pStyle w:val="ListParagraph"/>
        <w:numPr>
          <w:ilvl w:val="0"/>
          <w:numId w:val="69"/>
        </w:numPr>
        <w:spacing w:line="276" w:lineRule="auto"/>
        <w:ind w:left="284" w:hanging="284"/>
        <w:contextualSpacing/>
        <w:jc w:val="both"/>
      </w:pPr>
      <w:r w:rsidRPr="007E533E">
        <w:t xml:space="preserve">Updates Subscription Services: The Updates Subscription Services should be provided to Bank with rights to IBM software product upgrades, maintenance releases and patches released during the ATS / IBM technical Support during subscription period. </w:t>
      </w:r>
    </w:p>
    <w:p w14:paraId="55737808" w14:textId="77777777" w:rsidR="0054723D" w:rsidRPr="007E533E" w:rsidRDefault="0054723D" w:rsidP="003613A2">
      <w:pPr>
        <w:spacing w:line="276" w:lineRule="auto"/>
        <w:ind w:left="284" w:hanging="284"/>
        <w:rPr>
          <w:rFonts w:ascii="Century Gothic" w:hAnsi="Century Gothic"/>
          <w:sz w:val="24"/>
          <w:szCs w:val="24"/>
        </w:rPr>
      </w:pPr>
      <w:r w:rsidRPr="007E533E">
        <w:rPr>
          <w:rFonts w:ascii="Century Gothic" w:hAnsi="Century Gothic"/>
          <w:sz w:val="24"/>
          <w:szCs w:val="24"/>
        </w:rPr>
        <w:t xml:space="preserve"> </w:t>
      </w:r>
    </w:p>
    <w:p w14:paraId="63C8CB01" w14:textId="4AA6519D" w:rsidR="0054723D" w:rsidRPr="007E533E" w:rsidRDefault="0054723D" w:rsidP="00A45ABA">
      <w:pPr>
        <w:pStyle w:val="ListParagraph"/>
        <w:numPr>
          <w:ilvl w:val="0"/>
          <w:numId w:val="69"/>
        </w:numPr>
        <w:spacing w:line="276" w:lineRule="auto"/>
        <w:ind w:left="284" w:hanging="284"/>
        <w:contextualSpacing/>
        <w:jc w:val="both"/>
      </w:pPr>
      <w:r w:rsidRPr="007E533E">
        <w:t xml:space="preserve">Product Support: IBM Product Support services to be offered to Bank for direct access via both the telephone and the web to IBM skilled staff of technical analysts for problem resolution, bug reporting, and technical guidance on a 24x7 basis. This service should be provided through telephone, fax, e-mail and direct connection to </w:t>
      </w:r>
      <w:proofErr w:type="gramStart"/>
      <w:r w:rsidRPr="007E533E">
        <w:t>IBM‘</w:t>
      </w:r>
      <w:proofErr w:type="gramEnd"/>
      <w:r w:rsidRPr="007E533E">
        <w:t xml:space="preserve">s Web Interface without any limitation. </w:t>
      </w:r>
    </w:p>
    <w:p w14:paraId="324464D8" w14:textId="77777777" w:rsidR="003613A2" w:rsidRPr="007E533E" w:rsidRDefault="003613A2" w:rsidP="003613A2">
      <w:pPr>
        <w:pStyle w:val="ListParagraph"/>
      </w:pPr>
    </w:p>
    <w:p w14:paraId="2920E2DF" w14:textId="77777777" w:rsidR="0054723D" w:rsidRPr="007E533E" w:rsidRDefault="0054723D" w:rsidP="00A45ABA">
      <w:pPr>
        <w:pStyle w:val="ListParagraph"/>
        <w:numPr>
          <w:ilvl w:val="0"/>
          <w:numId w:val="69"/>
        </w:numPr>
        <w:spacing w:line="276" w:lineRule="auto"/>
        <w:ind w:left="284" w:hanging="284"/>
        <w:contextualSpacing/>
        <w:jc w:val="both"/>
      </w:pPr>
      <w:r w:rsidRPr="007E533E">
        <w:t xml:space="preserve">The latest versions and when released should be shipped to Bank within 2 weeks of receiving Bank request. Vendor would be required to coordinate and provide the latest versions. </w:t>
      </w:r>
    </w:p>
    <w:p w14:paraId="046CF4A9" w14:textId="77777777" w:rsidR="0054723D" w:rsidRPr="007E533E" w:rsidRDefault="0054723D" w:rsidP="003613A2">
      <w:pPr>
        <w:pStyle w:val="ListParagraph"/>
        <w:spacing w:line="276" w:lineRule="auto"/>
        <w:ind w:left="284"/>
        <w:contextualSpacing/>
        <w:jc w:val="both"/>
      </w:pPr>
    </w:p>
    <w:p w14:paraId="6F945B5F" w14:textId="77777777" w:rsidR="0054723D" w:rsidRPr="007E533E" w:rsidRDefault="0054723D" w:rsidP="00A45ABA">
      <w:pPr>
        <w:pStyle w:val="ListParagraph"/>
        <w:numPr>
          <w:ilvl w:val="0"/>
          <w:numId w:val="69"/>
        </w:numPr>
        <w:spacing w:line="276" w:lineRule="auto"/>
        <w:ind w:left="284" w:hanging="284"/>
        <w:contextualSpacing/>
        <w:jc w:val="both"/>
        <w:rPr>
          <w:rFonts w:eastAsia="Calibri"/>
          <w:kern w:val="32"/>
        </w:rPr>
      </w:pPr>
      <w:r w:rsidRPr="007E533E">
        <w:t xml:space="preserve">Vendor should submit </w:t>
      </w:r>
      <w:proofErr w:type="gramStart"/>
      <w:r w:rsidRPr="007E533E">
        <w:t>IBM‘</w:t>
      </w:r>
      <w:proofErr w:type="gramEnd"/>
      <w:r w:rsidRPr="007E533E">
        <w:t xml:space="preserve">s licensing policy in detail for the Renewed IBM products. </w:t>
      </w:r>
    </w:p>
    <w:p w14:paraId="05800A2A" w14:textId="77777777" w:rsidR="0054723D" w:rsidRPr="007E533E" w:rsidRDefault="0054723D" w:rsidP="003613A2">
      <w:pPr>
        <w:pStyle w:val="ListParagraph"/>
        <w:spacing w:line="276" w:lineRule="auto"/>
        <w:ind w:left="284"/>
        <w:contextualSpacing/>
        <w:jc w:val="both"/>
        <w:rPr>
          <w:rFonts w:eastAsia="Calibri"/>
          <w:kern w:val="32"/>
        </w:rPr>
      </w:pPr>
    </w:p>
    <w:p w14:paraId="21D87072" w14:textId="77777777" w:rsidR="003613A2" w:rsidRPr="007E533E" w:rsidRDefault="0054723D" w:rsidP="00A45ABA">
      <w:pPr>
        <w:pStyle w:val="ListParagraph"/>
        <w:numPr>
          <w:ilvl w:val="0"/>
          <w:numId w:val="69"/>
        </w:numPr>
        <w:spacing w:line="276" w:lineRule="auto"/>
        <w:ind w:left="284" w:hanging="284"/>
        <w:contextualSpacing/>
        <w:jc w:val="both"/>
        <w:rPr>
          <w:rFonts w:eastAsia="Calibri"/>
          <w:kern w:val="32"/>
        </w:rPr>
      </w:pPr>
      <w:r w:rsidRPr="007E533E">
        <w:t>Any other support guidelines announced by IBM products from time to time to be incorporated.</w:t>
      </w:r>
      <w:bookmarkStart w:id="20" w:name="_Toc478826421"/>
      <w:bookmarkStart w:id="21" w:name="_Toc478828064"/>
      <w:bookmarkStart w:id="22" w:name="_Toc518982396"/>
      <w:bookmarkStart w:id="23" w:name="_Toc519002696"/>
      <w:bookmarkStart w:id="24" w:name="_Toc519067601"/>
      <w:bookmarkStart w:id="25" w:name="_Toc519089177"/>
      <w:bookmarkStart w:id="26" w:name="_Toc519761047"/>
      <w:bookmarkStart w:id="27" w:name="_Toc520715975"/>
      <w:bookmarkStart w:id="28" w:name="_Toc520728453"/>
      <w:bookmarkStart w:id="29" w:name="_Toc521573598"/>
      <w:bookmarkStart w:id="30" w:name="_Toc52881950"/>
      <w:bookmarkStart w:id="31" w:name="_Toc52884130"/>
      <w:bookmarkStart w:id="32" w:name="_Toc52884297"/>
      <w:bookmarkStart w:id="33" w:name="_Toc85711675"/>
      <w:bookmarkStart w:id="34" w:name="_Toc86481852"/>
      <w:bookmarkStart w:id="35" w:name="_Toc86482001"/>
      <w:bookmarkStart w:id="36" w:name="_Toc97570226"/>
    </w:p>
    <w:p w14:paraId="075E8050" w14:textId="77777777" w:rsidR="003613A2" w:rsidRPr="007E533E" w:rsidRDefault="003613A2" w:rsidP="003613A2">
      <w:pPr>
        <w:pStyle w:val="ListParagraph"/>
        <w:rPr>
          <w:rStyle w:val="Heading1Char"/>
          <w:rFonts w:ascii="Century Gothic" w:eastAsia="Calibri" w:hAnsi="Century Gothic"/>
          <w:b w:val="0"/>
          <w:bCs w:val="0"/>
          <w:sz w:val="24"/>
          <w:szCs w:val="24"/>
        </w:rPr>
      </w:pPr>
    </w:p>
    <w:p w14:paraId="433FE641" w14:textId="1B57CD27" w:rsidR="00CC3933" w:rsidRPr="007E533E" w:rsidRDefault="00CC3933" w:rsidP="00A45ABA">
      <w:pPr>
        <w:pStyle w:val="ListParagraph"/>
        <w:numPr>
          <w:ilvl w:val="0"/>
          <w:numId w:val="69"/>
        </w:numPr>
        <w:spacing w:line="276" w:lineRule="auto"/>
        <w:ind w:left="284" w:hanging="284"/>
        <w:contextualSpacing/>
        <w:jc w:val="both"/>
        <w:rPr>
          <w:rStyle w:val="Heading1Char"/>
          <w:rFonts w:ascii="Century Gothic" w:eastAsia="Calibri" w:hAnsi="Century Gothic"/>
          <w:b w:val="0"/>
          <w:bCs w:val="0"/>
          <w:sz w:val="24"/>
          <w:szCs w:val="24"/>
        </w:rPr>
      </w:pPr>
      <w:r w:rsidRPr="007E533E">
        <w:rPr>
          <w:rStyle w:val="Heading1Char"/>
          <w:rFonts w:ascii="Century Gothic" w:eastAsia="Calibri" w:hAnsi="Century Gothic"/>
          <w:b w:val="0"/>
          <w:bCs w:val="0"/>
          <w:sz w:val="24"/>
          <w:szCs w:val="24"/>
        </w:rPr>
        <w:t xml:space="preserve">During the warranty period, the vendor will have to undertake </w:t>
      </w:r>
      <w:bookmarkEnd w:id="20"/>
      <w:bookmarkEnd w:id="21"/>
      <w:bookmarkEnd w:id="22"/>
      <w:bookmarkEnd w:id="23"/>
      <w:bookmarkEnd w:id="24"/>
      <w:bookmarkEnd w:id="25"/>
      <w:bookmarkEnd w:id="26"/>
      <w:bookmarkEnd w:id="27"/>
      <w:bookmarkEnd w:id="28"/>
      <w:bookmarkEnd w:id="29"/>
      <w:r w:rsidR="0054723D" w:rsidRPr="007E533E">
        <w:rPr>
          <w:rStyle w:val="Heading1Char"/>
          <w:rFonts w:ascii="Century Gothic" w:eastAsia="Calibri" w:hAnsi="Century Gothic"/>
          <w:b w:val="0"/>
          <w:bCs w:val="0"/>
          <w:sz w:val="24"/>
          <w:szCs w:val="24"/>
        </w:rPr>
        <w:t xml:space="preserve">to provide </w:t>
      </w:r>
      <w:r w:rsidRPr="007E533E">
        <w:rPr>
          <w:rStyle w:val="Heading1Char"/>
          <w:rFonts w:ascii="Century Gothic" w:eastAsia="Calibri" w:hAnsi="Century Gothic"/>
          <w:b w:val="0"/>
          <w:bCs w:val="0"/>
          <w:sz w:val="24"/>
          <w:szCs w:val="24"/>
        </w:rPr>
        <w:t xml:space="preserve">all </w:t>
      </w:r>
      <w:r w:rsidR="006E1A9E" w:rsidRPr="007E533E">
        <w:rPr>
          <w:rStyle w:val="Heading1Char"/>
          <w:rFonts w:ascii="Century Gothic" w:eastAsia="Calibri" w:hAnsi="Century Gothic"/>
          <w:b w:val="0"/>
          <w:bCs w:val="0"/>
          <w:sz w:val="24"/>
          <w:szCs w:val="24"/>
        </w:rPr>
        <w:t xml:space="preserve">the updates and patches related to the proposed licenses </w:t>
      </w:r>
      <w:r w:rsidRPr="007E533E">
        <w:rPr>
          <w:rStyle w:val="Heading1Char"/>
          <w:rFonts w:ascii="Century Gothic" w:eastAsia="Calibri" w:hAnsi="Century Gothic"/>
          <w:b w:val="0"/>
          <w:bCs w:val="0"/>
          <w:sz w:val="24"/>
          <w:szCs w:val="24"/>
        </w:rPr>
        <w:t>as required by bank from time to time</w:t>
      </w:r>
      <w:bookmarkEnd w:id="30"/>
      <w:bookmarkEnd w:id="31"/>
      <w:bookmarkEnd w:id="32"/>
      <w:bookmarkEnd w:id="33"/>
      <w:bookmarkEnd w:id="34"/>
      <w:bookmarkEnd w:id="35"/>
      <w:bookmarkEnd w:id="36"/>
      <w:r w:rsidR="006E1A9E" w:rsidRPr="007E533E">
        <w:rPr>
          <w:rStyle w:val="Heading1Char"/>
          <w:rFonts w:ascii="Century Gothic" w:eastAsia="Calibri" w:hAnsi="Century Gothic"/>
          <w:b w:val="0"/>
          <w:bCs w:val="0"/>
          <w:sz w:val="24"/>
          <w:szCs w:val="24"/>
        </w:rPr>
        <w:t>.</w:t>
      </w:r>
    </w:p>
    <w:p w14:paraId="057132A5" w14:textId="77777777" w:rsidR="00CC3933" w:rsidRPr="007E533E" w:rsidRDefault="00CC3933" w:rsidP="00CC3933">
      <w:pPr>
        <w:pStyle w:val="ListParagraph"/>
        <w:spacing w:line="276" w:lineRule="auto"/>
        <w:ind w:left="0"/>
        <w:jc w:val="left"/>
        <w:rPr>
          <w:rStyle w:val="Heading1Char"/>
          <w:rFonts w:ascii="Century Gothic" w:eastAsia="Calibri" w:hAnsi="Century Gothic"/>
          <w:b w:val="0"/>
          <w:bCs w:val="0"/>
          <w:sz w:val="24"/>
          <w:szCs w:val="24"/>
        </w:rPr>
      </w:pPr>
    </w:p>
    <w:p w14:paraId="2DC2D0EE"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37" w:name="_Toc469488800"/>
      <w:bookmarkStart w:id="38" w:name="_Toc521573602"/>
      <w:bookmarkStart w:id="39" w:name="_Toc52884301"/>
      <w:bookmarkStart w:id="40" w:name="_Toc97570229"/>
      <w:bookmarkEnd w:id="18"/>
      <w:bookmarkEnd w:id="19"/>
      <w:r w:rsidRPr="007E533E">
        <w:rPr>
          <w:rStyle w:val="Heading1Char"/>
          <w:rFonts w:ascii="Century Gothic" w:hAnsi="Century Gothic"/>
          <w:b/>
          <w:bCs/>
          <w:sz w:val="24"/>
          <w:szCs w:val="24"/>
          <w:u w:val="single"/>
          <w:lang w:val="en-IN"/>
        </w:rPr>
        <w:t>Payment Terms</w:t>
      </w:r>
      <w:bookmarkEnd w:id="37"/>
      <w:bookmarkEnd w:id="38"/>
      <w:bookmarkEnd w:id="39"/>
      <w:bookmarkEnd w:id="40"/>
      <w:r w:rsidRPr="007E533E">
        <w:rPr>
          <w:rStyle w:val="Heading1Char"/>
          <w:rFonts w:ascii="Century Gothic" w:hAnsi="Century Gothic"/>
          <w:b/>
          <w:bCs/>
          <w:sz w:val="24"/>
          <w:szCs w:val="24"/>
          <w:u w:val="single"/>
          <w:lang w:val="en-IN"/>
        </w:rPr>
        <w:t xml:space="preserve"> </w:t>
      </w:r>
    </w:p>
    <w:p w14:paraId="25D60BE9" w14:textId="77777777" w:rsidR="00CC3933" w:rsidRPr="007E533E" w:rsidRDefault="00CC3933" w:rsidP="00CC3933">
      <w:pPr>
        <w:pStyle w:val="Heading1"/>
        <w:numPr>
          <w:ilvl w:val="0"/>
          <w:numId w:val="0"/>
        </w:numPr>
        <w:spacing w:before="0" w:after="0" w:line="276" w:lineRule="auto"/>
        <w:ind w:left="-90"/>
        <w:jc w:val="both"/>
        <w:rPr>
          <w:rStyle w:val="Heading1Char"/>
          <w:rFonts w:ascii="Century Gothic" w:hAnsi="Century Gothic"/>
          <w:b/>
          <w:bCs/>
          <w:sz w:val="24"/>
          <w:szCs w:val="24"/>
          <w:u w:val="single"/>
          <w:lang w:val="en-IN"/>
        </w:rPr>
      </w:pPr>
    </w:p>
    <w:p w14:paraId="571655DC" w14:textId="4477074B" w:rsidR="00DA4AAF" w:rsidRPr="007E533E" w:rsidRDefault="00DA4AAF" w:rsidP="00A45ABA">
      <w:pPr>
        <w:pStyle w:val="ListParagraph"/>
        <w:numPr>
          <w:ilvl w:val="0"/>
          <w:numId w:val="34"/>
        </w:numPr>
        <w:spacing w:line="276" w:lineRule="auto"/>
        <w:jc w:val="both"/>
      </w:pPr>
      <w:bookmarkStart w:id="41" w:name="_Toc534019279"/>
      <w:r w:rsidRPr="007E533E">
        <w:t>No advance payment will be made.</w:t>
      </w:r>
    </w:p>
    <w:p w14:paraId="124C5B6D" w14:textId="3C1F8B9C" w:rsidR="00DA4AAF" w:rsidRPr="007E533E" w:rsidRDefault="00DA4AAF" w:rsidP="00A45ABA">
      <w:pPr>
        <w:pStyle w:val="ListParagraph"/>
        <w:numPr>
          <w:ilvl w:val="0"/>
          <w:numId w:val="34"/>
        </w:numPr>
        <w:spacing w:line="276" w:lineRule="auto"/>
        <w:jc w:val="both"/>
      </w:pPr>
      <w:r w:rsidRPr="007E533E">
        <w:lastRenderedPageBreak/>
        <w:t>ATS amount will be paid annually on submission of invoice in duplicate with proof of renewal/extension of license validity for every year.</w:t>
      </w:r>
    </w:p>
    <w:p w14:paraId="6404831F" w14:textId="77777777" w:rsidR="00CC3933" w:rsidRPr="007E533E" w:rsidRDefault="00CC3933" w:rsidP="00CC3933">
      <w:pPr>
        <w:spacing w:line="276" w:lineRule="auto"/>
        <w:ind w:right="55"/>
        <w:jc w:val="both"/>
        <w:rPr>
          <w:rFonts w:ascii="Century Gothic" w:hAnsi="Century Gothic"/>
          <w:strike/>
          <w:sz w:val="24"/>
          <w:szCs w:val="24"/>
        </w:rPr>
      </w:pPr>
    </w:p>
    <w:p w14:paraId="1C271F78" w14:textId="09D8B8D2"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42" w:name="_Toc52884302"/>
      <w:bookmarkStart w:id="43" w:name="_Toc97570231"/>
      <w:r w:rsidRPr="007E533E">
        <w:rPr>
          <w:rStyle w:val="Heading1Char"/>
          <w:rFonts w:ascii="Century Gothic" w:hAnsi="Century Gothic"/>
          <w:b/>
          <w:bCs/>
          <w:sz w:val="24"/>
          <w:szCs w:val="24"/>
          <w:u w:val="single"/>
          <w:lang w:val="en-IN"/>
        </w:rPr>
        <w:t>Penalty</w:t>
      </w:r>
      <w:bookmarkEnd w:id="41"/>
      <w:bookmarkEnd w:id="42"/>
      <w:r w:rsidRPr="007E533E">
        <w:rPr>
          <w:rStyle w:val="Heading1Char"/>
          <w:rFonts w:ascii="Century Gothic" w:hAnsi="Century Gothic"/>
          <w:b/>
          <w:bCs/>
          <w:sz w:val="24"/>
          <w:szCs w:val="24"/>
          <w:u w:val="single"/>
          <w:lang w:val="en-IN"/>
        </w:rPr>
        <w:t xml:space="preserve"> &amp; Service level agreement (SLA)</w:t>
      </w:r>
      <w:bookmarkEnd w:id="43"/>
    </w:p>
    <w:p w14:paraId="23EF04F4" w14:textId="77777777" w:rsidR="00CC3933" w:rsidRPr="007E533E" w:rsidRDefault="00CC3933" w:rsidP="00CC3933">
      <w:pPr>
        <w:spacing w:line="276" w:lineRule="auto"/>
        <w:rPr>
          <w:rFonts w:ascii="Century Gothic" w:hAnsi="Century Gothic"/>
          <w:sz w:val="24"/>
          <w:szCs w:val="24"/>
          <w:lang w:val="en-IN" w:eastAsia="x-none"/>
        </w:rPr>
      </w:pPr>
    </w:p>
    <w:p w14:paraId="239DCD9F"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The selected bidder will be required to sign the Service Level Agreement with the Bank within 15 days of the acceptance of the LOI. </w:t>
      </w:r>
    </w:p>
    <w:p w14:paraId="77E62373" w14:textId="77777777" w:rsidR="00CC3933" w:rsidRPr="007E533E" w:rsidRDefault="00CC3933" w:rsidP="00CC3933">
      <w:pPr>
        <w:spacing w:line="276" w:lineRule="auto"/>
        <w:ind w:left="-5" w:right="-1"/>
        <w:jc w:val="both"/>
        <w:rPr>
          <w:rFonts w:ascii="Century Gothic" w:hAnsi="Century Gothic"/>
          <w:sz w:val="24"/>
          <w:szCs w:val="24"/>
        </w:rPr>
      </w:pPr>
    </w:p>
    <w:p w14:paraId="52EAF90C"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The draft format of SLAs will be provided after acceptance of the Letter of Intent (LOI) by the successful bidder.  </w:t>
      </w:r>
    </w:p>
    <w:p w14:paraId="1B612E62" w14:textId="77777777" w:rsidR="00CC3933" w:rsidRPr="007E533E" w:rsidRDefault="00CC3933" w:rsidP="00CC3933">
      <w:pPr>
        <w:spacing w:line="276" w:lineRule="auto"/>
        <w:ind w:left="-5" w:right="-1"/>
        <w:jc w:val="both"/>
        <w:rPr>
          <w:rFonts w:ascii="Century Gothic" w:hAnsi="Century Gothic"/>
          <w:sz w:val="24"/>
          <w:szCs w:val="24"/>
        </w:rPr>
      </w:pPr>
    </w:p>
    <w:p w14:paraId="7A3D2417"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This section includes the SLAs which Bank requires the Successful Bidder to manage as key performance indicators for the scope of work. The objective of the SLA is to clearly define the levels of services to be delivered by the Successful Bidder to Bank for the duration of the contract. </w:t>
      </w:r>
    </w:p>
    <w:p w14:paraId="169E72EE" w14:textId="77777777" w:rsidR="00CC3933" w:rsidRPr="007E533E" w:rsidRDefault="00CC3933" w:rsidP="00CC3933">
      <w:pPr>
        <w:spacing w:line="276" w:lineRule="auto"/>
        <w:ind w:left="-5" w:right="-1"/>
        <w:jc w:val="both"/>
        <w:rPr>
          <w:rFonts w:ascii="Century Gothic" w:hAnsi="Century Gothic"/>
          <w:sz w:val="24"/>
          <w:szCs w:val="24"/>
        </w:rPr>
      </w:pPr>
    </w:p>
    <w:p w14:paraId="57ABCF94"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The following section reflects the measurements to be used to track and report performance on a regular basis. </w:t>
      </w:r>
    </w:p>
    <w:p w14:paraId="754746AA" w14:textId="77777777" w:rsidR="00CC3933" w:rsidRPr="007E533E" w:rsidRDefault="00CC3933" w:rsidP="00CC3933">
      <w:pPr>
        <w:spacing w:line="276" w:lineRule="auto"/>
        <w:ind w:left="-5" w:right="-1"/>
        <w:jc w:val="both"/>
        <w:rPr>
          <w:rFonts w:ascii="Century Gothic" w:hAnsi="Century Gothic"/>
          <w:sz w:val="24"/>
          <w:szCs w:val="24"/>
        </w:rPr>
      </w:pPr>
    </w:p>
    <w:p w14:paraId="4A6EE929"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Bank intends to select the Successful Bidder who shall have common vision to deliver high quality of services to the users. </w:t>
      </w:r>
    </w:p>
    <w:p w14:paraId="1BF3980C" w14:textId="77777777" w:rsidR="00CC3933" w:rsidRPr="007E533E" w:rsidRDefault="00CC3933" w:rsidP="00CC3933">
      <w:pPr>
        <w:spacing w:line="276" w:lineRule="auto"/>
        <w:ind w:left="-5" w:right="-1"/>
        <w:jc w:val="both"/>
        <w:rPr>
          <w:rFonts w:ascii="Century Gothic" w:hAnsi="Century Gothic"/>
          <w:sz w:val="24"/>
          <w:szCs w:val="24"/>
        </w:rPr>
      </w:pPr>
    </w:p>
    <w:p w14:paraId="6B1CC924"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Definition of terms used in this section is as follows: </w:t>
      </w:r>
    </w:p>
    <w:p w14:paraId="4A5D608A" w14:textId="77777777" w:rsidR="00CC3933" w:rsidRPr="007E533E" w:rsidRDefault="00CC3933" w:rsidP="00CC3933">
      <w:pPr>
        <w:spacing w:line="276" w:lineRule="auto"/>
        <w:ind w:left="-5" w:right="-1"/>
        <w:jc w:val="both"/>
        <w:rPr>
          <w:rFonts w:ascii="Century Gothic" w:hAnsi="Century Gothic"/>
          <w:sz w:val="24"/>
          <w:szCs w:val="24"/>
        </w:rPr>
      </w:pPr>
    </w:p>
    <w:p w14:paraId="7B4D6EB6"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“Downtime”</w:t>
      </w:r>
      <w:r w:rsidRPr="007E533E">
        <w:rPr>
          <w:rFonts w:ascii="Century Gothic" w:hAnsi="Century Gothic"/>
          <w:sz w:val="24"/>
          <w:szCs w:val="24"/>
        </w:rPr>
        <w:t xml:space="preserve"> shall mean the time period for which the specified services / components with specified technical and service standards are not available to Bank and excludes the scheduled outages planned in advance and the bandwidth link failures within SLA limits agreed with network service providers. </w:t>
      </w:r>
    </w:p>
    <w:p w14:paraId="649D417D" w14:textId="77777777" w:rsidR="00CC3933" w:rsidRPr="007E533E" w:rsidRDefault="00CC3933" w:rsidP="00CC3933">
      <w:pPr>
        <w:spacing w:line="276" w:lineRule="auto"/>
        <w:ind w:left="-5" w:right="-1"/>
        <w:jc w:val="both"/>
        <w:rPr>
          <w:rFonts w:ascii="Century Gothic" w:hAnsi="Century Gothic"/>
          <w:sz w:val="24"/>
          <w:szCs w:val="24"/>
        </w:rPr>
      </w:pPr>
    </w:p>
    <w:p w14:paraId="7FE63E89" w14:textId="195203BD"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“Incident”</w:t>
      </w:r>
      <w:r w:rsidRPr="007E533E">
        <w:rPr>
          <w:rFonts w:ascii="Century Gothic" w:hAnsi="Century Gothic"/>
          <w:sz w:val="24"/>
          <w:szCs w:val="24"/>
        </w:rPr>
        <w:t xml:space="preserve"> refers to any event / abnormalities in the functioning of the equipment /specified </w:t>
      </w:r>
      <w:r w:rsidRPr="007E533E">
        <w:rPr>
          <w:rFonts w:ascii="Century Gothic" w:eastAsia="Century Gothic" w:hAnsi="Century Gothic" w:cs="Century Gothic"/>
          <w:sz w:val="24"/>
          <w:szCs w:val="24"/>
        </w:rPr>
        <w:t>services that may lead to deterioration, disruption in normal operations of Banks’ services.</w:t>
      </w:r>
      <w:r w:rsidRPr="007E533E">
        <w:rPr>
          <w:rFonts w:ascii="Century Gothic" w:hAnsi="Century Gothic"/>
          <w:sz w:val="24"/>
          <w:szCs w:val="24"/>
        </w:rPr>
        <w:t xml:space="preserve"> </w:t>
      </w:r>
    </w:p>
    <w:p w14:paraId="7A661F3B" w14:textId="77777777" w:rsidR="003613A2" w:rsidRPr="007E533E" w:rsidRDefault="003613A2" w:rsidP="00CC3933">
      <w:pPr>
        <w:spacing w:line="276" w:lineRule="auto"/>
        <w:ind w:left="-5" w:right="-1"/>
        <w:jc w:val="both"/>
        <w:rPr>
          <w:rFonts w:ascii="Century Gothic" w:hAnsi="Century Gothic"/>
          <w:sz w:val="24"/>
          <w:szCs w:val="24"/>
        </w:rPr>
      </w:pPr>
    </w:p>
    <w:p w14:paraId="3EF9FDB6"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“Resolution Time”</w:t>
      </w:r>
      <w:r w:rsidRPr="007E533E">
        <w:rPr>
          <w:rFonts w:ascii="Century Gothic" w:hAnsi="Century Gothic"/>
          <w:sz w:val="24"/>
          <w:szCs w:val="24"/>
        </w:rPr>
        <w:t xml:space="preserve"> shall mean the time taken in resolving (diagnosing, trouble shooting and </w:t>
      </w:r>
      <w:proofErr w:type="gramStart"/>
      <w:r w:rsidRPr="007E533E">
        <w:rPr>
          <w:rFonts w:ascii="Century Gothic" w:hAnsi="Century Gothic"/>
          <w:sz w:val="24"/>
          <w:szCs w:val="24"/>
        </w:rPr>
        <w:t>fixing)  an</w:t>
      </w:r>
      <w:proofErr w:type="gramEnd"/>
      <w:r w:rsidRPr="007E533E">
        <w:rPr>
          <w:rFonts w:ascii="Century Gothic" w:hAnsi="Century Gothic"/>
          <w:sz w:val="24"/>
          <w:szCs w:val="24"/>
        </w:rPr>
        <w:t xml:space="preserve"> incident after it has been reported to the selected bidder through email/phone/SMS/other electronic form . The resolution time shall vary based on the category of the incident reported at the service desk.  </w:t>
      </w:r>
    </w:p>
    <w:p w14:paraId="17871758" w14:textId="77777777" w:rsidR="00CC3933" w:rsidRPr="007E533E" w:rsidRDefault="00CC3933" w:rsidP="00CC3933">
      <w:pPr>
        <w:spacing w:line="276" w:lineRule="auto"/>
        <w:ind w:left="-5" w:right="-1"/>
        <w:jc w:val="both"/>
        <w:rPr>
          <w:rFonts w:ascii="Century Gothic" w:hAnsi="Century Gothic"/>
          <w:sz w:val="24"/>
          <w:szCs w:val="24"/>
        </w:rPr>
      </w:pPr>
    </w:p>
    <w:p w14:paraId="349757D9"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"Scheduled operation time"</w:t>
      </w:r>
      <w:r w:rsidRPr="007E533E">
        <w:rPr>
          <w:rFonts w:ascii="Century Gothic" w:hAnsi="Century Gothic"/>
          <w:sz w:val="24"/>
          <w:szCs w:val="24"/>
        </w:rPr>
        <w:t xml:space="preserve"> means the scheduled operating hours of the System for the month. All planned downtime on the system would be deducted from the total operation time for the month to give the scheduled operation time. </w:t>
      </w:r>
    </w:p>
    <w:p w14:paraId="2D11E13F" w14:textId="77777777" w:rsidR="00CC3933" w:rsidRPr="007E533E" w:rsidRDefault="00CC3933" w:rsidP="00CC3933">
      <w:pPr>
        <w:spacing w:line="276" w:lineRule="auto"/>
        <w:ind w:left="-5" w:right="-1"/>
        <w:jc w:val="both"/>
        <w:rPr>
          <w:rFonts w:ascii="Century Gothic" w:hAnsi="Century Gothic"/>
          <w:sz w:val="24"/>
          <w:szCs w:val="24"/>
        </w:rPr>
      </w:pPr>
    </w:p>
    <w:p w14:paraId="4F54D971" w14:textId="77777777" w:rsidR="003613A2"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lastRenderedPageBreak/>
        <w:t>"System downtime"</w:t>
      </w:r>
      <w:r w:rsidRPr="007E533E">
        <w:rPr>
          <w:rFonts w:ascii="Century Gothic" w:hAnsi="Century Gothic"/>
          <w:sz w:val="24"/>
          <w:szCs w:val="24"/>
        </w:rPr>
        <w:t xml:space="preserve"> subject to the SLA, means accumulated time during which the System is </w:t>
      </w:r>
      <w:r w:rsidRPr="007E533E">
        <w:rPr>
          <w:rFonts w:ascii="Century Gothic" w:eastAsia="Century Gothic" w:hAnsi="Century Gothic" w:cs="Century Gothic"/>
          <w:sz w:val="24"/>
          <w:szCs w:val="24"/>
        </w:rPr>
        <w:t>not available to the Bank’s users or customers due to in</w:t>
      </w:r>
      <w:r w:rsidRPr="007E533E">
        <w:rPr>
          <w:rFonts w:ascii="Century Gothic" w:hAnsi="Century Gothic"/>
          <w:sz w:val="24"/>
          <w:szCs w:val="24"/>
        </w:rPr>
        <w:t xml:space="preserve">-scope system or infrastructure failure, and measured from the time the Bank and/or its customers log a call with the Bidder of the failure or the failure is known to the Bidder from the availability measurement tools to the time when the System is returned to proper operation. Any denial of service to the Bank users and </w:t>
      </w:r>
      <w:r w:rsidRPr="007E533E">
        <w:rPr>
          <w:rFonts w:ascii="Century Gothic" w:eastAsia="Century Gothic" w:hAnsi="Century Gothic" w:cs="Century Gothic"/>
          <w:sz w:val="24"/>
          <w:szCs w:val="24"/>
        </w:rPr>
        <w:t>Bank customers would also account as “System downtime”</w:t>
      </w:r>
      <w:r w:rsidRPr="007E533E">
        <w:rPr>
          <w:rFonts w:ascii="Century Gothic" w:hAnsi="Century Gothic"/>
          <w:sz w:val="24"/>
          <w:szCs w:val="24"/>
        </w:rPr>
        <w:t xml:space="preserve"> The business hours are 24X7 on any calendar day. </w:t>
      </w:r>
    </w:p>
    <w:p w14:paraId="21FAF752" w14:textId="3AC915C4"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 </w:t>
      </w:r>
    </w:p>
    <w:p w14:paraId="33EEB891"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Critical and Key infrastructure</w:t>
      </w:r>
      <w:r w:rsidRPr="007E533E">
        <w:rPr>
          <w:rFonts w:ascii="Century Gothic" w:hAnsi="Century Gothic"/>
          <w:sz w:val="24"/>
          <w:szCs w:val="24"/>
        </w:rPr>
        <w:t xml:space="preserve"> of Data Centre, Disaster Recovery Centre and Near DR Site will be supported on 24x7 basis. </w:t>
      </w:r>
    </w:p>
    <w:p w14:paraId="682B59DB" w14:textId="77777777" w:rsidR="00CC3933" w:rsidRPr="007E533E" w:rsidRDefault="00CC3933" w:rsidP="00CC3933">
      <w:pPr>
        <w:spacing w:line="276" w:lineRule="auto"/>
        <w:ind w:left="-5" w:right="-1"/>
        <w:jc w:val="both"/>
        <w:rPr>
          <w:rFonts w:ascii="Century Gothic" w:hAnsi="Century Gothic"/>
          <w:sz w:val="24"/>
          <w:szCs w:val="24"/>
        </w:rPr>
      </w:pPr>
    </w:p>
    <w:p w14:paraId="622315D3"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sz w:val="24"/>
          <w:szCs w:val="24"/>
        </w:rPr>
        <w:t xml:space="preserve">If any one or more of the components defined in “Critical” at the Data Centre, Disaster </w:t>
      </w:r>
      <w:r w:rsidRPr="007E533E">
        <w:rPr>
          <w:rFonts w:ascii="Century Gothic" w:hAnsi="Century Gothic"/>
          <w:sz w:val="24"/>
          <w:szCs w:val="24"/>
        </w:rPr>
        <w:t xml:space="preserve">Recovery Facility and Near DR Site are down resulting in non-availability of Solution, then all </w:t>
      </w:r>
      <w:r w:rsidRPr="007E533E">
        <w:rPr>
          <w:rFonts w:ascii="Century Gothic" w:eastAsia="Century Gothic" w:hAnsi="Century Gothic" w:cs="Century Gothic"/>
          <w:sz w:val="24"/>
          <w:szCs w:val="24"/>
        </w:rPr>
        <w:t xml:space="preserve">the services listed in the “Critical” availability measurements table shall be considered for </w:t>
      </w:r>
      <w:r w:rsidRPr="007E533E">
        <w:rPr>
          <w:rFonts w:ascii="Century Gothic" w:hAnsi="Century Gothic"/>
          <w:sz w:val="24"/>
          <w:szCs w:val="24"/>
        </w:rPr>
        <w:t xml:space="preserve">calculating the system downtime. </w:t>
      </w:r>
    </w:p>
    <w:p w14:paraId="770935BC"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Typical Resolution time will be applicable if systems are not available to t</w:t>
      </w:r>
      <w:r w:rsidRPr="007E533E">
        <w:rPr>
          <w:rFonts w:ascii="Century Gothic" w:eastAsia="Century Gothic" w:hAnsi="Century Gothic" w:cs="Century Gothic"/>
          <w:sz w:val="24"/>
          <w:szCs w:val="24"/>
        </w:rPr>
        <w:t xml:space="preserve">he Bank’s users and </w:t>
      </w:r>
      <w:r w:rsidRPr="007E533E">
        <w:rPr>
          <w:rFonts w:ascii="Century Gothic" w:hAnsi="Century Gothic"/>
          <w:sz w:val="24"/>
          <w:szCs w:val="24"/>
        </w:rPr>
        <w:t xml:space="preserve">customers and there is a denial of service. </w:t>
      </w:r>
    </w:p>
    <w:p w14:paraId="375F77B1"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Following are the requirements related to managing the service levels to be maintained in providing such services: </w:t>
      </w:r>
    </w:p>
    <w:p w14:paraId="647F87A8" w14:textId="77777777" w:rsidR="00CC3933" w:rsidRPr="007E533E" w:rsidRDefault="00CC3933" w:rsidP="00CC3933">
      <w:pPr>
        <w:spacing w:line="276" w:lineRule="auto"/>
        <w:ind w:left="-5" w:right="-1"/>
        <w:jc w:val="both"/>
        <w:rPr>
          <w:rFonts w:ascii="Century Gothic" w:hAnsi="Century Gothic"/>
          <w:sz w:val="24"/>
          <w:szCs w:val="24"/>
        </w:rPr>
      </w:pPr>
    </w:p>
    <w:p w14:paraId="0B842761"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Service Level Agreement and Targets</w:t>
      </w:r>
      <w:r w:rsidRPr="007E533E">
        <w:rPr>
          <w:rFonts w:ascii="Century Gothic" w:hAnsi="Century Gothic"/>
          <w:sz w:val="24"/>
          <w:szCs w:val="24"/>
        </w:rPr>
        <w:t xml:space="preserve"> </w:t>
      </w:r>
    </w:p>
    <w:p w14:paraId="67E76491" w14:textId="77777777" w:rsidR="00CC3933" w:rsidRPr="007E533E" w:rsidRDefault="00CC3933" w:rsidP="00CC3933">
      <w:pPr>
        <w:spacing w:line="276" w:lineRule="auto"/>
        <w:ind w:left="-5" w:right="-1"/>
        <w:jc w:val="both"/>
        <w:rPr>
          <w:rFonts w:ascii="Century Gothic" w:hAnsi="Century Gothic"/>
          <w:sz w:val="24"/>
          <w:szCs w:val="24"/>
        </w:rPr>
      </w:pPr>
    </w:p>
    <w:p w14:paraId="3309EE96"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This section includes the SLAs which Bank requires the Successful Bidder to manage as key performance indicators for the scope of work. The objective of the SLA is to clearly define the levels of services to be delivered by the Successful Bidder to Bank for the duration of the contract. </w:t>
      </w:r>
    </w:p>
    <w:p w14:paraId="1F12B727" w14:textId="77777777" w:rsidR="00CC3933" w:rsidRPr="007E533E" w:rsidRDefault="00CC3933" w:rsidP="00CC3933">
      <w:pPr>
        <w:spacing w:line="276" w:lineRule="auto"/>
        <w:ind w:left="-5" w:right="-1"/>
        <w:jc w:val="both"/>
        <w:rPr>
          <w:rFonts w:ascii="Century Gothic" w:hAnsi="Century Gothic"/>
          <w:sz w:val="24"/>
          <w:szCs w:val="24"/>
        </w:rPr>
      </w:pPr>
    </w:p>
    <w:p w14:paraId="2C0911A9"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The following section reflects the measurements to be used to track and report performance on a regular basis. The targets shown in the following sections are for the period of contractor its revision whichever is earlier </w:t>
      </w:r>
    </w:p>
    <w:p w14:paraId="72F74699" w14:textId="77777777" w:rsidR="00CC3933" w:rsidRPr="007E533E" w:rsidRDefault="00CC3933" w:rsidP="00CC3933">
      <w:pPr>
        <w:spacing w:line="276" w:lineRule="auto"/>
        <w:ind w:left="-5" w:right="-1"/>
        <w:jc w:val="both"/>
        <w:rPr>
          <w:rFonts w:ascii="Century Gothic" w:hAnsi="Century Gothic"/>
          <w:sz w:val="24"/>
          <w:szCs w:val="24"/>
        </w:rPr>
      </w:pPr>
    </w:p>
    <w:p w14:paraId="135C635B" w14:textId="77777777" w:rsidR="00CC3933" w:rsidRPr="007E533E" w:rsidRDefault="00CC3933" w:rsidP="00CC3933">
      <w:pPr>
        <w:spacing w:line="276" w:lineRule="auto"/>
        <w:ind w:left="-5" w:right="929"/>
        <w:jc w:val="both"/>
        <w:rPr>
          <w:rFonts w:ascii="Century Gothic" w:eastAsia="Century Gothic" w:hAnsi="Century Gothic" w:cs="Century Gothic"/>
          <w:b/>
          <w:sz w:val="24"/>
          <w:szCs w:val="24"/>
        </w:rPr>
      </w:pPr>
      <w:r w:rsidRPr="007E533E">
        <w:rPr>
          <w:rFonts w:ascii="Century Gothic" w:eastAsia="Century Gothic" w:hAnsi="Century Gothic" w:cs="Century Gothic"/>
          <w:b/>
          <w:sz w:val="24"/>
          <w:szCs w:val="24"/>
        </w:rPr>
        <w:t xml:space="preserve">Service Level Measurement </w:t>
      </w:r>
    </w:p>
    <w:p w14:paraId="5A5C52A1" w14:textId="77777777" w:rsidR="00CC3933" w:rsidRPr="007E533E" w:rsidRDefault="00CC3933" w:rsidP="00CC3933">
      <w:pPr>
        <w:spacing w:line="276" w:lineRule="auto"/>
        <w:ind w:left="-5" w:right="929"/>
        <w:jc w:val="both"/>
        <w:rPr>
          <w:rFonts w:ascii="Century Gothic" w:hAnsi="Century Gothic"/>
          <w:sz w:val="24"/>
          <w:szCs w:val="24"/>
        </w:rPr>
      </w:pPr>
    </w:p>
    <w:p w14:paraId="22DAC9A6"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t xml:space="preserve">Bank shall evaluate the performance of the Successful Bidder on these SLAs compliance as per the periodicity defined. </w:t>
      </w:r>
    </w:p>
    <w:p w14:paraId="3E76B301"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t xml:space="preserve">The Successful Bidder shall provide, as part of monthly evaluation process, reports to </w:t>
      </w:r>
      <w:r w:rsidRPr="007E533E">
        <w:rPr>
          <w:rFonts w:ascii="Century Gothic" w:eastAsia="Century Gothic" w:hAnsi="Century Gothic" w:cs="Century Gothic"/>
          <w:sz w:val="24"/>
          <w:szCs w:val="24"/>
        </w:rPr>
        <w:t>verify the Successful Bidder’s per</w:t>
      </w:r>
      <w:r w:rsidRPr="007E533E">
        <w:rPr>
          <w:rFonts w:ascii="Century Gothic" w:hAnsi="Century Gothic"/>
          <w:sz w:val="24"/>
          <w:szCs w:val="24"/>
        </w:rPr>
        <w:t xml:space="preserve">formance and compliance with the SLAs. </w:t>
      </w:r>
    </w:p>
    <w:p w14:paraId="6ABE1510"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t xml:space="preserve">Automated data capturing and reporting mechanism will be used for SLA reporting. </w:t>
      </w:r>
    </w:p>
    <w:p w14:paraId="193AEFA4" w14:textId="77777777" w:rsidR="00CC3933" w:rsidRPr="007E533E" w:rsidRDefault="00CC3933" w:rsidP="00CC3933">
      <w:pPr>
        <w:spacing w:line="276" w:lineRule="auto"/>
        <w:ind w:left="731" w:right="-1"/>
        <w:jc w:val="both"/>
        <w:rPr>
          <w:rFonts w:ascii="Century Gothic" w:hAnsi="Century Gothic"/>
          <w:sz w:val="24"/>
          <w:szCs w:val="24"/>
        </w:rPr>
      </w:pPr>
      <w:r w:rsidRPr="007E533E">
        <w:rPr>
          <w:rFonts w:ascii="Century Gothic" w:hAnsi="Century Gothic"/>
          <w:sz w:val="24"/>
          <w:szCs w:val="24"/>
        </w:rPr>
        <w:t xml:space="preserve">The bidder has to leverage proposed monitoring tools to monitor and manage the Solution / IT Infrastructure. </w:t>
      </w:r>
    </w:p>
    <w:p w14:paraId="05081E7B"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lastRenderedPageBreak/>
        <w:t xml:space="preserve">If the level of performance of Successful Bidder for a particular metric fails to meet the minimum service level for that metric, it will be considered as a Service Level Default. </w:t>
      </w:r>
    </w:p>
    <w:p w14:paraId="2385F521"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t>The Bidder shall provide SLA Report on monthly basis and a review shall be conducted based on this report. A monthly report shall be provided to the Bank at the end of every month containing the summary of all incidents reported and associated Bidder performance measurement for that period. Performance measurements would be accessed through audits or reports, as appropriate to be provided by the Bidder.</w:t>
      </w:r>
      <w:r w:rsidRPr="007E533E">
        <w:rPr>
          <w:rFonts w:ascii="Century Gothic" w:eastAsia="Arial" w:hAnsi="Century Gothic" w:cs="Arial"/>
          <w:sz w:val="24"/>
          <w:szCs w:val="24"/>
        </w:rPr>
        <w:t xml:space="preserve"> </w:t>
      </w:r>
    </w:p>
    <w:p w14:paraId="6519BF6A" w14:textId="77777777" w:rsidR="00CC3933" w:rsidRPr="007E533E" w:rsidRDefault="00CC3933" w:rsidP="00CC3933">
      <w:pPr>
        <w:spacing w:line="276" w:lineRule="auto"/>
        <w:ind w:left="720" w:right="-1"/>
        <w:jc w:val="both"/>
        <w:rPr>
          <w:rFonts w:ascii="Century Gothic" w:hAnsi="Century Gothic"/>
          <w:sz w:val="24"/>
          <w:szCs w:val="24"/>
        </w:rPr>
      </w:pPr>
    </w:p>
    <w:p w14:paraId="32C19C4F" w14:textId="0526AAB5" w:rsidR="00F52777" w:rsidRPr="007E533E" w:rsidRDefault="00CC3933" w:rsidP="00CC3933">
      <w:pPr>
        <w:spacing w:line="276" w:lineRule="auto"/>
        <w:ind w:left="-5" w:right="929"/>
        <w:jc w:val="both"/>
        <w:rPr>
          <w:rFonts w:ascii="Century Gothic" w:eastAsia="Century Gothic" w:hAnsi="Century Gothic" w:cs="Century Gothic"/>
          <w:b/>
          <w:sz w:val="24"/>
          <w:szCs w:val="24"/>
          <w:u w:val="single"/>
        </w:rPr>
      </w:pPr>
      <w:r w:rsidRPr="007E533E">
        <w:rPr>
          <w:rFonts w:ascii="Century Gothic" w:eastAsia="Century Gothic" w:hAnsi="Century Gothic" w:cs="Century Gothic"/>
          <w:b/>
          <w:sz w:val="24"/>
          <w:szCs w:val="24"/>
          <w:u w:val="single"/>
        </w:rPr>
        <w:t xml:space="preserve">Penalty </w:t>
      </w:r>
    </w:p>
    <w:p w14:paraId="17356FA1" w14:textId="69B2300B" w:rsidR="00F52777" w:rsidRPr="007E533E" w:rsidRDefault="00F52777" w:rsidP="00A45ABA">
      <w:pPr>
        <w:pStyle w:val="Heading2"/>
        <w:numPr>
          <w:ilvl w:val="1"/>
          <w:numId w:val="71"/>
        </w:numPr>
        <w:tabs>
          <w:tab w:val="num" w:pos="1080"/>
        </w:tabs>
        <w:spacing w:line="276" w:lineRule="auto"/>
        <w:ind w:left="0" w:firstLine="0"/>
        <w:jc w:val="both"/>
        <w:rPr>
          <w:rFonts w:ascii="Century Gothic" w:hAnsi="Century Gothic"/>
          <w:i w:val="0"/>
          <w:sz w:val="24"/>
          <w:szCs w:val="24"/>
          <w:u w:val="single"/>
        </w:rPr>
      </w:pPr>
      <w:bookmarkStart w:id="44" w:name="_Toc73791298"/>
      <w:bookmarkStart w:id="45" w:name="_Toc73791434"/>
      <w:bookmarkStart w:id="46" w:name="_Toc77437158"/>
      <w:bookmarkStart w:id="47" w:name="_Toc78552476"/>
      <w:bookmarkStart w:id="48" w:name="_Toc93670546"/>
      <w:r w:rsidRPr="007E533E">
        <w:rPr>
          <w:rFonts w:ascii="Century Gothic" w:hAnsi="Century Gothic"/>
          <w:i w:val="0"/>
          <w:sz w:val="24"/>
          <w:szCs w:val="24"/>
          <w:u w:val="single"/>
        </w:rPr>
        <w:t xml:space="preserve">Delivery &amp; </w:t>
      </w:r>
      <w:r w:rsidRPr="007E533E">
        <w:rPr>
          <w:rFonts w:ascii="Century Gothic" w:hAnsi="Century Gothic"/>
          <w:i w:val="0"/>
          <w:iCs w:val="0"/>
          <w:sz w:val="24"/>
          <w:szCs w:val="24"/>
          <w:u w:val="single"/>
        </w:rPr>
        <w:t>Installation</w:t>
      </w:r>
      <w:bookmarkEnd w:id="44"/>
      <w:bookmarkEnd w:id="45"/>
      <w:bookmarkEnd w:id="46"/>
      <w:bookmarkEnd w:id="47"/>
      <w:bookmarkEnd w:id="48"/>
      <w:r w:rsidRPr="007E533E">
        <w:rPr>
          <w:rFonts w:ascii="Century Gothic" w:hAnsi="Century Gothic"/>
          <w:i w:val="0"/>
          <w:sz w:val="24"/>
          <w:szCs w:val="24"/>
          <w:u w:val="single"/>
        </w:rPr>
        <w:t xml:space="preserve"> </w:t>
      </w:r>
    </w:p>
    <w:p w14:paraId="73EA0676" w14:textId="77777777" w:rsidR="00DF7085" w:rsidRPr="007E533E" w:rsidRDefault="00DF7085" w:rsidP="00DF7085"/>
    <w:p w14:paraId="780826D0" w14:textId="7686B816" w:rsidR="00F52777" w:rsidRPr="007E533E" w:rsidRDefault="00F52777" w:rsidP="00A45ABA">
      <w:pPr>
        <w:numPr>
          <w:ilvl w:val="0"/>
          <w:numId w:val="70"/>
        </w:numPr>
        <w:spacing w:line="276" w:lineRule="auto"/>
        <w:ind w:left="284"/>
        <w:jc w:val="both"/>
        <w:rPr>
          <w:rFonts w:ascii="Century Gothic" w:hAnsi="Century Gothic"/>
          <w:sz w:val="24"/>
          <w:szCs w:val="24"/>
          <w:lang w:val="x-none" w:eastAsia="x-none" w:bidi="hi-IN"/>
        </w:rPr>
      </w:pPr>
      <w:r w:rsidRPr="007E533E">
        <w:rPr>
          <w:rFonts w:ascii="Century Gothic" w:hAnsi="Century Gothic" w:cs="Arial"/>
          <w:sz w:val="24"/>
          <w:szCs w:val="24"/>
        </w:rPr>
        <w:t xml:space="preserve">Notwithstanding the Bank's right to cancel the order, liquidated damages at </w:t>
      </w:r>
      <w:r w:rsidR="003613A2" w:rsidRPr="007E533E">
        <w:rPr>
          <w:rFonts w:ascii="Century Gothic" w:hAnsi="Century Gothic" w:cs="Arial"/>
          <w:sz w:val="24"/>
          <w:szCs w:val="24"/>
        </w:rPr>
        <w:t>0.5</w:t>
      </w:r>
      <w:r w:rsidRPr="007E533E">
        <w:rPr>
          <w:rFonts w:ascii="Century Gothic" w:hAnsi="Century Gothic" w:cs="Arial"/>
          <w:sz w:val="24"/>
          <w:szCs w:val="24"/>
        </w:rPr>
        <w:t>% of the system value per week</w:t>
      </w:r>
      <w:r w:rsidR="003613A2" w:rsidRPr="007E533E">
        <w:rPr>
          <w:rFonts w:ascii="Century Gothic" w:hAnsi="Century Gothic" w:cs="Arial"/>
          <w:sz w:val="24"/>
          <w:szCs w:val="24"/>
        </w:rPr>
        <w:t xml:space="preserve"> or part thereof, </w:t>
      </w:r>
      <w:r w:rsidRPr="007E533E">
        <w:rPr>
          <w:rFonts w:ascii="Century Gothic" w:hAnsi="Century Gothic" w:cs="Arial"/>
          <w:sz w:val="24"/>
          <w:szCs w:val="24"/>
        </w:rPr>
        <w:t xml:space="preserve">will be charged for every week's delay (attributable to the vendor) in the execution of the purchase order beyond the specified delivery/installation schedule subject to a maximum of </w:t>
      </w:r>
      <w:r w:rsidR="00DF7085" w:rsidRPr="007E533E">
        <w:rPr>
          <w:rFonts w:ascii="Century Gothic" w:hAnsi="Century Gothic" w:cs="Arial"/>
          <w:sz w:val="24"/>
          <w:szCs w:val="24"/>
        </w:rPr>
        <w:t>5</w:t>
      </w:r>
      <w:r w:rsidRPr="007E533E">
        <w:rPr>
          <w:rFonts w:ascii="Century Gothic" w:hAnsi="Century Gothic" w:cs="Arial"/>
          <w:sz w:val="24"/>
          <w:szCs w:val="24"/>
        </w:rPr>
        <w:t>% of the value of the systems ordered. Liquidated damages will be calculated per week basis. Part of week will be treated as no delay for this purpose</w:t>
      </w:r>
      <w:r w:rsidRPr="007E533E">
        <w:rPr>
          <w:rFonts w:ascii="Century Gothic" w:hAnsi="Century Gothic"/>
          <w:sz w:val="24"/>
          <w:szCs w:val="24"/>
          <w:lang w:val="x-none" w:eastAsia="x-none" w:bidi="hi-IN"/>
        </w:rPr>
        <w:t>.</w:t>
      </w:r>
    </w:p>
    <w:p w14:paraId="2090E7BD" w14:textId="77777777" w:rsidR="003613A2" w:rsidRPr="007E533E" w:rsidRDefault="003613A2" w:rsidP="003613A2">
      <w:pPr>
        <w:spacing w:line="276" w:lineRule="auto"/>
        <w:ind w:left="284"/>
        <w:jc w:val="both"/>
        <w:rPr>
          <w:rFonts w:ascii="Century Gothic" w:hAnsi="Century Gothic"/>
          <w:sz w:val="24"/>
          <w:szCs w:val="24"/>
          <w:lang w:val="x-none" w:eastAsia="x-none" w:bidi="hi-IN"/>
        </w:rPr>
      </w:pPr>
    </w:p>
    <w:p w14:paraId="6BC5E3A9" w14:textId="69BA2BE9" w:rsidR="00F52777" w:rsidRPr="007E533E" w:rsidRDefault="00F52777" w:rsidP="00A45ABA">
      <w:pPr>
        <w:numPr>
          <w:ilvl w:val="0"/>
          <w:numId w:val="70"/>
        </w:numPr>
        <w:spacing w:line="276" w:lineRule="auto"/>
        <w:ind w:left="284"/>
        <w:jc w:val="both"/>
        <w:rPr>
          <w:rFonts w:ascii="Century Gothic" w:hAnsi="Century Gothic" w:cs="Arial"/>
          <w:sz w:val="24"/>
          <w:szCs w:val="24"/>
        </w:rPr>
      </w:pPr>
      <w:r w:rsidRPr="007E533E">
        <w:rPr>
          <w:rFonts w:ascii="Century Gothic" w:hAnsi="Century Gothic" w:cs="Arial"/>
          <w:sz w:val="24"/>
          <w:szCs w:val="24"/>
        </w:rPr>
        <w:t>Bank reserves its right to recover these amounts by any mode such as adjusting from any payments to be made by the Bank to the company.</w:t>
      </w:r>
    </w:p>
    <w:p w14:paraId="1DA19088" w14:textId="77777777" w:rsidR="00FF5F1B" w:rsidRPr="007E533E" w:rsidRDefault="00FF5F1B" w:rsidP="00FF5F1B">
      <w:pPr>
        <w:pStyle w:val="ListParagraph"/>
        <w:rPr>
          <w:rFonts w:cs="Arial"/>
        </w:rPr>
      </w:pPr>
    </w:p>
    <w:p w14:paraId="26336B21" w14:textId="295127B8" w:rsidR="00FF5F1B" w:rsidRPr="007E533E" w:rsidRDefault="00FF5F1B" w:rsidP="00A45ABA">
      <w:pPr>
        <w:pStyle w:val="Heading2"/>
        <w:numPr>
          <w:ilvl w:val="1"/>
          <w:numId w:val="71"/>
        </w:numPr>
        <w:tabs>
          <w:tab w:val="num" w:pos="1080"/>
        </w:tabs>
        <w:spacing w:line="276" w:lineRule="auto"/>
        <w:ind w:left="0" w:firstLine="0"/>
        <w:jc w:val="both"/>
        <w:rPr>
          <w:rFonts w:ascii="Century Gothic" w:hAnsi="Century Gothic"/>
          <w:i w:val="0"/>
          <w:sz w:val="24"/>
          <w:szCs w:val="24"/>
          <w:u w:val="single"/>
        </w:rPr>
      </w:pPr>
      <w:r w:rsidRPr="007E533E">
        <w:rPr>
          <w:rFonts w:ascii="Century Gothic" w:hAnsi="Century Gothic"/>
          <w:i w:val="0"/>
          <w:sz w:val="24"/>
          <w:szCs w:val="24"/>
          <w:u w:val="single"/>
        </w:rPr>
        <w:t>ATS &amp; On Call Services</w:t>
      </w:r>
    </w:p>
    <w:p w14:paraId="296D7DE9" w14:textId="77777777" w:rsidR="00DF7085" w:rsidRPr="007E533E" w:rsidRDefault="00DF7085" w:rsidP="00DF7085"/>
    <w:p w14:paraId="7F285F01" w14:textId="505F1C05" w:rsidR="00FF5F1B" w:rsidRPr="007E533E" w:rsidRDefault="00FF5F1B" w:rsidP="00FF5F1B">
      <w:pPr>
        <w:pStyle w:val="ListParagraph"/>
        <w:spacing w:line="276" w:lineRule="auto"/>
        <w:ind w:left="360"/>
        <w:jc w:val="both"/>
        <w:rPr>
          <w:rFonts w:cs="Arial"/>
        </w:rPr>
      </w:pPr>
      <w:r w:rsidRPr="007E533E">
        <w:rPr>
          <w:rFonts w:cs="Arial"/>
        </w:rPr>
        <w:t xml:space="preserve">The bidder is </w:t>
      </w:r>
      <w:proofErr w:type="gramStart"/>
      <w:r w:rsidR="0086187F" w:rsidRPr="007E533E">
        <w:rPr>
          <w:rFonts w:cs="Arial"/>
        </w:rPr>
        <w:t>has</w:t>
      </w:r>
      <w:proofErr w:type="gramEnd"/>
      <w:r w:rsidR="0086187F" w:rsidRPr="007E533E">
        <w:rPr>
          <w:rFonts w:cs="Arial"/>
        </w:rPr>
        <w:t xml:space="preserve"> to response to the call raised by the Bank (through Call or e-mail) within 2 </w:t>
      </w:r>
      <w:r w:rsidR="00AB747A" w:rsidRPr="007E533E">
        <w:rPr>
          <w:rFonts w:cs="Arial"/>
        </w:rPr>
        <w:t xml:space="preserve">hours </w:t>
      </w:r>
      <w:r w:rsidR="0086187F" w:rsidRPr="007E533E">
        <w:rPr>
          <w:rFonts w:cs="Arial"/>
        </w:rPr>
        <w:t xml:space="preserve">of </w:t>
      </w:r>
      <w:r w:rsidR="00AB747A" w:rsidRPr="007E533E">
        <w:rPr>
          <w:rFonts w:cs="Arial"/>
        </w:rPr>
        <w:t xml:space="preserve">raising call and provide resolution within 24 hours of raising the request. In case the bidder is unable to attend call and provide resolution within 24 hours of </w:t>
      </w:r>
      <w:r w:rsidR="009C4D21" w:rsidRPr="007E533E">
        <w:rPr>
          <w:rFonts w:cs="Arial"/>
        </w:rPr>
        <w:t>call lodge, a penalty of Rs10,000.00 per day or part thereof will be charged.</w:t>
      </w:r>
    </w:p>
    <w:p w14:paraId="21BBAC07" w14:textId="688412BB" w:rsidR="00F52777" w:rsidRPr="007E533E" w:rsidRDefault="00F52777" w:rsidP="00A45ABA">
      <w:pPr>
        <w:pStyle w:val="Heading2"/>
        <w:numPr>
          <w:ilvl w:val="1"/>
          <w:numId w:val="71"/>
        </w:numPr>
        <w:tabs>
          <w:tab w:val="num" w:pos="1080"/>
        </w:tabs>
        <w:spacing w:line="276" w:lineRule="auto"/>
        <w:ind w:left="0" w:firstLine="0"/>
        <w:jc w:val="both"/>
        <w:rPr>
          <w:rFonts w:ascii="Century Gothic" w:hAnsi="Century Gothic"/>
          <w:i w:val="0"/>
          <w:iCs w:val="0"/>
          <w:sz w:val="24"/>
          <w:szCs w:val="24"/>
          <w:u w:val="single"/>
        </w:rPr>
      </w:pPr>
      <w:bookmarkStart w:id="49" w:name="_Toc73791299"/>
      <w:bookmarkStart w:id="50" w:name="_Toc73791435"/>
      <w:bookmarkStart w:id="51" w:name="_Toc77437159"/>
      <w:r w:rsidRPr="007E533E">
        <w:rPr>
          <w:rFonts w:ascii="Century Gothic" w:hAnsi="Century Gothic"/>
          <w:i w:val="0"/>
          <w:iCs w:val="0"/>
          <w:sz w:val="24"/>
          <w:szCs w:val="24"/>
          <w:u w:val="single"/>
        </w:rPr>
        <w:t xml:space="preserve"> </w:t>
      </w:r>
      <w:bookmarkStart w:id="52" w:name="_Toc78552477"/>
      <w:bookmarkStart w:id="53" w:name="_Toc93670547"/>
      <w:r w:rsidRPr="007E533E">
        <w:rPr>
          <w:rFonts w:ascii="Century Gothic" w:hAnsi="Century Gothic"/>
          <w:i w:val="0"/>
          <w:iCs w:val="0"/>
          <w:sz w:val="24"/>
          <w:szCs w:val="24"/>
          <w:u w:val="single"/>
        </w:rPr>
        <w:t>Limitation Of Penalty</w:t>
      </w:r>
      <w:bookmarkEnd w:id="49"/>
      <w:bookmarkEnd w:id="50"/>
      <w:bookmarkEnd w:id="51"/>
      <w:bookmarkEnd w:id="52"/>
      <w:bookmarkEnd w:id="53"/>
      <w:r w:rsidRPr="007E533E">
        <w:rPr>
          <w:rFonts w:ascii="Century Gothic" w:hAnsi="Century Gothic"/>
          <w:i w:val="0"/>
          <w:iCs w:val="0"/>
          <w:sz w:val="24"/>
          <w:szCs w:val="24"/>
          <w:u w:val="single"/>
        </w:rPr>
        <w:t xml:space="preserve"> </w:t>
      </w:r>
    </w:p>
    <w:p w14:paraId="2DCF8DE4" w14:textId="77777777" w:rsidR="00DF7085" w:rsidRPr="007E533E" w:rsidRDefault="00DF7085" w:rsidP="00DF7085"/>
    <w:p w14:paraId="393FD626" w14:textId="2B508241" w:rsidR="00F52777" w:rsidRPr="007E533E" w:rsidRDefault="00F52777" w:rsidP="00F52777">
      <w:pPr>
        <w:autoSpaceDE w:val="0"/>
        <w:autoSpaceDN w:val="0"/>
        <w:adjustRightInd w:val="0"/>
        <w:spacing w:line="276" w:lineRule="auto"/>
        <w:jc w:val="both"/>
        <w:rPr>
          <w:rFonts w:ascii="Century Gothic" w:hAnsi="Century Gothic"/>
          <w:sz w:val="24"/>
          <w:szCs w:val="24"/>
        </w:rPr>
      </w:pPr>
      <w:r w:rsidRPr="007E533E">
        <w:rPr>
          <w:rFonts w:ascii="Century Gothic" w:hAnsi="Century Gothic"/>
          <w:sz w:val="24"/>
          <w:szCs w:val="24"/>
        </w:rPr>
        <w:t>Overall penalty calculated above, shall be restricted to total value of Performance Bank guarantee submitted by the Successful Bidder. However, any penalty imposed by RBI/ Ombudsman / Other Bank / Any other Government Authority / Office on Customer complaints due to Proposed Solutions operation will be recovered from the Successful Bidder over and above the penalty imposed by the bank.</w:t>
      </w:r>
    </w:p>
    <w:p w14:paraId="4AA1CA8F" w14:textId="3BE4ACB6" w:rsidR="009C4D21" w:rsidRPr="007E533E" w:rsidRDefault="009C4D21" w:rsidP="00F52777">
      <w:pPr>
        <w:autoSpaceDE w:val="0"/>
        <w:autoSpaceDN w:val="0"/>
        <w:adjustRightInd w:val="0"/>
        <w:spacing w:line="276" w:lineRule="auto"/>
        <w:jc w:val="both"/>
        <w:rPr>
          <w:rFonts w:ascii="Century Gothic" w:hAnsi="Century Gothic"/>
          <w:sz w:val="24"/>
          <w:szCs w:val="24"/>
        </w:rPr>
      </w:pPr>
    </w:p>
    <w:p w14:paraId="1A282037" w14:textId="77777777" w:rsidR="009C4D21" w:rsidRPr="007E533E" w:rsidRDefault="009C4D21" w:rsidP="009C4D21">
      <w:pPr>
        <w:spacing w:line="276" w:lineRule="auto"/>
        <w:jc w:val="both"/>
        <w:rPr>
          <w:rFonts w:ascii="Century Gothic" w:eastAsia="Calibri" w:hAnsi="Century Gothic"/>
          <w:sz w:val="24"/>
          <w:szCs w:val="24"/>
          <w:lang w:eastAsia="x-none" w:bidi="hi-IN"/>
        </w:rPr>
      </w:pPr>
      <w:r w:rsidRPr="007E533E">
        <w:rPr>
          <w:rFonts w:ascii="Century Gothic" w:eastAsia="Calibri" w:hAnsi="Century Gothic"/>
          <w:sz w:val="24"/>
          <w:szCs w:val="24"/>
          <w:lang w:eastAsia="x-none" w:bidi="hi-IN"/>
        </w:rPr>
        <w:t xml:space="preserve">Penalties, if any shall be calculated for every quarter and recovered from any payments to be made by the Bank to the Bidder. For calculation of penalty during </w:t>
      </w:r>
      <w:r w:rsidRPr="007E533E">
        <w:rPr>
          <w:rFonts w:ascii="Century Gothic" w:eastAsia="Calibri" w:hAnsi="Century Gothic"/>
          <w:sz w:val="24"/>
          <w:szCs w:val="24"/>
          <w:lang w:eastAsia="x-none" w:bidi="hi-IN"/>
        </w:rPr>
        <w:lastRenderedPageBreak/>
        <w:t>warranty period, ATS Cost will be considered which will be deducted from the payment being paid towards on-site support facility being availed during warranty period. Wherever applicable as stated above while effecting any payment, deduction towards LD payment will be made. Hence the bidder should raise the invoice deducting the penalty amount.</w:t>
      </w:r>
    </w:p>
    <w:p w14:paraId="7624D243" w14:textId="77777777" w:rsidR="003613A2" w:rsidRPr="007E533E" w:rsidRDefault="003613A2" w:rsidP="00CC3933">
      <w:pPr>
        <w:spacing w:line="276" w:lineRule="auto"/>
        <w:jc w:val="both"/>
        <w:rPr>
          <w:rFonts w:ascii="Century Gothic" w:eastAsia="Calibri" w:hAnsi="Century Gothic"/>
          <w:strike/>
          <w:sz w:val="24"/>
          <w:szCs w:val="24"/>
          <w:lang w:eastAsia="x-none" w:bidi="hi-IN"/>
        </w:rPr>
      </w:pPr>
    </w:p>
    <w:p w14:paraId="638DB4F7"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54" w:name="_Toc469488801"/>
      <w:bookmarkStart w:id="55" w:name="_Toc52884304"/>
      <w:bookmarkStart w:id="56" w:name="_Toc97570233"/>
      <w:r w:rsidRPr="007E533E">
        <w:rPr>
          <w:rStyle w:val="Heading1Char"/>
          <w:rFonts w:ascii="Century Gothic" w:hAnsi="Century Gothic"/>
          <w:b/>
          <w:bCs/>
          <w:sz w:val="24"/>
          <w:szCs w:val="24"/>
          <w:u w:val="single"/>
          <w:lang w:val="en-IN"/>
        </w:rPr>
        <w:t>Paying Authority</w:t>
      </w:r>
      <w:bookmarkEnd w:id="54"/>
      <w:bookmarkEnd w:id="55"/>
      <w:bookmarkEnd w:id="56"/>
    </w:p>
    <w:p w14:paraId="4E644CF5" w14:textId="77777777" w:rsidR="00CC3933" w:rsidRPr="007E533E" w:rsidRDefault="00CC3933" w:rsidP="00CC3933">
      <w:pPr>
        <w:rPr>
          <w:rFonts w:ascii="Century Gothic" w:hAnsi="Century Gothic"/>
          <w:sz w:val="24"/>
          <w:szCs w:val="24"/>
          <w:lang w:val="en-IN"/>
        </w:rPr>
      </w:pPr>
    </w:p>
    <w:p w14:paraId="78E93C0D" w14:textId="0332A32C" w:rsidR="00CC3933" w:rsidRPr="007E533E" w:rsidRDefault="00CC3933" w:rsidP="00CC3933">
      <w:pPr>
        <w:pStyle w:val="NoSpacing"/>
        <w:spacing w:line="276" w:lineRule="auto"/>
        <w:jc w:val="both"/>
        <w:rPr>
          <w:rFonts w:ascii="Century Gothic" w:hAnsi="Century Gothic" w:cs="Mangal"/>
          <w:bCs/>
        </w:rPr>
      </w:pPr>
      <w:r w:rsidRPr="007E533E">
        <w:rPr>
          <w:rFonts w:ascii="Century Gothic" w:hAnsi="Century Gothic" w:cs="Mangal"/>
          <w:bCs/>
        </w:rPr>
        <w:t xml:space="preserve">The payments as per the Payment Schedule covered hereinabove shall be paid by </w:t>
      </w:r>
      <w:r w:rsidR="002E4FA9" w:rsidRPr="007E533E">
        <w:rPr>
          <w:rFonts w:ascii="Century Gothic" w:hAnsi="Century Gothic" w:cs="Century Gothic"/>
          <w:b/>
          <w:bCs/>
        </w:rPr>
        <w:t>Head Office, DC Infra Cell</w:t>
      </w:r>
      <w:r w:rsidRPr="007E533E">
        <w:rPr>
          <w:rFonts w:ascii="Century Gothic" w:hAnsi="Century Gothic" w:cs="Mangal"/>
          <w:bCs/>
        </w:rPr>
        <w:t>. However, Payment of the Bills would be released, on receipt of advice / confirmation for satisfactory delivery and commissioning, live running and service report etc. Also, the bidder has to submit the certificate of insurance covering all the risks during transit, storage, installation, commissioning, testing and handling including third party liabilities</w:t>
      </w:r>
    </w:p>
    <w:p w14:paraId="26B1B1E4" w14:textId="77777777" w:rsidR="00CC3933" w:rsidRPr="007E533E" w:rsidRDefault="00CC3933" w:rsidP="00CC3933">
      <w:pPr>
        <w:pStyle w:val="NoSpacing"/>
        <w:spacing w:line="276" w:lineRule="auto"/>
        <w:jc w:val="both"/>
        <w:rPr>
          <w:rFonts w:ascii="Century Gothic" w:hAnsi="Century Gothic" w:cs="Mangal"/>
          <w:bCs/>
        </w:rPr>
      </w:pPr>
    </w:p>
    <w:p w14:paraId="0A02325A" w14:textId="77777777" w:rsidR="00CC3933" w:rsidRPr="007E533E" w:rsidRDefault="00CC3933" w:rsidP="00CC3933">
      <w:pPr>
        <w:pStyle w:val="NoSpacing"/>
        <w:spacing w:line="276" w:lineRule="auto"/>
        <w:jc w:val="both"/>
        <w:rPr>
          <w:rFonts w:ascii="Century Gothic" w:hAnsi="Century Gothic" w:cs="Mangal"/>
          <w:bCs/>
        </w:rPr>
      </w:pPr>
      <w:r w:rsidRPr="007E533E">
        <w:rPr>
          <w:rFonts w:ascii="Century Gothic" w:hAnsi="Century Gothic" w:cs="Mangal"/>
          <w:bCs/>
        </w:rPr>
        <w:t>Following Documents are to be submitted for Payment:</w:t>
      </w:r>
    </w:p>
    <w:p w14:paraId="115254DB" w14:textId="77777777" w:rsidR="00CC3933" w:rsidRPr="007E533E" w:rsidRDefault="00CC3933" w:rsidP="00CC3933">
      <w:pPr>
        <w:pStyle w:val="NoSpacing"/>
        <w:spacing w:line="276" w:lineRule="auto"/>
        <w:jc w:val="both"/>
        <w:rPr>
          <w:rFonts w:ascii="Century Gothic" w:hAnsi="Century Gothic" w:cs="Mangal"/>
          <w:bCs/>
        </w:rPr>
      </w:pPr>
    </w:p>
    <w:p w14:paraId="1E8E04D7" w14:textId="77777777" w:rsidR="00CC3933" w:rsidRPr="007E533E" w:rsidRDefault="00CC3933" w:rsidP="00CC3933">
      <w:pPr>
        <w:pStyle w:val="NoSpacing"/>
        <w:tabs>
          <w:tab w:val="left" w:pos="426"/>
        </w:tabs>
        <w:spacing w:line="276" w:lineRule="auto"/>
        <w:ind w:left="142"/>
        <w:jc w:val="both"/>
        <w:rPr>
          <w:rFonts w:ascii="Century Gothic" w:hAnsi="Century Gothic" w:cs="Mangal"/>
          <w:bCs/>
        </w:rPr>
      </w:pPr>
      <w:r w:rsidRPr="007E533E">
        <w:rPr>
          <w:rFonts w:ascii="Century Gothic" w:hAnsi="Century Gothic" w:cs="Mangal"/>
          <w:bCs/>
        </w:rPr>
        <w:t>•</w:t>
      </w:r>
      <w:r w:rsidRPr="007E533E">
        <w:rPr>
          <w:rFonts w:ascii="Century Gothic" w:hAnsi="Century Gothic" w:cs="Mangal"/>
          <w:bCs/>
        </w:rPr>
        <w:tab/>
        <w:t>Invoice in Triplicate</w:t>
      </w:r>
    </w:p>
    <w:p w14:paraId="495C772F" w14:textId="77777777" w:rsidR="00CC3933" w:rsidRPr="007E533E" w:rsidRDefault="00CC3933" w:rsidP="00CC3933">
      <w:pPr>
        <w:pStyle w:val="NoSpacing"/>
        <w:tabs>
          <w:tab w:val="left" w:pos="426"/>
        </w:tabs>
        <w:spacing w:line="276" w:lineRule="auto"/>
        <w:ind w:left="142"/>
        <w:jc w:val="both"/>
        <w:rPr>
          <w:rFonts w:ascii="Century Gothic" w:hAnsi="Century Gothic" w:cs="Mangal"/>
          <w:bCs/>
        </w:rPr>
      </w:pPr>
      <w:r w:rsidRPr="007E533E">
        <w:rPr>
          <w:rFonts w:ascii="Century Gothic" w:hAnsi="Century Gothic" w:cs="Mangal"/>
          <w:bCs/>
        </w:rPr>
        <w:t>•</w:t>
      </w:r>
      <w:r w:rsidRPr="007E533E">
        <w:rPr>
          <w:rFonts w:ascii="Century Gothic" w:hAnsi="Century Gothic" w:cs="Mangal"/>
          <w:bCs/>
        </w:rPr>
        <w:tab/>
        <w:t>Duly receipted Delivery Challans</w:t>
      </w:r>
    </w:p>
    <w:p w14:paraId="7B55200F" w14:textId="77777777" w:rsidR="00CC3933" w:rsidRPr="007E533E" w:rsidRDefault="00CC3933" w:rsidP="00CC3933">
      <w:pPr>
        <w:pStyle w:val="NoSpacing"/>
        <w:tabs>
          <w:tab w:val="left" w:pos="426"/>
        </w:tabs>
        <w:spacing w:line="276" w:lineRule="auto"/>
        <w:ind w:left="142"/>
        <w:jc w:val="both"/>
        <w:rPr>
          <w:rFonts w:ascii="Century Gothic" w:hAnsi="Century Gothic" w:cs="Mangal"/>
          <w:bCs/>
        </w:rPr>
      </w:pPr>
      <w:r w:rsidRPr="007E533E">
        <w:rPr>
          <w:rFonts w:ascii="Century Gothic" w:hAnsi="Century Gothic" w:cs="Mangal"/>
          <w:bCs/>
        </w:rPr>
        <w:t>•</w:t>
      </w:r>
      <w:r w:rsidRPr="007E533E">
        <w:rPr>
          <w:rFonts w:ascii="Century Gothic" w:hAnsi="Century Gothic" w:cs="Mangal"/>
          <w:bCs/>
        </w:rPr>
        <w:tab/>
        <w:t>Original Octroi Receipts, if any</w:t>
      </w:r>
    </w:p>
    <w:p w14:paraId="0BBBE56D" w14:textId="77777777" w:rsidR="00CC3933" w:rsidRPr="007E533E" w:rsidRDefault="00CC3933" w:rsidP="00CC3933">
      <w:pPr>
        <w:pStyle w:val="NoSpacing"/>
        <w:tabs>
          <w:tab w:val="left" w:pos="426"/>
        </w:tabs>
        <w:spacing w:line="276" w:lineRule="auto"/>
        <w:ind w:left="142"/>
        <w:jc w:val="both"/>
        <w:rPr>
          <w:rFonts w:ascii="Century Gothic" w:hAnsi="Century Gothic" w:cs="Mangal"/>
          <w:bCs/>
        </w:rPr>
      </w:pPr>
      <w:r w:rsidRPr="007E533E">
        <w:rPr>
          <w:rFonts w:ascii="Century Gothic" w:hAnsi="Century Gothic" w:cs="Mangal"/>
          <w:bCs/>
        </w:rPr>
        <w:t>•</w:t>
      </w:r>
      <w:r w:rsidRPr="007E533E">
        <w:rPr>
          <w:rFonts w:ascii="Century Gothic" w:hAnsi="Century Gothic" w:cs="Mangal"/>
          <w:bCs/>
        </w:rPr>
        <w:tab/>
        <w:t>Installation Report, counter signed by an authorized official from the delivery site</w:t>
      </w:r>
    </w:p>
    <w:p w14:paraId="425D3162" w14:textId="77777777" w:rsidR="00CC3933" w:rsidRPr="007E533E" w:rsidRDefault="00CC3933" w:rsidP="00CC3933">
      <w:pPr>
        <w:pStyle w:val="NoSpacing"/>
        <w:spacing w:line="276" w:lineRule="auto"/>
        <w:jc w:val="both"/>
        <w:rPr>
          <w:rFonts w:ascii="Century Gothic" w:hAnsi="Century Gothic" w:cs="Mangal"/>
          <w:bCs/>
        </w:rPr>
      </w:pPr>
    </w:p>
    <w:p w14:paraId="0C3C4B94"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sz w:val="24"/>
          <w:szCs w:val="24"/>
          <w:u w:val="single"/>
          <w:lang w:val="en-IN"/>
        </w:rPr>
      </w:pPr>
      <w:bookmarkStart w:id="57" w:name="_Toc97570234"/>
      <w:r w:rsidRPr="007E533E">
        <w:rPr>
          <w:rStyle w:val="Heading1Char"/>
          <w:rFonts w:ascii="Century Gothic" w:hAnsi="Century Gothic"/>
          <w:sz w:val="24"/>
          <w:szCs w:val="24"/>
          <w:u w:val="single"/>
          <w:lang w:val="en-IN"/>
        </w:rPr>
        <w:t>PERFORMANCE BANK GUARANTEE</w:t>
      </w:r>
      <w:bookmarkEnd w:id="57"/>
    </w:p>
    <w:p w14:paraId="002C317B" w14:textId="77777777" w:rsidR="00CC3933" w:rsidRPr="007E533E" w:rsidRDefault="00CC3933" w:rsidP="00CC3933">
      <w:pPr>
        <w:tabs>
          <w:tab w:val="left" w:pos="142"/>
        </w:tabs>
        <w:spacing w:line="276" w:lineRule="auto"/>
        <w:ind w:left="426"/>
        <w:jc w:val="both"/>
        <w:rPr>
          <w:rStyle w:val="Heading1Char"/>
          <w:rFonts w:ascii="Century Gothic" w:hAnsi="Century Gothic"/>
          <w:sz w:val="24"/>
          <w:szCs w:val="24"/>
          <w:u w:val="single"/>
          <w:lang w:val="en-IN"/>
        </w:rPr>
      </w:pPr>
    </w:p>
    <w:p w14:paraId="3A72DE73" w14:textId="50731169"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The selected Bidder shall, within a period of fifteen (15) days from the date of Letter of Intent (LOI)/</w:t>
      </w:r>
      <w:r w:rsidRPr="007E533E">
        <w:rPr>
          <w:rFonts w:ascii="Century Gothic" w:hAnsi="Century Gothic"/>
          <w:b/>
          <w:bCs/>
          <w:sz w:val="24"/>
          <w:szCs w:val="24"/>
        </w:rPr>
        <w:t xml:space="preserve">Purchase Order </w:t>
      </w:r>
      <w:r w:rsidRPr="007E533E">
        <w:rPr>
          <w:rFonts w:ascii="Century Gothic" w:hAnsi="Century Gothic"/>
          <w:sz w:val="24"/>
          <w:szCs w:val="24"/>
        </w:rPr>
        <w:t xml:space="preserve">(PO) have to furnish a Performance Bank Guarantee, format as per Annexure – </w:t>
      </w:r>
      <w:r w:rsidR="00654B6A">
        <w:rPr>
          <w:rFonts w:ascii="Century Gothic" w:hAnsi="Century Gothic"/>
          <w:sz w:val="24"/>
          <w:szCs w:val="24"/>
        </w:rPr>
        <w:t>IV</w:t>
      </w:r>
      <w:r w:rsidRPr="007E533E">
        <w:rPr>
          <w:rFonts w:ascii="Century Gothic" w:hAnsi="Century Gothic"/>
          <w:sz w:val="24"/>
          <w:szCs w:val="24"/>
        </w:rPr>
        <w:t xml:space="preserve"> issued by any scheduled commercial bank (other than UCO Bank) equivalent to 5% of the project cost/</w:t>
      </w:r>
      <w:r w:rsidRPr="007E533E">
        <w:rPr>
          <w:rFonts w:ascii="Century Gothic" w:hAnsi="Century Gothic"/>
          <w:b/>
          <w:bCs/>
          <w:sz w:val="24"/>
          <w:szCs w:val="24"/>
        </w:rPr>
        <w:t>Total Cost of Ownership (TCO)</w:t>
      </w:r>
      <w:r w:rsidRPr="007E533E">
        <w:rPr>
          <w:rFonts w:ascii="Century Gothic" w:hAnsi="Century Gothic"/>
          <w:sz w:val="24"/>
          <w:szCs w:val="24"/>
        </w:rPr>
        <w:t xml:space="preserve"> valid for a period of </w:t>
      </w:r>
      <w:r w:rsidR="00654934" w:rsidRPr="007E533E">
        <w:rPr>
          <w:rFonts w:ascii="Century Gothic" w:hAnsi="Century Gothic"/>
          <w:b/>
          <w:bCs/>
          <w:sz w:val="24"/>
          <w:szCs w:val="24"/>
        </w:rPr>
        <w:t>45</w:t>
      </w:r>
      <w:r w:rsidRPr="007E533E">
        <w:rPr>
          <w:rFonts w:ascii="Century Gothic" w:hAnsi="Century Gothic"/>
          <w:b/>
          <w:bCs/>
          <w:sz w:val="24"/>
          <w:szCs w:val="24"/>
        </w:rPr>
        <w:t xml:space="preserve"> months </w:t>
      </w:r>
      <w:proofErr w:type="gramStart"/>
      <w:r w:rsidRPr="007E533E">
        <w:rPr>
          <w:rFonts w:ascii="Century Gothic" w:hAnsi="Century Gothic"/>
          <w:b/>
          <w:bCs/>
          <w:sz w:val="24"/>
          <w:szCs w:val="24"/>
        </w:rPr>
        <w:t xml:space="preserve">( </w:t>
      </w:r>
      <w:r w:rsidR="00654934" w:rsidRPr="007E533E">
        <w:rPr>
          <w:rFonts w:ascii="Century Gothic" w:hAnsi="Century Gothic"/>
          <w:b/>
          <w:bCs/>
          <w:sz w:val="24"/>
          <w:szCs w:val="24"/>
        </w:rPr>
        <w:t>42</w:t>
      </w:r>
      <w:proofErr w:type="gramEnd"/>
      <w:r w:rsidRPr="007E533E">
        <w:rPr>
          <w:rFonts w:ascii="Century Gothic" w:hAnsi="Century Gothic"/>
          <w:b/>
          <w:bCs/>
          <w:sz w:val="24"/>
          <w:szCs w:val="24"/>
        </w:rPr>
        <w:t xml:space="preserve"> months + claim period of three (3)</w:t>
      </w:r>
      <w:r w:rsidRPr="007E533E">
        <w:rPr>
          <w:rFonts w:ascii="Century Gothic" w:hAnsi="Century Gothic"/>
          <w:sz w:val="24"/>
          <w:szCs w:val="24"/>
        </w:rPr>
        <w:t xml:space="preserve"> months) from the date of </w:t>
      </w:r>
      <w:r w:rsidRPr="007E533E">
        <w:rPr>
          <w:rFonts w:ascii="Century Gothic" w:hAnsi="Century Gothic"/>
          <w:b/>
          <w:sz w:val="24"/>
          <w:szCs w:val="24"/>
        </w:rPr>
        <w:t>SLA</w:t>
      </w:r>
      <w:r w:rsidRPr="007E533E">
        <w:rPr>
          <w:rFonts w:ascii="Century Gothic" w:hAnsi="Century Gothic"/>
          <w:sz w:val="24"/>
          <w:szCs w:val="24"/>
        </w:rPr>
        <w:t>/</w:t>
      </w:r>
      <w:r w:rsidRPr="007E533E">
        <w:rPr>
          <w:rFonts w:ascii="Century Gothic" w:hAnsi="Century Gothic"/>
          <w:b/>
          <w:bCs/>
          <w:sz w:val="24"/>
          <w:szCs w:val="24"/>
        </w:rPr>
        <w:t>Purchase Order</w:t>
      </w:r>
      <w:r w:rsidRPr="007E533E">
        <w:rPr>
          <w:rFonts w:ascii="Century Gothic" w:hAnsi="Century Gothic"/>
          <w:sz w:val="24"/>
          <w:szCs w:val="24"/>
        </w:rPr>
        <w:t xml:space="preserve"> (PO) for indemnifying any loss to the Bank. </w:t>
      </w:r>
    </w:p>
    <w:p w14:paraId="63CCC668" w14:textId="77777777" w:rsidR="00CC3933" w:rsidRPr="007E533E" w:rsidRDefault="00CC3933" w:rsidP="00CC3933">
      <w:pPr>
        <w:spacing w:line="276" w:lineRule="auto"/>
        <w:ind w:left="1080"/>
        <w:jc w:val="both"/>
        <w:rPr>
          <w:rFonts w:ascii="Century Gothic" w:hAnsi="Century Gothic"/>
          <w:sz w:val="24"/>
          <w:szCs w:val="24"/>
        </w:rPr>
      </w:pPr>
    </w:p>
    <w:p w14:paraId="41E469D5" w14:textId="77777777"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color w:val="000000"/>
          <w:sz w:val="24"/>
          <w:szCs w:val="24"/>
        </w:rPr>
        <w:t>However, the selected Bidder may have to extend the validity of the Performance Bank Guarantee for a period of ATS as required by the Bank.</w:t>
      </w:r>
      <w:r w:rsidRPr="007E533E">
        <w:rPr>
          <w:rFonts w:ascii="Century Gothic" w:hAnsi="Century Gothic"/>
          <w:sz w:val="24"/>
          <w:szCs w:val="24"/>
        </w:rPr>
        <w:t xml:space="preserve"> </w:t>
      </w:r>
    </w:p>
    <w:p w14:paraId="72BCF95A" w14:textId="77777777" w:rsidR="00CC3933" w:rsidRPr="007E533E" w:rsidRDefault="00CC3933" w:rsidP="00CC3933">
      <w:pPr>
        <w:spacing w:line="276" w:lineRule="auto"/>
        <w:ind w:left="1080"/>
        <w:jc w:val="both"/>
        <w:rPr>
          <w:rFonts w:ascii="Century Gothic" w:hAnsi="Century Gothic"/>
          <w:sz w:val="24"/>
          <w:szCs w:val="24"/>
        </w:rPr>
      </w:pPr>
    </w:p>
    <w:p w14:paraId="56B6DDE4" w14:textId="77777777"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 xml:space="preserve">The Performance Bank Guarantee shall act as a security deposit either in case the selected Bidder is unable to commence the project within the stipulated time or the commencement of the project is delayed inordinately beyond the acceptable levels, the Bank reserves the right to forfeit the same. </w:t>
      </w:r>
    </w:p>
    <w:p w14:paraId="406B58C2" w14:textId="77777777" w:rsidR="00CC3933" w:rsidRPr="007E533E" w:rsidRDefault="00CC3933" w:rsidP="00CC3933">
      <w:pPr>
        <w:spacing w:line="276" w:lineRule="auto"/>
        <w:jc w:val="both"/>
        <w:rPr>
          <w:rFonts w:ascii="Century Gothic" w:hAnsi="Century Gothic"/>
          <w:sz w:val="24"/>
          <w:szCs w:val="24"/>
        </w:rPr>
      </w:pPr>
    </w:p>
    <w:p w14:paraId="7138D7A6" w14:textId="77777777"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 xml:space="preserve">Further, the Bank reserves the right to invoke the Performance Bank Guarantee in case the selected Bidder is not able to fulfill any and/or all conditions specified in the document or is unable to complete the project within the stipulated time and </w:t>
      </w:r>
      <w:r w:rsidRPr="007E533E">
        <w:rPr>
          <w:rFonts w:ascii="Century Gothic" w:hAnsi="Century Gothic"/>
          <w:sz w:val="24"/>
          <w:szCs w:val="24"/>
        </w:rPr>
        <w:lastRenderedPageBreak/>
        <w:t>such breach remains uncured within such period as mentioned in the Clauses of Termination/Order Cancellation. This is independent of the Liquidated Damages (LD) on delivery and installation.</w:t>
      </w:r>
    </w:p>
    <w:p w14:paraId="2CB5FEF5" w14:textId="77777777" w:rsidR="00CC3933" w:rsidRPr="007E533E" w:rsidRDefault="00CC3933" w:rsidP="00CC3933">
      <w:pPr>
        <w:spacing w:line="276" w:lineRule="auto"/>
        <w:jc w:val="both"/>
        <w:rPr>
          <w:rFonts w:ascii="Century Gothic" w:hAnsi="Century Gothic"/>
          <w:sz w:val="24"/>
          <w:szCs w:val="24"/>
        </w:rPr>
      </w:pPr>
    </w:p>
    <w:p w14:paraId="5D02B606" w14:textId="77777777"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The selected Bidder shall be responsible for extending the validity date and claim period of the Performance Bank Guarantee as and when it is due on the account of non-completion of the project and warranty period.</w:t>
      </w:r>
    </w:p>
    <w:p w14:paraId="4C0DE6C9" w14:textId="77777777" w:rsidR="00CC3933" w:rsidRPr="007E533E" w:rsidRDefault="00CC3933" w:rsidP="00CC3933">
      <w:pPr>
        <w:spacing w:line="276" w:lineRule="auto"/>
        <w:ind w:left="1080"/>
        <w:jc w:val="both"/>
        <w:rPr>
          <w:rFonts w:ascii="Century Gothic" w:hAnsi="Century Gothic"/>
          <w:sz w:val="24"/>
          <w:szCs w:val="24"/>
        </w:rPr>
      </w:pPr>
    </w:p>
    <w:p w14:paraId="4C5B885B" w14:textId="77777777" w:rsidR="00CC3933" w:rsidRPr="007E533E" w:rsidRDefault="00CC3933" w:rsidP="00CC3933">
      <w:pPr>
        <w:spacing w:line="276" w:lineRule="auto"/>
        <w:jc w:val="both"/>
        <w:rPr>
          <w:rFonts w:ascii="Century Gothic" w:hAnsi="Century Gothic"/>
          <w:b/>
          <w:bCs/>
          <w:sz w:val="24"/>
          <w:szCs w:val="24"/>
        </w:rPr>
      </w:pPr>
      <w:r w:rsidRPr="007E533E">
        <w:rPr>
          <w:rFonts w:ascii="Century Gothic" w:hAnsi="Century Gothic" w:cs="Arial"/>
          <w:sz w:val="24"/>
          <w:szCs w:val="24"/>
          <w:lang w:val="en-IN" w:eastAsia="en-IN" w:bidi="hi-IN"/>
        </w:rPr>
        <w:t>In case the Service Level Agreement/Contract is extended, the selected Bidder shall have to submit the Bank Guarantee equivalent to 5</w:t>
      </w:r>
      <w:r w:rsidRPr="007E533E">
        <w:rPr>
          <w:rFonts w:ascii="Century Gothic" w:hAnsi="Century Gothic" w:cs="Arial"/>
          <w:b/>
          <w:bCs/>
          <w:sz w:val="24"/>
          <w:szCs w:val="24"/>
          <w:lang w:val="en-IN" w:eastAsia="en-IN" w:bidi="hi-IN"/>
        </w:rPr>
        <w:t>%</w:t>
      </w:r>
      <w:r w:rsidRPr="007E533E">
        <w:rPr>
          <w:rFonts w:ascii="Century Gothic" w:hAnsi="Century Gothic" w:cs="Arial"/>
          <w:sz w:val="24"/>
          <w:szCs w:val="24"/>
          <w:lang w:val="en-IN" w:eastAsia="en-IN" w:bidi="hi-IN"/>
        </w:rPr>
        <w:t xml:space="preserve"> of the project cost/Total Cost of Ownership (TOC) for the extended period along with a claim period of three (3) months</w:t>
      </w:r>
      <w:r w:rsidRPr="007E533E">
        <w:rPr>
          <w:rFonts w:ascii="Century Gothic" w:hAnsi="Century Gothic"/>
          <w:b/>
          <w:bCs/>
          <w:sz w:val="24"/>
          <w:szCs w:val="24"/>
        </w:rPr>
        <w:t>.</w:t>
      </w:r>
    </w:p>
    <w:p w14:paraId="6E8AF501" w14:textId="77777777" w:rsidR="00CC3933" w:rsidRPr="007E533E" w:rsidRDefault="00CC3933" w:rsidP="00CC3933">
      <w:pPr>
        <w:spacing w:line="276" w:lineRule="auto"/>
        <w:jc w:val="both"/>
        <w:rPr>
          <w:rFonts w:ascii="Century Gothic" w:hAnsi="Century Gothic"/>
          <w:b/>
          <w:bCs/>
          <w:sz w:val="24"/>
          <w:szCs w:val="24"/>
        </w:rPr>
      </w:pPr>
    </w:p>
    <w:p w14:paraId="63E6216B"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eastAsia="x-none"/>
        </w:rPr>
      </w:pPr>
      <w:bookmarkStart w:id="58" w:name="_Toc97570235"/>
      <w:r w:rsidRPr="007E533E">
        <w:rPr>
          <w:rStyle w:val="Heading1Char"/>
          <w:rFonts w:ascii="Century Gothic" w:hAnsi="Century Gothic"/>
          <w:b/>
          <w:bCs/>
          <w:sz w:val="24"/>
          <w:szCs w:val="24"/>
          <w:u w:val="single"/>
          <w:lang w:val="en-IN"/>
        </w:rPr>
        <w:t>PRICE VALIDITY</w:t>
      </w:r>
      <w:bookmarkEnd w:id="58"/>
    </w:p>
    <w:p w14:paraId="0E9D0208" w14:textId="77777777" w:rsidR="00CC3933" w:rsidRPr="007E533E" w:rsidRDefault="00CC3933" w:rsidP="00CC3933">
      <w:pPr>
        <w:tabs>
          <w:tab w:val="left" w:pos="426"/>
        </w:tabs>
        <w:spacing w:line="276" w:lineRule="auto"/>
        <w:ind w:left="284"/>
        <w:jc w:val="both"/>
        <w:rPr>
          <w:rFonts w:ascii="Century Gothic" w:hAnsi="Century Gothic"/>
          <w:b/>
          <w:bCs/>
          <w:kern w:val="32"/>
          <w:sz w:val="24"/>
          <w:szCs w:val="24"/>
          <w:u w:val="single"/>
          <w:lang w:val="en-IN" w:eastAsia="x-none"/>
        </w:rPr>
      </w:pPr>
    </w:p>
    <w:p w14:paraId="38639F8F" w14:textId="474A90F4"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 xml:space="preserve">The selected bidder will be required to keep the price valid for </w:t>
      </w:r>
      <w:r w:rsidRPr="007E533E">
        <w:rPr>
          <w:rFonts w:ascii="Century Gothic" w:hAnsi="Century Gothic"/>
          <w:b/>
          <w:bCs/>
          <w:sz w:val="24"/>
          <w:szCs w:val="24"/>
        </w:rPr>
        <w:t>Six (6) months</w:t>
      </w:r>
      <w:r w:rsidRPr="007E533E">
        <w:rPr>
          <w:rFonts w:ascii="Century Gothic" w:hAnsi="Century Gothic"/>
          <w:sz w:val="24"/>
          <w:szCs w:val="24"/>
        </w:rPr>
        <w:t xml:space="preserve"> from the date of issuance of Purchase Order</w:t>
      </w:r>
      <w:r w:rsidRPr="007E533E">
        <w:rPr>
          <w:rFonts w:ascii="Century Gothic" w:hAnsi="Century Gothic" w:cs="Calibri"/>
          <w:b/>
          <w:bCs/>
          <w:sz w:val="24"/>
          <w:szCs w:val="24"/>
        </w:rPr>
        <w:t xml:space="preserve">. </w:t>
      </w:r>
      <w:r w:rsidRPr="007E533E">
        <w:rPr>
          <w:rFonts w:ascii="Century Gothic" w:hAnsi="Century Gothic"/>
          <w:sz w:val="24"/>
          <w:szCs w:val="24"/>
        </w:rPr>
        <w:t xml:space="preserve">There shall be no increase in price for any reason </w:t>
      </w:r>
      <w:r w:rsidRPr="007E533E">
        <w:rPr>
          <w:rFonts w:ascii="Century Gothic" w:hAnsi="Century Gothic" w:cs="TimesNewRomanPS-BoldMT"/>
          <w:sz w:val="24"/>
          <w:szCs w:val="24"/>
          <w:lang w:val="en-IN"/>
        </w:rPr>
        <w:t>whatsoever</w:t>
      </w:r>
      <w:r w:rsidRPr="007E533E">
        <w:rPr>
          <w:rFonts w:ascii="Century Gothic" w:hAnsi="Century Gothic"/>
          <w:sz w:val="24"/>
          <w:szCs w:val="24"/>
        </w:rPr>
        <w:t xml:space="preserve"> during the price validity period and Bank may place the additional Purchase Orders to the selected bidder for any or all of the services at the agreed unit rate for line items as mentioned in the commercial format </w:t>
      </w:r>
      <w:proofErr w:type="gramStart"/>
      <w:r w:rsidRPr="007E533E">
        <w:rPr>
          <w:rFonts w:ascii="Century Gothic" w:hAnsi="Century Gothic"/>
          <w:sz w:val="24"/>
          <w:szCs w:val="24"/>
        </w:rPr>
        <w:t>i.e.</w:t>
      </w:r>
      <w:proofErr w:type="gramEnd"/>
      <w:r w:rsidRPr="007E533E">
        <w:rPr>
          <w:rFonts w:ascii="Century Gothic" w:hAnsi="Century Gothic"/>
          <w:sz w:val="24"/>
          <w:szCs w:val="24"/>
        </w:rPr>
        <w:t xml:space="preserve"> Annexure – X</w:t>
      </w:r>
      <w:r w:rsidR="00654B6A">
        <w:rPr>
          <w:rFonts w:ascii="Century Gothic" w:hAnsi="Century Gothic"/>
          <w:sz w:val="24"/>
          <w:szCs w:val="24"/>
        </w:rPr>
        <w:t>IV</w:t>
      </w:r>
      <w:r w:rsidRPr="007E533E">
        <w:rPr>
          <w:rFonts w:ascii="Century Gothic" w:hAnsi="Century Gothic"/>
          <w:sz w:val="24"/>
          <w:szCs w:val="24"/>
        </w:rPr>
        <w:t xml:space="preserve"> during the price validity period. Bank may procure additional hardware/software/ licenses as mentioned in the RFP document, after the price validity period, on mutually agreed terms during the contract period</w:t>
      </w:r>
    </w:p>
    <w:p w14:paraId="715EF945" w14:textId="77777777" w:rsidR="00CC3933" w:rsidRPr="007E533E"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3A356B9" w14:textId="0D2688DB"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eastAsia="Calibri" w:hAnsi="Century Gothic"/>
          <w:b/>
          <w:bCs/>
          <w:sz w:val="24"/>
          <w:szCs w:val="24"/>
          <w:u w:val="single"/>
        </w:rPr>
      </w:pPr>
      <w:bookmarkStart w:id="59" w:name="_Toc94346208"/>
      <w:bookmarkStart w:id="60" w:name="_Toc118195589"/>
      <w:bookmarkStart w:id="61" w:name="_Toc534014176"/>
      <w:bookmarkStart w:id="62" w:name="_Toc97570239"/>
      <w:bookmarkStart w:id="63" w:name="_Toc534014177"/>
      <w:bookmarkStart w:id="64" w:name="_Toc534014178"/>
      <w:bookmarkStart w:id="65" w:name="_Toc534014179"/>
      <w:bookmarkStart w:id="66" w:name="_Toc534014180"/>
      <w:bookmarkStart w:id="67" w:name="_Toc534367516"/>
      <w:r w:rsidRPr="007E533E">
        <w:rPr>
          <w:rStyle w:val="Heading1Char"/>
          <w:rFonts w:ascii="Century Gothic" w:eastAsia="Calibri" w:hAnsi="Century Gothic"/>
          <w:b/>
          <w:bCs/>
          <w:sz w:val="24"/>
          <w:szCs w:val="24"/>
          <w:u w:val="single"/>
        </w:rPr>
        <w:t>STAGES OF EVALUATION</w:t>
      </w:r>
      <w:bookmarkEnd w:id="59"/>
      <w:bookmarkEnd w:id="60"/>
    </w:p>
    <w:p w14:paraId="1A5CEC96" w14:textId="77777777" w:rsidR="00CC3933" w:rsidRPr="007E533E" w:rsidRDefault="00CC3933" w:rsidP="00CC3933">
      <w:pPr>
        <w:rPr>
          <w:rFonts w:ascii="Century Gothic" w:eastAsia="Calibri" w:hAnsi="Century Gothic"/>
          <w:sz w:val="24"/>
          <w:szCs w:val="24"/>
        </w:rPr>
      </w:pPr>
    </w:p>
    <w:p w14:paraId="2C429854" w14:textId="77777777" w:rsidR="00CC3933" w:rsidRPr="007E533E" w:rsidRDefault="00CC3933" w:rsidP="00CC3933">
      <w:pPr>
        <w:pStyle w:val="Style10ptJustifiedLeft0Hanging035Linespacing"/>
        <w:spacing w:line="276" w:lineRule="auto"/>
        <w:ind w:left="0" w:firstLine="0"/>
        <w:rPr>
          <w:rFonts w:ascii="Century Gothic" w:hAnsi="Century Gothic"/>
          <w:sz w:val="24"/>
          <w:szCs w:val="24"/>
        </w:rPr>
      </w:pPr>
      <w:r w:rsidRPr="007E533E">
        <w:rPr>
          <w:rFonts w:ascii="Century Gothic" w:hAnsi="Century Gothic" w:cs="Arial"/>
          <w:sz w:val="24"/>
          <w:szCs w:val="24"/>
        </w:rPr>
        <w:t>There would be Three (3) stages for evaluation process.</w:t>
      </w:r>
    </w:p>
    <w:p w14:paraId="11DA8CEF" w14:textId="77777777" w:rsidR="00CC3933" w:rsidRPr="007E533E" w:rsidRDefault="00CC3933" w:rsidP="00CC3933">
      <w:pPr>
        <w:pStyle w:val="Style10ptJustifiedLeft0Hanging035Linespacing"/>
        <w:spacing w:line="276" w:lineRule="auto"/>
        <w:ind w:left="360" w:firstLine="0"/>
        <w:rPr>
          <w:rFonts w:ascii="Century Gothic" w:hAnsi="Century Gothic" w:cs="Arial"/>
          <w:sz w:val="24"/>
          <w:szCs w:val="24"/>
        </w:rPr>
      </w:pPr>
    </w:p>
    <w:p w14:paraId="085D6C11" w14:textId="77777777" w:rsidR="00CC3933" w:rsidRPr="007E533E" w:rsidRDefault="00CC3933" w:rsidP="00CC3933">
      <w:pPr>
        <w:pStyle w:val="Style10ptJustifiedLeft0Hanging035Linespacing"/>
        <w:spacing w:line="276" w:lineRule="auto"/>
        <w:rPr>
          <w:rFonts w:ascii="Century Gothic" w:hAnsi="Century Gothic"/>
          <w:sz w:val="24"/>
          <w:szCs w:val="24"/>
        </w:rPr>
      </w:pPr>
      <w:r w:rsidRPr="007E533E">
        <w:rPr>
          <w:rFonts w:ascii="Century Gothic" w:hAnsi="Century Gothic" w:cs="Arial"/>
          <w:sz w:val="24"/>
          <w:szCs w:val="24"/>
        </w:rPr>
        <w:t>The Stages are:</w:t>
      </w:r>
    </w:p>
    <w:p w14:paraId="03078758" w14:textId="77777777" w:rsidR="00CC3933" w:rsidRPr="007E533E" w:rsidRDefault="00CC3933" w:rsidP="00CC3933">
      <w:pPr>
        <w:pStyle w:val="Style10ptJustifiedLeft0Hanging035Linespacing"/>
        <w:spacing w:line="276" w:lineRule="auto"/>
        <w:ind w:left="360" w:firstLine="0"/>
        <w:rPr>
          <w:rFonts w:ascii="Century Gothic" w:hAnsi="Century Gothic"/>
          <w:sz w:val="24"/>
          <w:szCs w:val="24"/>
        </w:rPr>
      </w:pPr>
      <w:r w:rsidRPr="007E533E">
        <w:rPr>
          <w:rFonts w:ascii="Century Gothic" w:hAnsi="Century Gothic" w:cs="Arial"/>
          <w:sz w:val="24"/>
          <w:szCs w:val="24"/>
        </w:rPr>
        <w:tab/>
      </w:r>
    </w:p>
    <w:p w14:paraId="52DFF32A" w14:textId="77777777" w:rsidR="00CC3933" w:rsidRPr="007E533E" w:rsidRDefault="00CC3933" w:rsidP="00A45ABA">
      <w:pPr>
        <w:pStyle w:val="Style10ptJustifiedLeft0Hanging035Linespacing"/>
        <w:numPr>
          <w:ilvl w:val="0"/>
          <w:numId w:val="48"/>
        </w:numPr>
        <w:suppressAutoHyphens/>
        <w:autoSpaceDN/>
        <w:adjustRightInd/>
        <w:spacing w:line="276" w:lineRule="auto"/>
        <w:rPr>
          <w:rFonts w:ascii="Century Gothic" w:hAnsi="Century Gothic"/>
          <w:sz w:val="24"/>
          <w:szCs w:val="24"/>
        </w:rPr>
      </w:pPr>
      <w:r w:rsidRPr="007E533E">
        <w:rPr>
          <w:rFonts w:ascii="Century Gothic" w:hAnsi="Century Gothic" w:cs="Arial"/>
          <w:sz w:val="24"/>
          <w:szCs w:val="24"/>
        </w:rPr>
        <w:t>Eligibility Criteria Evaluation</w:t>
      </w:r>
    </w:p>
    <w:p w14:paraId="748074F0" w14:textId="77777777" w:rsidR="00CC3933" w:rsidRPr="007E533E" w:rsidRDefault="00CC3933" w:rsidP="00A45ABA">
      <w:pPr>
        <w:pStyle w:val="Style10ptJustifiedLeft0Hanging035Linespacing"/>
        <w:numPr>
          <w:ilvl w:val="0"/>
          <w:numId w:val="49"/>
        </w:numPr>
        <w:suppressAutoHyphens/>
        <w:autoSpaceDN/>
        <w:adjustRightInd/>
        <w:spacing w:line="276" w:lineRule="auto"/>
        <w:rPr>
          <w:rFonts w:ascii="Century Gothic" w:hAnsi="Century Gothic"/>
          <w:sz w:val="24"/>
          <w:szCs w:val="24"/>
        </w:rPr>
      </w:pPr>
      <w:r w:rsidRPr="007E533E">
        <w:rPr>
          <w:rFonts w:ascii="Century Gothic" w:hAnsi="Century Gothic" w:cs="Arial"/>
          <w:sz w:val="24"/>
          <w:szCs w:val="24"/>
        </w:rPr>
        <w:t>Technical Evaluation</w:t>
      </w:r>
    </w:p>
    <w:p w14:paraId="7F13147E" w14:textId="5E75C22C" w:rsidR="00CC3933" w:rsidRPr="007E533E" w:rsidRDefault="00CC3933" w:rsidP="00A45ABA">
      <w:pPr>
        <w:pStyle w:val="Style10ptJustifiedLeft0Hanging035Linespacing"/>
        <w:numPr>
          <w:ilvl w:val="0"/>
          <w:numId w:val="49"/>
        </w:numPr>
        <w:suppressAutoHyphens/>
        <w:autoSpaceDN/>
        <w:adjustRightInd/>
        <w:spacing w:line="276" w:lineRule="auto"/>
        <w:rPr>
          <w:rFonts w:ascii="Century Gothic" w:hAnsi="Century Gothic"/>
          <w:sz w:val="24"/>
          <w:szCs w:val="24"/>
        </w:rPr>
      </w:pPr>
      <w:r w:rsidRPr="007E533E">
        <w:rPr>
          <w:rFonts w:ascii="Century Gothic" w:hAnsi="Century Gothic" w:cs="Arial"/>
          <w:sz w:val="24"/>
          <w:szCs w:val="24"/>
        </w:rPr>
        <w:t xml:space="preserve">Commercial Evaluation </w:t>
      </w:r>
    </w:p>
    <w:p w14:paraId="1A0628FA" w14:textId="77777777" w:rsidR="00CC3933" w:rsidRPr="007E533E" w:rsidRDefault="00CC3933" w:rsidP="00CC3933">
      <w:pPr>
        <w:pStyle w:val="Style10ptJustifiedLeft0Hanging035Linespacing"/>
        <w:suppressAutoHyphens/>
        <w:autoSpaceDN/>
        <w:adjustRightInd/>
        <w:spacing w:line="276" w:lineRule="auto"/>
        <w:ind w:left="720" w:firstLine="0"/>
        <w:rPr>
          <w:rFonts w:ascii="Century Gothic" w:hAnsi="Century Gothic"/>
          <w:sz w:val="24"/>
          <w:szCs w:val="24"/>
        </w:rPr>
      </w:pPr>
    </w:p>
    <w:bookmarkEnd w:id="61"/>
    <w:bookmarkEnd w:id="62"/>
    <w:bookmarkEnd w:id="63"/>
    <w:bookmarkEnd w:id="64"/>
    <w:bookmarkEnd w:id="65"/>
    <w:bookmarkEnd w:id="66"/>
    <w:bookmarkEnd w:id="67"/>
    <w:p w14:paraId="795EB464" w14:textId="77777777" w:rsidR="00CC3933" w:rsidRPr="007E533E" w:rsidRDefault="00CC3933" w:rsidP="00CC3933">
      <w:pPr>
        <w:pStyle w:val="BodyText"/>
        <w:kinsoku w:val="0"/>
        <w:overflowPunct w:val="0"/>
        <w:spacing w:before="280" w:after="280" w:line="276" w:lineRule="auto"/>
        <w:ind w:right="108"/>
        <w:jc w:val="both"/>
        <w:rPr>
          <w:rFonts w:ascii="Century Gothic" w:hAnsi="Century Gothic" w:cs="Arial"/>
          <w:sz w:val="24"/>
          <w:szCs w:val="24"/>
          <w:lang w:val="en-IN"/>
        </w:rPr>
      </w:pPr>
      <w:r w:rsidRPr="007E533E">
        <w:rPr>
          <w:rFonts w:ascii="Century Gothic" w:hAnsi="Century Gothic" w:cs="Arial"/>
          <w:sz w:val="24"/>
          <w:szCs w:val="24"/>
        </w:rPr>
        <w:t>The Eligibility Criteria would be evaluated first for the participating bidders. The bidder, who qualify all Eligibility Criteria will be shortlisted for the Techno-commercial bid evaluation.</w:t>
      </w:r>
    </w:p>
    <w:p w14:paraId="413B5BA9" w14:textId="77777777" w:rsidR="00CC3933" w:rsidRPr="007E533E" w:rsidRDefault="00CC3933" w:rsidP="00A45ABA">
      <w:pPr>
        <w:pStyle w:val="ListParagraph"/>
        <w:numPr>
          <w:ilvl w:val="0"/>
          <w:numId w:val="51"/>
        </w:numPr>
        <w:tabs>
          <w:tab w:val="left" w:pos="426"/>
        </w:tabs>
        <w:suppressAutoHyphens/>
        <w:spacing w:before="240" w:after="240" w:line="276" w:lineRule="auto"/>
        <w:ind w:left="284"/>
        <w:jc w:val="left"/>
        <w:rPr>
          <w:rFonts w:cs="Century Gothic"/>
        </w:rPr>
      </w:pPr>
      <w:r w:rsidRPr="007E533E">
        <w:rPr>
          <w:rFonts w:cs="Century Gothic"/>
          <w:b/>
          <w:bCs/>
        </w:rPr>
        <w:t>Eligibility</w:t>
      </w:r>
      <w:r w:rsidRPr="007E533E">
        <w:t xml:space="preserve"> </w:t>
      </w:r>
      <w:r w:rsidRPr="007E533E">
        <w:rPr>
          <w:rFonts w:cs="Century Gothic"/>
          <w:b/>
          <w:bCs/>
        </w:rPr>
        <w:t>Evaluation</w:t>
      </w:r>
    </w:p>
    <w:p w14:paraId="1D383BA3" w14:textId="77777777" w:rsidR="00CC3933" w:rsidRPr="007E533E" w:rsidRDefault="00CC3933" w:rsidP="00CC3933">
      <w:pPr>
        <w:spacing w:before="240" w:after="240" w:line="276" w:lineRule="auto"/>
        <w:jc w:val="both"/>
        <w:rPr>
          <w:rFonts w:ascii="Century Gothic" w:hAnsi="Century Gothic"/>
          <w:sz w:val="24"/>
          <w:szCs w:val="24"/>
        </w:rPr>
      </w:pPr>
      <w:r w:rsidRPr="007E533E">
        <w:rPr>
          <w:rFonts w:ascii="Century Gothic" w:hAnsi="Century Gothic" w:cs="Century Gothic"/>
          <w:sz w:val="24"/>
          <w:szCs w:val="24"/>
        </w:rPr>
        <w:t>The</w:t>
      </w:r>
      <w:r w:rsidRPr="007E533E">
        <w:rPr>
          <w:rFonts w:ascii="Century Gothic" w:hAnsi="Century Gothic" w:cs="Century Gothic"/>
          <w:b/>
          <w:bCs/>
          <w:sz w:val="24"/>
          <w:szCs w:val="24"/>
        </w:rPr>
        <w:t xml:space="preserve"> </w:t>
      </w:r>
      <w:r w:rsidRPr="007E533E">
        <w:rPr>
          <w:rFonts w:ascii="Century Gothic" w:hAnsi="Century Gothic"/>
          <w:sz w:val="24"/>
          <w:szCs w:val="24"/>
        </w:rPr>
        <w:t>Eligibility would be evaluated first for the participating bidders. The bidders, who would qualify all Eligibility Criteria will be shortlisted for the technical bid evaluation.</w:t>
      </w:r>
    </w:p>
    <w:p w14:paraId="11549C82" w14:textId="77777777" w:rsidR="00CC3933" w:rsidRPr="007E533E" w:rsidRDefault="00CC3933" w:rsidP="00A45ABA">
      <w:pPr>
        <w:pStyle w:val="ListParagraph"/>
        <w:numPr>
          <w:ilvl w:val="0"/>
          <w:numId w:val="51"/>
        </w:numPr>
        <w:tabs>
          <w:tab w:val="left" w:pos="426"/>
        </w:tabs>
        <w:suppressAutoHyphens/>
        <w:spacing w:before="240" w:after="240" w:line="276" w:lineRule="auto"/>
        <w:ind w:left="284"/>
        <w:jc w:val="left"/>
        <w:rPr>
          <w:rFonts w:cs="TimesNewRomanPS-BoldMT"/>
          <w:b/>
          <w:bCs/>
          <w:u w:val="single"/>
        </w:rPr>
      </w:pPr>
      <w:r w:rsidRPr="007E533E">
        <w:rPr>
          <w:rFonts w:cs="TimesNewRomanPS-BoldMT"/>
          <w:b/>
          <w:bCs/>
          <w:u w:val="single"/>
        </w:rPr>
        <w:lastRenderedPageBreak/>
        <w:t>TECHNICAL EVALUATION</w:t>
      </w:r>
    </w:p>
    <w:p w14:paraId="3266C727" w14:textId="77777777" w:rsidR="00CC3933" w:rsidRPr="007E533E" w:rsidRDefault="00CC3933" w:rsidP="00CC3933">
      <w:pPr>
        <w:tabs>
          <w:tab w:val="left" w:pos="0"/>
        </w:tabs>
        <w:autoSpaceDE w:val="0"/>
        <w:autoSpaceDN w:val="0"/>
        <w:adjustRightInd w:val="0"/>
        <w:spacing w:after="152" w:line="276" w:lineRule="auto"/>
        <w:jc w:val="both"/>
        <w:rPr>
          <w:rFonts w:ascii="Century Gothic" w:hAnsi="Century Gothic"/>
          <w:sz w:val="24"/>
          <w:szCs w:val="24"/>
        </w:rPr>
      </w:pPr>
      <w:r w:rsidRPr="007E533E">
        <w:rPr>
          <w:rFonts w:ascii="Century Gothic" w:hAnsi="Century Gothic"/>
          <w:sz w:val="24"/>
          <w:szCs w:val="24"/>
        </w:rPr>
        <w:t xml:space="preserve">The proposals will be evaluated in two stages. In the first stage, </w:t>
      </w:r>
      <w:proofErr w:type="gramStart"/>
      <w:r w:rsidRPr="007E533E">
        <w:rPr>
          <w:rFonts w:ascii="Century Gothic" w:hAnsi="Century Gothic"/>
          <w:sz w:val="24"/>
          <w:szCs w:val="24"/>
        </w:rPr>
        <w:t>i.e.</w:t>
      </w:r>
      <w:proofErr w:type="gramEnd"/>
      <w:r w:rsidRPr="007E533E">
        <w:rPr>
          <w:rFonts w:ascii="Century Gothic" w:hAnsi="Century Gothic"/>
          <w:sz w:val="24"/>
          <w:szCs w:val="24"/>
        </w:rPr>
        <w:t xml:space="preserve"> Technical Evaluation, the bidders will be shortlisted, based on bidder’s responses. In the second stage, the commercial bids would be evaluated. </w:t>
      </w:r>
    </w:p>
    <w:p w14:paraId="2BF2E4BB" w14:textId="77777777" w:rsidR="00CC3933" w:rsidRPr="007E533E" w:rsidRDefault="00CC3933" w:rsidP="00CC3933">
      <w:pPr>
        <w:tabs>
          <w:tab w:val="left" w:pos="0"/>
        </w:tabs>
        <w:autoSpaceDE w:val="0"/>
        <w:autoSpaceDN w:val="0"/>
        <w:adjustRightInd w:val="0"/>
        <w:spacing w:after="152" w:line="276" w:lineRule="auto"/>
        <w:jc w:val="both"/>
        <w:rPr>
          <w:rFonts w:ascii="Century Gothic" w:hAnsi="Century Gothic"/>
          <w:sz w:val="24"/>
          <w:szCs w:val="24"/>
        </w:rPr>
      </w:pPr>
      <w:r w:rsidRPr="007E533E">
        <w:rPr>
          <w:rFonts w:ascii="Century Gothic" w:hAnsi="Century Gothic"/>
          <w:sz w:val="24"/>
          <w:szCs w:val="24"/>
        </w:rPr>
        <w:t>During the period of evaluation, bidders may be asked to provide more details and explanations about information provided in the proposals. Bidders should respond to such requests within the time frame indicated in the letter/e-mail seeking explanation.</w:t>
      </w:r>
    </w:p>
    <w:p w14:paraId="203DB14D" w14:textId="48398BE4" w:rsidR="00CC3933" w:rsidRPr="007E533E" w:rsidRDefault="00CC3933" w:rsidP="00CC3933">
      <w:pPr>
        <w:pStyle w:val="BodyText"/>
        <w:spacing w:before="100" w:beforeAutospacing="1" w:line="276" w:lineRule="auto"/>
        <w:jc w:val="both"/>
        <w:rPr>
          <w:rFonts w:ascii="Century Gothic" w:hAnsi="Century Gothic"/>
          <w:sz w:val="24"/>
          <w:szCs w:val="24"/>
        </w:rPr>
      </w:pPr>
      <w:r w:rsidRPr="007E533E">
        <w:rPr>
          <w:rFonts w:ascii="Century Gothic" w:hAnsi="Century Gothic" w:cs="Times New Roman"/>
          <w:sz w:val="24"/>
          <w:szCs w:val="24"/>
        </w:rPr>
        <w:t xml:space="preserve">The resources offered should meet all the technical requirements mentioned in scope of work and </w:t>
      </w:r>
      <w:r w:rsidR="001A6E9A" w:rsidRPr="007E533E">
        <w:rPr>
          <w:rFonts w:ascii="Century Gothic" w:hAnsi="Century Gothic" w:cs="Times New Roman"/>
          <w:sz w:val="24"/>
          <w:szCs w:val="24"/>
        </w:rPr>
        <w:t xml:space="preserve">Bills </w:t>
      </w:r>
      <w:proofErr w:type="gramStart"/>
      <w:r w:rsidR="001A6E9A" w:rsidRPr="007E533E">
        <w:rPr>
          <w:rFonts w:ascii="Century Gothic" w:hAnsi="Century Gothic" w:cs="Times New Roman"/>
          <w:sz w:val="24"/>
          <w:szCs w:val="24"/>
        </w:rPr>
        <w:t>Of</w:t>
      </w:r>
      <w:proofErr w:type="gramEnd"/>
      <w:r w:rsidR="001A6E9A" w:rsidRPr="007E533E">
        <w:rPr>
          <w:rFonts w:ascii="Century Gothic" w:hAnsi="Century Gothic" w:cs="Times New Roman"/>
          <w:sz w:val="24"/>
          <w:szCs w:val="24"/>
        </w:rPr>
        <w:t xml:space="preserve"> Material, </w:t>
      </w:r>
      <w:r w:rsidRPr="007E533E">
        <w:rPr>
          <w:rFonts w:ascii="Century Gothic" w:hAnsi="Century Gothic" w:cs="Times New Roman"/>
          <w:b/>
          <w:bCs/>
          <w:sz w:val="24"/>
          <w:szCs w:val="24"/>
        </w:rPr>
        <w:t>Annexure – XII</w:t>
      </w:r>
      <w:r w:rsidRPr="007E533E">
        <w:rPr>
          <w:rFonts w:ascii="Century Gothic" w:hAnsi="Century Gothic" w:cs="Times New Roman"/>
          <w:sz w:val="24"/>
          <w:szCs w:val="24"/>
        </w:rPr>
        <w:t>. Non-compliance to any of the technical specification may attract rejection of the proposal</w:t>
      </w:r>
    </w:p>
    <w:p w14:paraId="79C7A8DE" w14:textId="77777777" w:rsidR="00CC3933" w:rsidRPr="007E533E" w:rsidRDefault="00CC3933" w:rsidP="00A45ABA">
      <w:pPr>
        <w:pStyle w:val="ListParagraph"/>
        <w:numPr>
          <w:ilvl w:val="0"/>
          <w:numId w:val="51"/>
        </w:numPr>
        <w:tabs>
          <w:tab w:val="left" w:pos="426"/>
        </w:tabs>
        <w:suppressAutoHyphens/>
        <w:spacing w:before="240" w:after="240" w:line="276" w:lineRule="auto"/>
        <w:ind w:left="284"/>
        <w:jc w:val="left"/>
        <w:rPr>
          <w:b/>
          <w:u w:val="single"/>
          <w:lang w:val="x-none"/>
        </w:rPr>
      </w:pPr>
      <w:bookmarkStart w:id="68" w:name="_bookmark48"/>
      <w:bookmarkStart w:id="69" w:name="_Toc101483928"/>
      <w:bookmarkStart w:id="70" w:name="_Toc106204222"/>
      <w:bookmarkEnd w:id="68"/>
      <w:r w:rsidRPr="007E533E">
        <w:rPr>
          <w:b/>
          <w:u w:val="single"/>
          <w:lang w:val="x-none"/>
        </w:rPr>
        <w:t>COMMERCIAL EVALUATION</w:t>
      </w:r>
      <w:bookmarkEnd w:id="69"/>
      <w:bookmarkEnd w:id="70"/>
    </w:p>
    <w:p w14:paraId="7BA63AF1" w14:textId="77777777" w:rsidR="00CC3933" w:rsidRPr="007E533E" w:rsidRDefault="00CC3933" w:rsidP="00CC3933">
      <w:pPr>
        <w:spacing w:after="100" w:afterAutospacing="1" w:line="276" w:lineRule="auto"/>
        <w:ind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 xml:space="preserve">The commercial bids of only technically qualified bidders will be opened and evaluated by the Bank </w:t>
      </w:r>
      <w:r w:rsidRPr="007E533E">
        <w:rPr>
          <w:rFonts w:ascii="Century Gothic" w:hAnsi="Century Gothic" w:cs="Arial"/>
          <w:sz w:val="24"/>
          <w:szCs w:val="24"/>
        </w:rPr>
        <w:t>and</w:t>
      </w:r>
      <w:r w:rsidRPr="007E533E">
        <w:rPr>
          <w:rFonts w:ascii="Century Gothic" w:hAnsi="Century Gothic" w:cs="TimesNewRomanPS-BoldMT"/>
          <w:sz w:val="24"/>
          <w:szCs w:val="24"/>
          <w:lang w:val="en-IN"/>
        </w:rPr>
        <w:t xml:space="preserve"> the evaluation will take into account the following factors:</w:t>
      </w:r>
    </w:p>
    <w:p w14:paraId="333017C7" w14:textId="77777777" w:rsidR="00CC3933" w:rsidRPr="007E533E" w:rsidRDefault="00CC3933" w:rsidP="00A45ABA">
      <w:pPr>
        <w:numPr>
          <w:ilvl w:val="0"/>
          <w:numId w:val="50"/>
        </w:numPr>
        <w:tabs>
          <w:tab w:val="left" w:pos="360"/>
        </w:tabs>
        <w:spacing w:line="276" w:lineRule="auto"/>
        <w:ind w:left="709"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 xml:space="preserve">     The Bill of Material must be attached in Technical Bid as well as Commercial Bid. The format will be identical for both Technical Bid and Commercial Bid, except that the technical bid should not contain any price information (with Prices masked). Technical bid without masked Bill of Materials will be liable for rejection. Any deviations from the Bill of Material / non-submission of prices as per the format shall make the bid liable for rejection.</w:t>
      </w:r>
    </w:p>
    <w:p w14:paraId="570CFA3E" w14:textId="77777777" w:rsidR="00CC3933" w:rsidRPr="007E533E"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27E90B45" w14:textId="77777777" w:rsidR="00CC3933" w:rsidRPr="007E533E" w:rsidRDefault="00CC3933" w:rsidP="00A45ABA">
      <w:pPr>
        <w:numPr>
          <w:ilvl w:val="0"/>
          <w:numId w:val="50"/>
        </w:numPr>
        <w:tabs>
          <w:tab w:val="left" w:pos="360"/>
        </w:tabs>
        <w:spacing w:line="276" w:lineRule="auto"/>
        <w:ind w:left="709"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The L1 bidder will be selected on the basis of the amount quoted for the proposed solution quoted by them as per commercial bid.</w:t>
      </w:r>
    </w:p>
    <w:p w14:paraId="32621B60" w14:textId="77777777" w:rsidR="00CC3933" w:rsidRPr="007E533E"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78C10C63" w14:textId="77777777" w:rsidR="00CC3933" w:rsidRPr="007E533E" w:rsidRDefault="00CC3933" w:rsidP="00A45ABA">
      <w:pPr>
        <w:numPr>
          <w:ilvl w:val="0"/>
          <w:numId w:val="50"/>
        </w:numPr>
        <w:tabs>
          <w:tab w:val="left" w:pos="360"/>
        </w:tabs>
        <w:spacing w:line="276" w:lineRule="auto"/>
        <w:ind w:left="709"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The optimized TCO (Total Cost of Ownership) identified in the commercial bid would be the basis of the maximum outflow of the Bank for undertaking the scope of work.</w:t>
      </w:r>
      <w:bookmarkStart w:id="71" w:name="_Toc531338992"/>
    </w:p>
    <w:p w14:paraId="21051BFE" w14:textId="77777777" w:rsidR="00CC3933" w:rsidRPr="007E533E"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5C0F93A6" w14:textId="77777777" w:rsidR="00CC3933" w:rsidRPr="007E533E" w:rsidRDefault="00CC3933" w:rsidP="00A45ABA">
      <w:pPr>
        <w:numPr>
          <w:ilvl w:val="0"/>
          <w:numId w:val="50"/>
        </w:numPr>
        <w:tabs>
          <w:tab w:val="left" w:pos="360"/>
        </w:tabs>
        <w:spacing w:line="276" w:lineRule="auto"/>
        <w:ind w:left="709"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In case there is a variation between figure and words, the value mentioned in words will be considered.</w:t>
      </w:r>
      <w:bookmarkEnd w:id="71"/>
    </w:p>
    <w:p w14:paraId="5CA01FDE" w14:textId="77777777" w:rsidR="00CC3933" w:rsidRPr="007E533E" w:rsidRDefault="00CC3933" w:rsidP="00CC3933">
      <w:pPr>
        <w:tabs>
          <w:tab w:val="left" w:pos="360"/>
        </w:tabs>
        <w:spacing w:line="276" w:lineRule="auto"/>
        <w:ind w:right="-72"/>
        <w:jc w:val="both"/>
        <w:rPr>
          <w:rFonts w:ascii="Century Gothic" w:hAnsi="Century Gothic" w:cs="TimesNewRomanPS-BoldMT"/>
          <w:sz w:val="24"/>
          <w:szCs w:val="24"/>
          <w:lang w:val="en-IN"/>
        </w:rPr>
      </w:pPr>
    </w:p>
    <w:p w14:paraId="05F37C51" w14:textId="77777777" w:rsidR="00CC3933" w:rsidRPr="007E533E" w:rsidRDefault="00CC3933" w:rsidP="00A45ABA">
      <w:pPr>
        <w:pStyle w:val="ListParagraph"/>
        <w:widowControl w:val="0"/>
        <w:numPr>
          <w:ilvl w:val="0"/>
          <w:numId w:val="50"/>
        </w:numPr>
        <w:tabs>
          <w:tab w:val="left" w:pos="789"/>
          <w:tab w:val="left" w:pos="921"/>
        </w:tabs>
        <w:autoSpaceDE w:val="0"/>
        <w:autoSpaceDN w:val="0"/>
        <w:spacing w:line="276" w:lineRule="auto"/>
        <w:ind w:left="709"/>
        <w:jc w:val="both"/>
        <w:rPr>
          <w:lang w:val="x-none"/>
        </w:rPr>
      </w:pPr>
      <w:r w:rsidRPr="007E533E">
        <w:rPr>
          <w:rFonts w:cs="TimesNewRomanPS-BoldMT"/>
          <w:lang w:val="en-IN"/>
        </w:rPr>
        <w:t xml:space="preserve">In the event the vendor has </w:t>
      </w:r>
      <w:r w:rsidRPr="007E533E">
        <w:rPr>
          <w:rFonts w:cs="TimesNewRomanPS-BoldMT"/>
          <w:b/>
          <w:lang w:val="en-IN"/>
        </w:rPr>
        <w:t>not quoted / not mentioned / left blank</w:t>
      </w:r>
      <w:r w:rsidRPr="007E533E">
        <w:rPr>
          <w:rFonts w:cs="TimesNewRomanPS-BoldMT"/>
          <w:lang w:val="en-IN"/>
        </w:rPr>
        <w:t xml:space="preserve"> item(s) in the commercial bid, it would be considered as free of cost. However, for the purposes of payment and finalization of the contract, </w:t>
      </w:r>
      <w:r w:rsidRPr="007E533E">
        <w:rPr>
          <w:rFonts w:cs="TimesNewRomanPS-BoldMT"/>
          <w:b/>
          <w:lang w:val="en-IN"/>
        </w:rPr>
        <w:t xml:space="preserve">the value of zero cost </w:t>
      </w:r>
      <w:r w:rsidRPr="007E533E">
        <w:rPr>
          <w:rFonts w:cs="TimesNewRomanPS-BoldMT"/>
          <w:bCs/>
          <w:lang w:val="en-IN"/>
        </w:rPr>
        <w:t>in the not quoted / not mentioned / left blank item(s) would be used</w:t>
      </w:r>
      <w:r w:rsidRPr="007E533E">
        <w:rPr>
          <w:lang w:val="x-none"/>
        </w:rPr>
        <w:t xml:space="preserve">. </w:t>
      </w:r>
      <w:bookmarkStart w:id="72" w:name="_bookmark49"/>
      <w:bookmarkStart w:id="73" w:name="_bookmark50"/>
      <w:bookmarkEnd w:id="72"/>
      <w:bookmarkEnd w:id="73"/>
    </w:p>
    <w:p w14:paraId="68F4DBC8"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before="169" w:line="276" w:lineRule="auto"/>
        <w:ind w:left="709"/>
        <w:jc w:val="both"/>
        <w:rPr>
          <w:lang w:val="x-none"/>
        </w:rPr>
      </w:pPr>
      <w:r w:rsidRPr="007E533E">
        <w:rPr>
          <w:lang w:val="x-none"/>
        </w:rPr>
        <w:t xml:space="preserve">Bank may waive off any minor infirmity or non-conformity or irregularity in a </w:t>
      </w:r>
      <w:r w:rsidRPr="007E533E">
        <w:rPr>
          <w:lang w:val="x-none"/>
        </w:rPr>
        <w:lastRenderedPageBreak/>
        <w:t xml:space="preserve">bid, which does not constitute a material deviation. </w:t>
      </w:r>
    </w:p>
    <w:p w14:paraId="14A075E1" w14:textId="77777777" w:rsidR="00CC3933" w:rsidRPr="007E533E" w:rsidRDefault="00CC3933" w:rsidP="00CC3933">
      <w:pPr>
        <w:widowControl w:val="0"/>
        <w:tabs>
          <w:tab w:val="left" w:pos="709"/>
          <w:tab w:val="left" w:pos="921"/>
        </w:tabs>
        <w:autoSpaceDE w:val="0"/>
        <w:autoSpaceDN w:val="0"/>
        <w:spacing w:before="169" w:line="276" w:lineRule="auto"/>
        <w:jc w:val="both"/>
        <w:rPr>
          <w:rFonts w:ascii="Century Gothic" w:hAnsi="Century Gothic"/>
          <w:sz w:val="24"/>
          <w:szCs w:val="24"/>
          <w:lang w:val="x-none"/>
        </w:rPr>
      </w:pPr>
    </w:p>
    <w:p w14:paraId="6AD6F3A1"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lang w:val="x-none"/>
        </w:rPr>
      </w:pPr>
      <w:r w:rsidRPr="007E533E">
        <w:rPr>
          <w:lang w:val="x-none"/>
        </w:rPr>
        <w:t xml:space="preserve">If there is discrepancy between the unit price and total price (which is obtained by multiplying the unit price by the quantity), the unit price shall prevail and the total price shall be corrected accordingly. </w:t>
      </w:r>
      <w:r w:rsidRPr="007E533E">
        <w:t>In any case unit price cannot be increased &amp; offered quantity cannot be decreased to correct the TCO.</w:t>
      </w:r>
    </w:p>
    <w:p w14:paraId="534D5ED9" w14:textId="77777777" w:rsidR="00CC3933" w:rsidRPr="007E533E" w:rsidRDefault="00CC3933" w:rsidP="00CC3933">
      <w:pPr>
        <w:pStyle w:val="ListParagraph"/>
        <w:widowControl w:val="0"/>
        <w:tabs>
          <w:tab w:val="left" w:pos="709"/>
          <w:tab w:val="left" w:pos="921"/>
        </w:tabs>
        <w:autoSpaceDE w:val="0"/>
        <w:autoSpaceDN w:val="0"/>
        <w:spacing w:line="276" w:lineRule="auto"/>
        <w:ind w:left="709" w:right="141"/>
        <w:jc w:val="both"/>
        <w:rPr>
          <w:lang w:val="x-none"/>
        </w:rPr>
      </w:pPr>
    </w:p>
    <w:p w14:paraId="5A3C924F"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lang w:val="x-none"/>
        </w:rPr>
      </w:pPr>
      <w:r w:rsidRPr="007E533E">
        <w:rPr>
          <w:lang w:val="x-none"/>
        </w:rPr>
        <w:t xml:space="preserve">If there is discrepancy between percentage and amount, the amount calculated on percentage basis will prevail. </w:t>
      </w:r>
    </w:p>
    <w:p w14:paraId="60C5B49E" w14:textId="77777777" w:rsidR="00CC3933" w:rsidRPr="007E533E" w:rsidRDefault="00CC3933" w:rsidP="00CC3933">
      <w:pPr>
        <w:pStyle w:val="ListParagraph"/>
        <w:widowControl w:val="0"/>
        <w:tabs>
          <w:tab w:val="left" w:pos="709"/>
          <w:tab w:val="left" w:pos="921"/>
        </w:tabs>
        <w:autoSpaceDE w:val="0"/>
        <w:autoSpaceDN w:val="0"/>
        <w:spacing w:line="276" w:lineRule="auto"/>
        <w:ind w:left="0" w:right="141"/>
        <w:jc w:val="both"/>
        <w:rPr>
          <w:lang w:val="x-none"/>
        </w:rPr>
      </w:pPr>
    </w:p>
    <w:p w14:paraId="1BAEFC06"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lang w:val="x-none"/>
        </w:rPr>
      </w:pPr>
      <w:r w:rsidRPr="007E533E">
        <w:rPr>
          <w:lang w:val="x-none"/>
        </w:rPr>
        <w:t xml:space="preserve">If the bidder does not accept the correction of errors, the bid will be </w:t>
      </w:r>
      <w:r w:rsidRPr="007E533E">
        <w:t xml:space="preserve">summarily </w:t>
      </w:r>
      <w:r w:rsidRPr="007E533E">
        <w:rPr>
          <w:lang w:val="x-none"/>
        </w:rPr>
        <w:t>rejected</w:t>
      </w:r>
      <w:r w:rsidRPr="007E533E">
        <w:t>.</w:t>
      </w:r>
    </w:p>
    <w:p w14:paraId="230737DD" w14:textId="77777777" w:rsidR="00CC3933" w:rsidRPr="007E533E" w:rsidRDefault="00CC3933" w:rsidP="00CC3933">
      <w:pPr>
        <w:pStyle w:val="ListParagraph"/>
        <w:widowControl w:val="0"/>
        <w:tabs>
          <w:tab w:val="left" w:pos="709"/>
          <w:tab w:val="left" w:pos="921"/>
        </w:tabs>
        <w:autoSpaceDE w:val="0"/>
        <w:autoSpaceDN w:val="0"/>
        <w:spacing w:line="276" w:lineRule="auto"/>
        <w:ind w:left="0" w:right="141"/>
        <w:jc w:val="both"/>
        <w:rPr>
          <w:lang w:val="x-none"/>
        </w:rPr>
      </w:pPr>
    </w:p>
    <w:p w14:paraId="66F6F046"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b/>
          <w:bCs/>
          <w:lang w:val="x-none"/>
        </w:rPr>
      </w:pPr>
      <w:r w:rsidRPr="007E533E">
        <w:rPr>
          <w:b/>
          <w:bCs/>
        </w:rPr>
        <w:t>In all the above cases the TCO quoted as a ‘Total Cost’ in GeM would be the final price for evaluation purpose. However, TCO may be reduced to be in-line with unit rice for order placement.</w:t>
      </w:r>
    </w:p>
    <w:p w14:paraId="2A6CA936" w14:textId="77777777" w:rsidR="00CC3933" w:rsidRPr="007E533E" w:rsidRDefault="00CC3933" w:rsidP="00CC3933">
      <w:pPr>
        <w:pStyle w:val="ListParagraph"/>
      </w:pPr>
    </w:p>
    <w:p w14:paraId="25A45928" w14:textId="3FAE8EFF"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lang w:val="x-none"/>
        </w:rPr>
      </w:pPr>
      <w:r w:rsidRPr="007E533E">
        <w:t xml:space="preserve">Discrepancies if any, would be corrected as per the TCO without increasing any of the unit price and payment would be made on unit price only. </w:t>
      </w:r>
    </w:p>
    <w:p w14:paraId="63149ACD" w14:textId="77777777" w:rsidR="00CC3933" w:rsidRPr="007E533E" w:rsidRDefault="00CC3933" w:rsidP="00CC3933">
      <w:pPr>
        <w:pStyle w:val="ListParagraph"/>
        <w:rPr>
          <w:lang w:val="x-none"/>
        </w:rPr>
      </w:pPr>
    </w:p>
    <w:p w14:paraId="2CFD1386" w14:textId="048B902E"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r w:rsidRPr="007E533E">
        <w:rPr>
          <w:rStyle w:val="Heading1Char"/>
          <w:rFonts w:ascii="Century Gothic" w:hAnsi="Century Gothic"/>
          <w:b/>
          <w:bCs/>
          <w:sz w:val="24"/>
          <w:szCs w:val="24"/>
          <w:u w:val="single"/>
          <w:lang w:val="en-IN"/>
        </w:rPr>
        <w:t>AWARD OF CONTRACT</w:t>
      </w:r>
    </w:p>
    <w:p w14:paraId="7926DF0B" w14:textId="77777777" w:rsidR="00E435CD" w:rsidRPr="007E533E" w:rsidRDefault="00E435CD" w:rsidP="00E435CD">
      <w:pPr>
        <w:rPr>
          <w:rFonts w:ascii="Century Gothic" w:hAnsi="Century Gothic"/>
          <w:sz w:val="24"/>
          <w:szCs w:val="24"/>
          <w:lang w:val="en-IN"/>
        </w:rPr>
      </w:pPr>
    </w:p>
    <w:p w14:paraId="2B189B30" w14:textId="1ED5A6FD" w:rsidR="00CC3933" w:rsidRPr="007E533E" w:rsidRDefault="00CC3933" w:rsidP="00CC3933">
      <w:pPr>
        <w:pStyle w:val="ListParagraph"/>
        <w:shd w:val="clear" w:color="auto" w:fill="FFFFFF"/>
        <w:spacing w:line="276" w:lineRule="auto"/>
        <w:ind w:left="0"/>
        <w:jc w:val="both"/>
      </w:pPr>
      <w:r w:rsidRPr="007E533E">
        <w:t xml:space="preserve">The bidder who qualifies in the technical evaluation will qualify for commercial evaluation. The bidder whose bid has been determined to be responsive and who quotes the </w:t>
      </w:r>
      <w:r w:rsidRPr="007E533E">
        <w:rPr>
          <w:b/>
          <w:bCs/>
        </w:rPr>
        <w:t>lowest price</w:t>
      </w:r>
      <w:r w:rsidR="00654934" w:rsidRPr="007E533E">
        <w:rPr>
          <w:b/>
          <w:bCs/>
        </w:rPr>
        <w:t xml:space="preserve"> </w:t>
      </w:r>
      <w:r w:rsidRPr="007E533E">
        <w:t xml:space="preserve">will be treated as </w:t>
      </w:r>
      <w:r w:rsidRPr="007E533E">
        <w:rPr>
          <w:b/>
          <w:bCs/>
        </w:rPr>
        <w:t>L1 Bidder</w:t>
      </w:r>
      <w:r w:rsidRPr="007E533E">
        <w:t>. Any decision of UCO Bank in this regard shall be final, conclusive and binding upon the bidder(s).</w:t>
      </w:r>
    </w:p>
    <w:p w14:paraId="084CC161" w14:textId="77777777" w:rsidR="00CC3933" w:rsidRPr="007E533E"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4B25C14" w14:textId="77777777" w:rsidR="003A0987" w:rsidRPr="007E533E" w:rsidRDefault="003A0987">
      <w:pPr>
        <w:rPr>
          <w:rStyle w:val="Heading1Char"/>
          <w:rFonts w:ascii="Century Gothic" w:eastAsia="Calibri" w:hAnsi="Century Gothic"/>
          <w:bCs w:val="0"/>
          <w:sz w:val="24"/>
          <w:szCs w:val="24"/>
          <w:u w:val="single"/>
        </w:rPr>
      </w:pPr>
      <w:r w:rsidRPr="007E533E">
        <w:rPr>
          <w:rStyle w:val="Heading1Char"/>
          <w:rFonts w:ascii="Century Gothic" w:eastAsia="Calibri" w:hAnsi="Century Gothic"/>
          <w:b w:val="0"/>
          <w:sz w:val="24"/>
          <w:szCs w:val="24"/>
          <w:u w:val="single"/>
        </w:rPr>
        <w:br w:type="page"/>
      </w:r>
    </w:p>
    <w:p w14:paraId="2C96AF38" w14:textId="3596FA96" w:rsidR="003A0987" w:rsidRPr="007E533E" w:rsidRDefault="003A0987" w:rsidP="003A0987">
      <w:pPr>
        <w:pStyle w:val="Heading1"/>
        <w:numPr>
          <w:ilvl w:val="0"/>
          <w:numId w:val="0"/>
        </w:numPr>
        <w:spacing w:before="0" w:after="0" w:line="276" w:lineRule="auto"/>
        <w:jc w:val="center"/>
        <w:rPr>
          <w:rStyle w:val="Heading1Char"/>
          <w:rFonts w:ascii="Century Gothic" w:eastAsia="Calibri" w:hAnsi="Century Gothic"/>
          <w:b/>
          <w:sz w:val="24"/>
          <w:szCs w:val="24"/>
          <w:u w:val="single"/>
        </w:rPr>
      </w:pPr>
      <w:r w:rsidRPr="007E533E">
        <w:rPr>
          <w:rStyle w:val="Heading1Char"/>
          <w:rFonts w:ascii="Century Gothic" w:eastAsia="Calibri" w:hAnsi="Century Gothic"/>
          <w:b/>
          <w:sz w:val="24"/>
          <w:szCs w:val="24"/>
          <w:u w:val="single"/>
        </w:rPr>
        <w:lastRenderedPageBreak/>
        <w:t>PART-IV</w:t>
      </w:r>
    </w:p>
    <w:p w14:paraId="7C181A7D" w14:textId="77777777" w:rsidR="003A0987" w:rsidRPr="007E533E" w:rsidRDefault="003A0987" w:rsidP="003A0987">
      <w:pPr>
        <w:rPr>
          <w:rFonts w:ascii="Century Gothic" w:eastAsia="Calibri" w:hAnsi="Century Gothic"/>
          <w:sz w:val="24"/>
          <w:szCs w:val="24"/>
        </w:rPr>
      </w:pPr>
    </w:p>
    <w:p w14:paraId="5EB78273" w14:textId="3B4E20C0" w:rsidR="006C43B9" w:rsidRPr="007E533E" w:rsidRDefault="003A0987" w:rsidP="00A45ABA">
      <w:pPr>
        <w:pStyle w:val="Heading1"/>
        <w:numPr>
          <w:ilvl w:val="0"/>
          <w:numId w:val="60"/>
        </w:numPr>
        <w:tabs>
          <w:tab w:val="left" w:pos="426"/>
        </w:tabs>
        <w:spacing w:before="0" w:after="0" w:line="276" w:lineRule="auto"/>
        <w:ind w:left="284"/>
        <w:jc w:val="both"/>
        <w:rPr>
          <w:rStyle w:val="Heading1Char"/>
          <w:rFonts w:ascii="Century Gothic" w:eastAsia="Calibri" w:hAnsi="Century Gothic"/>
          <w:b/>
          <w:sz w:val="24"/>
          <w:szCs w:val="24"/>
          <w:u w:val="single"/>
        </w:rPr>
      </w:pPr>
      <w:r w:rsidRPr="007E533E">
        <w:rPr>
          <w:rStyle w:val="Heading1Char"/>
          <w:rFonts w:ascii="Century Gothic" w:eastAsia="Calibri" w:hAnsi="Century Gothic"/>
          <w:b/>
          <w:sz w:val="24"/>
          <w:szCs w:val="24"/>
          <w:u w:val="single"/>
        </w:rPr>
        <w:t>D</w:t>
      </w:r>
      <w:proofErr w:type="spellStart"/>
      <w:r w:rsidRPr="007E533E">
        <w:rPr>
          <w:rStyle w:val="Heading1Char"/>
          <w:rFonts w:ascii="Century Gothic" w:eastAsia="Calibri" w:hAnsi="Century Gothic"/>
          <w:b/>
          <w:sz w:val="24"/>
          <w:szCs w:val="24"/>
          <w:u w:val="single"/>
          <w:lang w:val="en-IN"/>
        </w:rPr>
        <w:t>ue</w:t>
      </w:r>
      <w:proofErr w:type="spellEnd"/>
      <w:r w:rsidRPr="007E533E">
        <w:rPr>
          <w:rStyle w:val="Heading1Char"/>
          <w:rFonts w:ascii="Century Gothic" w:eastAsia="Calibri" w:hAnsi="Century Gothic"/>
          <w:b/>
          <w:sz w:val="24"/>
          <w:szCs w:val="24"/>
          <w:u w:val="single"/>
          <w:lang w:val="en-IN"/>
        </w:rPr>
        <w:t xml:space="preserve"> Diligence</w:t>
      </w:r>
      <w:bookmarkEnd w:id="8"/>
      <w:bookmarkEnd w:id="9"/>
    </w:p>
    <w:p w14:paraId="41146B7D" w14:textId="77777777" w:rsidR="006C43B9" w:rsidRPr="007E533E"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476C81F6" w14:textId="448FDDA0" w:rsidR="006C43B9" w:rsidRPr="007E533E" w:rsidRDefault="006C43B9" w:rsidP="00EC5357">
      <w:pPr>
        <w:autoSpaceDE w:val="0"/>
        <w:autoSpaceDN w:val="0"/>
        <w:adjustRightInd w:val="0"/>
        <w:spacing w:line="276" w:lineRule="auto"/>
        <w:jc w:val="both"/>
        <w:rPr>
          <w:rFonts w:ascii="Century Gothic" w:eastAsia="Calibri" w:hAnsi="Century Gothic" w:cs="Calibri"/>
          <w:sz w:val="24"/>
          <w:szCs w:val="24"/>
        </w:rPr>
      </w:pPr>
      <w:r w:rsidRPr="007E533E">
        <w:rPr>
          <w:rFonts w:ascii="Century Gothic" w:eastAsia="Calibri" w:hAnsi="Century Gothic" w:cs="Calibri"/>
          <w:sz w:val="24"/>
          <w:szCs w:val="24"/>
        </w:rPr>
        <w:t xml:space="preserve">The Bidder is expected to examine all instructions, forms, terms and specifications in this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and study the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document carefully. Bid shall be deemed to have been submitted after careful study and examination of this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with full understanding of its implications. The Bid should be precise, complete and in the prescribed format as per the requirement of this </w:t>
      </w:r>
      <w:r w:rsidR="006718ED" w:rsidRPr="007E533E">
        <w:rPr>
          <w:rFonts w:ascii="Century Gothic" w:eastAsia="Calibri" w:hAnsi="Century Gothic" w:cs="Calibri"/>
          <w:sz w:val="24"/>
          <w:szCs w:val="24"/>
        </w:rPr>
        <w:t>bid</w:t>
      </w:r>
      <w:r w:rsidRPr="007E533E">
        <w:rPr>
          <w:rFonts w:ascii="Century Gothic" w:eastAsia="Calibri" w:hAnsi="Century Gothic" w:cs="Calibri"/>
          <w:sz w:val="24"/>
          <w:szCs w:val="24"/>
        </w:rPr>
        <w:t xml:space="preserve">. Failure to furnish all information required by this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or submission of a Bid not responsive to this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in each and every respect will be at the Bidder’s own risk and may result in rejection of the Bid and for which UCO Bank shall not be held responsible.</w:t>
      </w:r>
    </w:p>
    <w:p w14:paraId="6A0A8D3A" w14:textId="31D8E10F" w:rsidR="006C43B9" w:rsidRPr="007E533E" w:rsidRDefault="006C43B9" w:rsidP="00EC5357">
      <w:pPr>
        <w:autoSpaceDE w:val="0"/>
        <w:autoSpaceDN w:val="0"/>
        <w:adjustRightInd w:val="0"/>
        <w:spacing w:line="276" w:lineRule="auto"/>
        <w:jc w:val="both"/>
        <w:rPr>
          <w:rFonts w:ascii="Century Gothic" w:eastAsia="Calibri" w:hAnsi="Century Gothic" w:cs="Calibri"/>
          <w:sz w:val="24"/>
          <w:szCs w:val="24"/>
        </w:rPr>
      </w:pPr>
    </w:p>
    <w:p w14:paraId="2414859A" w14:textId="77777777" w:rsidR="006C43B9" w:rsidRPr="007E533E" w:rsidRDefault="006C43B9" w:rsidP="00A45ABA">
      <w:pPr>
        <w:pStyle w:val="Heading1"/>
        <w:numPr>
          <w:ilvl w:val="0"/>
          <w:numId w:val="60"/>
        </w:numPr>
        <w:spacing w:before="0" w:after="0" w:line="276" w:lineRule="auto"/>
        <w:ind w:left="284" w:hanging="284"/>
        <w:jc w:val="both"/>
        <w:rPr>
          <w:rStyle w:val="Heading1Char"/>
          <w:rFonts w:ascii="Century Gothic" w:eastAsia="Calibri" w:hAnsi="Century Gothic"/>
          <w:b/>
          <w:sz w:val="24"/>
          <w:szCs w:val="24"/>
          <w:u w:val="single"/>
        </w:rPr>
      </w:pPr>
      <w:bookmarkStart w:id="74" w:name="_Toc352243041"/>
      <w:bookmarkStart w:id="75" w:name="_Toc441767424"/>
      <w:bookmarkStart w:id="76" w:name="_Toc534367474"/>
      <w:bookmarkStart w:id="77" w:name="_Toc97570181"/>
      <w:r w:rsidRPr="007E533E">
        <w:rPr>
          <w:rStyle w:val="Heading1Char"/>
          <w:rFonts w:ascii="Century Gothic" w:eastAsia="Calibri" w:hAnsi="Century Gothic"/>
          <w:b/>
          <w:sz w:val="24"/>
          <w:szCs w:val="24"/>
          <w:u w:val="single"/>
        </w:rPr>
        <w:t>Rejection of the Bid</w:t>
      </w:r>
      <w:bookmarkEnd w:id="74"/>
      <w:bookmarkEnd w:id="75"/>
      <w:bookmarkEnd w:id="76"/>
      <w:bookmarkEnd w:id="77"/>
    </w:p>
    <w:p w14:paraId="42562409" w14:textId="77777777" w:rsidR="006C43B9" w:rsidRPr="007E533E"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7DB144DB" w14:textId="77777777" w:rsidR="006C43B9" w:rsidRPr="007E533E" w:rsidRDefault="006C43B9" w:rsidP="00EC5357">
      <w:pPr>
        <w:autoSpaceDE w:val="0"/>
        <w:autoSpaceDN w:val="0"/>
        <w:adjustRightInd w:val="0"/>
        <w:spacing w:line="276" w:lineRule="auto"/>
        <w:jc w:val="both"/>
        <w:rPr>
          <w:rFonts w:ascii="Century Gothic" w:hAnsi="Century Gothic"/>
          <w:sz w:val="24"/>
          <w:szCs w:val="24"/>
        </w:rPr>
      </w:pPr>
      <w:r w:rsidRPr="007E533E">
        <w:rPr>
          <w:rFonts w:ascii="Century Gothic" w:hAnsi="Century Gothic"/>
          <w:sz w:val="24"/>
          <w:szCs w:val="24"/>
        </w:rPr>
        <w:t>The Bid is liable to be rejected</w:t>
      </w:r>
      <w:r w:rsidRPr="007E533E">
        <w:rPr>
          <w:rFonts w:ascii="Century Gothic" w:hAnsi="Century Gothic"/>
          <w:b/>
          <w:sz w:val="24"/>
          <w:szCs w:val="24"/>
        </w:rPr>
        <w:t xml:space="preserve"> </w:t>
      </w:r>
      <w:r w:rsidRPr="007E533E">
        <w:rPr>
          <w:rFonts w:ascii="Century Gothic" w:hAnsi="Century Gothic"/>
          <w:sz w:val="24"/>
          <w:szCs w:val="24"/>
        </w:rPr>
        <w:t>if:</w:t>
      </w:r>
    </w:p>
    <w:p w14:paraId="14AB92BA" w14:textId="77777777" w:rsidR="006C43B9" w:rsidRPr="007E533E" w:rsidRDefault="006C43B9" w:rsidP="00EC5357">
      <w:pPr>
        <w:autoSpaceDE w:val="0"/>
        <w:autoSpaceDN w:val="0"/>
        <w:adjustRightInd w:val="0"/>
        <w:spacing w:line="276" w:lineRule="auto"/>
        <w:jc w:val="both"/>
        <w:rPr>
          <w:rFonts w:ascii="Century Gothic" w:hAnsi="Century Gothic"/>
          <w:sz w:val="24"/>
          <w:szCs w:val="24"/>
        </w:rPr>
      </w:pPr>
    </w:p>
    <w:p w14:paraId="1528A524"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The document doesn’t bear signature of authorized person on each page signed and duly stamp.</w:t>
      </w:r>
    </w:p>
    <w:p w14:paraId="53541910"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It is received through E-mail.</w:t>
      </w:r>
    </w:p>
    <w:p w14:paraId="5C52637C"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It is received after expiry of the due date and time stipulated for bid submission.</w:t>
      </w:r>
    </w:p>
    <w:p w14:paraId="5FBF82BB"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 xml:space="preserve">Incomplete Bids, including non-submission or non-furnishing of requisite documents / Conditional Bids/ deviation of terms &amp; conditions or scope of work/ incorrect information in bid / Bids not conforming to the terms and conditions stipulated in this Request for proposal (RFP) are liable for rejection by the Bank. </w:t>
      </w:r>
    </w:p>
    <w:p w14:paraId="51073558"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Bidder should comply with all the points mentioned in the RFP. Non-compliance of any point will lead to rejection of the bid.</w:t>
      </w:r>
    </w:p>
    <w:p w14:paraId="1C966303"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Any form of canvassing/lobbying/influence/query regarding short listing, status etc. will be a disqualification.</w:t>
      </w:r>
    </w:p>
    <w:p w14:paraId="50612F19"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The bidder submits Incomplete Bids, including non-submission or non-furnishing of requisite documents / Conditional Bids / Bids not conforming to the terms and conditions stipulated in this Request for proposal (RFP).</w:t>
      </w:r>
    </w:p>
    <w:p w14:paraId="3B58B716" w14:textId="62B874FB"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 xml:space="preserve">Non-submission of </w:t>
      </w:r>
      <w:r w:rsidR="005D5FED" w:rsidRPr="007E533E">
        <w:rPr>
          <w:rFonts w:ascii="Century Gothic" w:hAnsi="Century Gothic"/>
          <w:sz w:val="24"/>
          <w:szCs w:val="24"/>
        </w:rPr>
        <w:t>Pre-Contract</w:t>
      </w:r>
      <w:r w:rsidRPr="007E533E">
        <w:rPr>
          <w:rFonts w:ascii="Century Gothic" w:hAnsi="Century Gothic"/>
          <w:sz w:val="24"/>
          <w:szCs w:val="24"/>
        </w:rPr>
        <w:t xml:space="preserve"> Integrity Pact as per format given in Annexure – </w:t>
      </w:r>
      <w:r w:rsidR="00FE1AF4" w:rsidRPr="007E533E">
        <w:rPr>
          <w:rFonts w:ascii="Century Gothic" w:hAnsi="Century Gothic"/>
          <w:sz w:val="24"/>
          <w:szCs w:val="24"/>
        </w:rPr>
        <w:t>X</w:t>
      </w:r>
      <w:r w:rsidRPr="007E533E">
        <w:rPr>
          <w:rFonts w:ascii="Century Gothic" w:hAnsi="Century Gothic"/>
          <w:sz w:val="24"/>
          <w:szCs w:val="24"/>
        </w:rPr>
        <w:t>.</w:t>
      </w:r>
    </w:p>
    <w:p w14:paraId="368F2F10" w14:textId="6885F9DC" w:rsidR="00E1766C" w:rsidRPr="007E533E" w:rsidRDefault="00E1766C"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If the masked commercial bid submitted without masking the prices OR commercial bid submitted in open condition along with the technical bid</w:t>
      </w:r>
    </w:p>
    <w:p w14:paraId="5B0D4096" w14:textId="77777777" w:rsidR="00A750CF" w:rsidRPr="007E533E" w:rsidRDefault="00A750CF" w:rsidP="00A45ABA">
      <w:pPr>
        <w:pStyle w:val="Heading1"/>
        <w:numPr>
          <w:ilvl w:val="0"/>
          <w:numId w:val="60"/>
        </w:numPr>
        <w:spacing w:line="276" w:lineRule="auto"/>
        <w:ind w:left="284"/>
        <w:jc w:val="both"/>
        <w:rPr>
          <w:rStyle w:val="Heading1Char"/>
          <w:rFonts w:ascii="Century Gothic" w:eastAsia="Calibri" w:hAnsi="Century Gothic"/>
          <w:b/>
          <w:sz w:val="24"/>
          <w:szCs w:val="24"/>
          <w:u w:val="single"/>
        </w:rPr>
      </w:pPr>
      <w:bookmarkStart w:id="78" w:name="_Toc352243043"/>
      <w:bookmarkStart w:id="79" w:name="_Toc441767426"/>
      <w:bookmarkStart w:id="80" w:name="_Toc534367476"/>
      <w:bookmarkStart w:id="81" w:name="_Toc97570183"/>
      <w:r w:rsidRPr="007E533E">
        <w:rPr>
          <w:rStyle w:val="Heading1Char"/>
          <w:rFonts w:ascii="Century Gothic" w:eastAsia="Calibri" w:hAnsi="Century Gothic"/>
          <w:b/>
          <w:sz w:val="24"/>
          <w:szCs w:val="24"/>
          <w:u w:val="single"/>
        </w:rPr>
        <w:t>PRE-BID MEETING</w:t>
      </w:r>
    </w:p>
    <w:p w14:paraId="3FB73CE1" w14:textId="7F4E27EE" w:rsidR="00A750CF" w:rsidRPr="007E533E" w:rsidRDefault="00A750CF" w:rsidP="00A750CF">
      <w:pPr>
        <w:pStyle w:val="Heading1"/>
        <w:numPr>
          <w:ilvl w:val="0"/>
          <w:numId w:val="0"/>
        </w:numPr>
        <w:spacing w:line="276" w:lineRule="auto"/>
        <w:jc w:val="both"/>
        <w:rPr>
          <w:rStyle w:val="Heading1Char"/>
          <w:rFonts w:ascii="Century Gothic" w:eastAsia="Calibri" w:hAnsi="Century Gothic"/>
          <w:bCs/>
          <w:sz w:val="24"/>
          <w:szCs w:val="24"/>
        </w:rPr>
      </w:pPr>
      <w:r w:rsidRPr="007E533E">
        <w:rPr>
          <w:rStyle w:val="Heading1Char"/>
          <w:rFonts w:ascii="Century Gothic" w:eastAsia="Calibri" w:hAnsi="Century Gothic"/>
          <w:bCs/>
          <w:sz w:val="24"/>
          <w:szCs w:val="24"/>
        </w:rPr>
        <w:t xml:space="preserve">The queries for the Pre-bid Meeting should reach us in writing by email to </w:t>
      </w:r>
      <w:hyperlink r:id="rId8" w:history="1">
        <w:r w:rsidRPr="007E533E">
          <w:rPr>
            <w:rStyle w:val="Hyperlink"/>
            <w:rFonts w:ascii="Century Gothic" w:eastAsia="Calibri" w:hAnsi="Century Gothic"/>
            <w:sz w:val="24"/>
            <w:szCs w:val="24"/>
          </w:rPr>
          <w:t>hodit.proc@ucobank.co.in</w:t>
        </w:r>
      </w:hyperlink>
      <w:r w:rsidRPr="007E533E">
        <w:rPr>
          <w:rStyle w:val="Heading1Char"/>
          <w:rFonts w:ascii="Century Gothic" w:eastAsia="Calibri" w:hAnsi="Century Gothic"/>
          <w:bCs/>
          <w:sz w:val="24"/>
          <w:szCs w:val="24"/>
        </w:rPr>
        <w:t xml:space="preserve"> as per ‘Annexure-</w:t>
      </w:r>
      <w:r w:rsidR="00061A56">
        <w:rPr>
          <w:rStyle w:val="Heading1Char"/>
          <w:rFonts w:ascii="Century Gothic" w:eastAsia="Calibri" w:hAnsi="Century Gothic"/>
          <w:bCs/>
          <w:sz w:val="24"/>
          <w:szCs w:val="24"/>
        </w:rPr>
        <w:t>IX</w:t>
      </w:r>
      <w:r w:rsidRPr="007E533E">
        <w:rPr>
          <w:rStyle w:val="Heading1Char"/>
          <w:rFonts w:ascii="Century Gothic" w:eastAsia="Calibri" w:hAnsi="Century Gothic"/>
          <w:bCs/>
          <w:sz w:val="24"/>
          <w:szCs w:val="24"/>
        </w:rPr>
        <w:t xml:space="preserve">’ on or before </w:t>
      </w:r>
      <w:r w:rsidR="00DF7085" w:rsidRPr="007E533E">
        <w:rPr>
          <w:rStyle w:val="Heading1Char"/>
          <w:rFonts w:ascii="Century Gothic" w:eastAsia="Calibri" w:hAnsi="Century Gothic"/>
          <w:bCs/>
          <w:sz w:val="24"/>
          <w:szCs w:val="24"/>
        </w:rPr>
        <w:t>07.12.2024</w:t>
      </w:r>
      <w:r w:rsidRPr="007E533E">
        <w:rPr>
          <w:rStyle w:val="Heading1Char"/>
          <w:rFonts w:ascii="Century Gothic" w:eastAsia="Calibri" w:hAnsi="Century Gothic"/>
          <w:bCs/>
          <w:sz w:val="24"/>
          <w:szCs w:val="24"/>
        </w:rPr>
        <w:t xml:space="preserve">. </w:t>
      </w:r>
      <w:r w:rsidR="00DF7085" w:rsidRPr="007E533E">
        <w:rPr>
          <w:rStyle w:val="Heading1Char"/>
          <w:rFonts w:ascii="Century Gothic" w:eastAsia="Calibri" w:hAnsi="Century Gothic"/>
          <w:bCs/>
          <w:sz w:val="24"/>
          <w:szCs w:val="24"/>
        </w:rPr>
        <w:t xml:space="preserve">Pre-Bid </w:t>
      </w:r>
      <w:r w:rsidR="00DF7085" w:rsidRPr="007E533E">
        <w:rPr>
          <w:rStyle w:val="Heading1Char"/>
          <w:rFonts w:ascii="Century Gothic" w:eastAsia="Calibri" w:hAnsi="Century Gothic"/>
          <w:bCs/>
          <w:sz w:val="24"/>
          <w:szCs w:val="24"/>
        </w:rPr>
        <w:lastRenderedPageBreak/>
        <w:t xml:space="preserve">meeting will be held on 09.12.2024 at 15:00 hrs. through WebEx meetings. The link will be shared to the bidders submitting pre-bid queries and/or request to attend pre-bid meeting through e-mail only. </w:t>
      </w:r>
      <w:r w:rsidRPr="007E533E">
        <w:rPr>
          <w:rStyle w:val="Heading1Char"/>
          <w:rFonts w:ascii="Century Gothic" w:eastAsia="Calibri" w:hAnsi="Century Gothic"/>
          <w:bCs/>
          <w:sz w:val="24"/>
          <w:szCs w:val="24"/>
        </w:rPr>
        <w:t>It may be noted that no query from any bidder shall be entertained if received after the above-mentioned date. Queries raised by the prospective bidder and the Bank’s response will be hosted at Bank’s website, GeM Portal &amp; CPP Portal. No individual correspondence will be accepted in this regard.</w:t>
      </w:r>
    </w:p>
    <w:p w14:paraId="67153D05" w14:textId="77777777" w:rsidR="00A750CF" w:rsidRPr="007E533E" w:rsidRDefault="00A750CF" w:rsidP="00A750CF">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5B6F97D" w14:textId="7133B0DF" w:rsidR="006C43B9" w:rsidRPr="007E533E" w:rsidRDefault="006C43B9" w:rsidP="00A45ABA">
      <w:pPr>
        <w:pStyle w:val="Heading1"/>
        <w:numPr>
          <w:ilvl w:val="0"/>
          <w:numId w:val="60"/>
        </w:numPr>
        <w:spacing w:before="0" w:after="0" w:line="276" w:lineRule="auto"/>
        <w:ind w:left="284" w:hanging="284"/>
        <w:jc w:val="both"/>
        <w:rPr>
          <w:rStyle w:val="Heading1Char"/>
          <w:rFonts w:ascii="Century Gothic" w:eastAsia="Calibri" w:hAnsi="Century Gothic"/>
          <w:b/>
          <w:sz w:val="24"/>
          <w:szCs w:val="24"/>
          <w:u w:val="single"/>
        </w:rPr>
      </w:pPr>
      <w:r w:rsidRPr="007E533E">
        <w:rPr>
          <w:rStyle w:val="Heading1Char"/>
          <w:rFonts w:ascii="Century Gothic" w:eastAsia="Calibri" w:hAnsi="Century Gothic"/>
          <w:b/>
          <w:sz w:val="24"/>
          <w:szCs w:val="24"/>
          <w:u w:val="single"/>
        </w:rPr>
        <w:t>Modification and Withdrawal of Bids</w:t>
      </w:r>
      <w:bookmarkEnd w:id="78"/>
      <w:bookmarkEnd w:id="79"/>
      <w:bookmarkEnd w:id="80"/>
      <w:bookmarkEnd w:id="81"/>
    </w:p>
    <w:p w14:paraId="578DF2F2" w14:textId="77777777" w:rsidR="006C43B9" w:rsidRPr="007E533E" w:rsidRDefault="006C43B9" w:rsidP="00EC5357">
      <w:pPr>
        <w:tabs>
          <w:tab w:val="left" w:pos="-142"/>
        </w:tabs>
        <w:spacing w:line="276" w:lineRule="auto"/>
        <w:ind w:left="270"/>
        <w:jc w:val="both"/>
        <w:rPr>
          <w:rStyle w:val="Heading1Char"/>
          <w:rFonts w:ascii="Century Gothic" w:eastAsia="Calibri" w:hAnsi="Century Gothic"/>
          <w:sz w:val="24"/>
          <w:szCs w:val="24"/>
          <w:lang w:val="en-IN"/>
        </w:rPr>
      </w:pPr>
    </w:p>
    <w:p w14:paraId="7BAE1324" w14:textId="77777777" w:rsidR="006C43B9" w:rsidRPr="007E533E" w:rsidRDefault="006C43B9" w:rsidP="00EC5357">
      <w:pPr>
        <w:tabs>
          <w:tab w:val="left" w:pos="-142"/>
        </w:tabs>
        <w:spacing w:line="276" w:lineRule="auto"/>
        <w:jc w:val="both"/>
        <w:rPr>
          <w:rFonts w:ascii="Century Gothic" w:hAnsi="Century Gothic" w:cs="TimesNewRomanPSMT"/>
          <w:sz w:val="24"/>
          <w:szCs w:val="24"/>
        </w:rPr>
      </w:pPr>
      <w:r w:rsidRPr="007E533E">
        <w:rPr>
          <w:rFonts w:ascii="Century Gothic" w:hAnsi="Century Gothic" w:cs="TimesNewRomanPSMT"/>
          <w:sz w:val="24"/>
          <w:szCs w:val="24"/>
        </w:rPr>
        <w:t>No bid can be modified by the bidder subsequent to the closing date and time for submission of bids. In the event of withdrawal of the bid by successful bidders, the EMD will be forfeited by the bidder.</w:t>
      </w:r>
    </w:p>
    <w:p w14:paraId="267C4846" w14:textId="77777777" w:rsidR="000509EB" w:rsidRPr="007E533E" w:rsidRDefault="000509EB" w:rsidP="00EC5357">
      <w:pPr>
        <w:tabs>
          <w:tab w:val="left" w:pos="-142"/>
        </w:tabs>
        <w:spacing w:line="276" w:lineRule="auto"/>
        <w:jc w:val="both"/>
        <w:rPr>
          <w:rFonts w:ascii="Century Gothic" w:hAnsi="Century Gothic" w:cs="TimesNewRomanPSMT"/>
          <w:sz w:val="24"/>
          <w:szCs w:val="24"/>
        </w:rPr>
      </w:pPr>
    </w:p>
    <w:p w14:paraId="138C2FD1" w14:textId="77777777" w:rsidR="006C43B9" w:rsidRPr="007E533E" w:rsidRDefault="006C43B9" w:rsidP="00A45ABA">
      <w:pPr>
        <w:pStyle w:val="Heading1"/>
        <w:numPr>
          <w:ilvl w:val="0"/>
          <w:numId w:val="60"/>
        </w:numPr>
        <w:spacing w:before="0" w:after="0" w:line="276" w:lineRule="auto"/>
        <w:ind w:left="284" w:hanging="284"/>
        <w:jc w:val="both"/>
        <w:rPr>
          <w:rStyle w:val="Heading1Char"/>
          <w:rFonts w:ascii="Century Gothic" w:eastAsia="Calibri" w:hAnsi="Century Gothic"/>
          <w:b/>
          <w:sz w:val="24"/>
          <w:szCs w:val="24"/>
          <w:u w:val="single"/>
        </w:rPr>
      </w:pPr>
      <w:bookmarkStart w:id="82" w:name="_Toc352243045"/>
      <w:bookmarkStart w:id="83" w:name="_Toc441767428"/>
      <w:bookmarkStart w:id="84" w:name="_Toc534367477"/>
      <w:bookmarkStart w:id="85" w:name="_Toc97570184"/>
      <w:r w:rsidRPr="007E533E">
        <w:rPr>
          <w:rStyle w:val="Heading1Char"/>
          <w:rFonts w:ascii="Century Gothic" w:eastAsia="Calibri" w:hAnsi="Century Gothic"/>
          <w:b/>
          <w:sz w:val="24"/>
          <w:szCs w:val="24"/>
          <w:u w:val="single"/>
        </w:rPr>
        <w:t>Information provided</w:t>
      </w:r>
      <w:bookmarkEnd w:id="82"/>
      <w:bookmarkEnd w:id="83"/>
      <w:bookmarkEnd w:id="84"/>
      <w:bookmarkEnd w:id="85"/>
    </w:p>
    <w:p w14:paraId="04131EB3" w14:textId="77777777" w:rsidR="006C43B9" w:rsidRPr="007E533E"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6C8D6E39" w14:textId="77777777" w:rsidR="006C43B9" w:rsidRPr="007E533E" w:rsidRDefault="006C43B9"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The RFP document contains statements derived from information that is believed to be reliable at the date obtained but does not purport to provide all of the information that may be necessary or desirable to enable an intending contracting party to determine whether or not to enter into a contract or arrangement with Bank in relation to the provision of services.  Neither Bank nor any of its employees, agents, contractors, or advisers gives any representation or warranty, express or implied as to the accuracy or completeness of any information or statement given or made in this RFP document. </w:t>
      </w:r>
    </w:p>
    <w:p w14:paraId="08CA7F90" w14:textId="77777777" w:rsidR="006C43B9" w:rsidRPr="007E533E" w:rsidRDefault="006C43B9" w:rsidP="00EC5357">
      <w:pPr>
        <w:spacing w:line="276" w:lineRule="auto"/>
        <w:jc w:val="both"/>
        <w:rPr>
          <w:rFonts w:ascii="Century Gothic" w:hAnsi="Century Gothic" w:cs="Arial"/>
          <w:sz w:val="24"/>
          <w:szCs w:val="24"/>
        </w:rPr>
      </w:pPr>
    </w:p>
    <w:p w14:paraId="5B8C7EB8" w14:textId="77777777" w:rsidR="006C43B9" w:rsidRPr="007E533E" w:rsidRDefault="006C43B9" w:rsidP="00A45ABA">
      <w:pPr>
        <w:pStyle w:val="Heading1"/>
        <w:numPr>
          <w:ilvl w:val="0"/>
          <w:numId w:val="60"/>
        </w:numPr>
        <w:spacing w:before="0" w:after="0" w:line="276" w:lineRule="auto"/>
        <w:ind w:left="284" w:hanging="284"/>
        <w:jc w:val="both"/>
        <w:rPr>
          <w:rStyle w:val="Heading1Char"/>
          <w:rFonts w:ascii="Century Gothic" w:eastAsia="Calibri" w:hAnsi="Century Gothic"/>
          <w:b/>
          <w:sz w:val="24"/>
          <w:szCs w:val="24"/>
          <w:u w:val="single"/>
        </w:rPr>
      </w:pPr>
      <w:bookmarkStart w:id="86" w:name="_Toc97570185"/>
      <w:bookmarkStart w:id="87" w:name="_Toc352243046"/>
      <w:bookmarkStart w:id="88" w:name="_Toc441767429"/>
      <w:bookmarkStart w:id="89" w:name="_Toc534367478"/>
      <w:r w:rsidRPr="007E533E">
        <w:rPr>
          <w:rStyle w:val="Heading1Char"/>
          <w:rFonts w:ascii="Century Gothic" w:eastAsia="Calibri" w:hAnsi="Century Gothic"/>
          <w:b/>
          <w:sz w:val="24"/>
          <w:szCs w:val="24"/>
          <w:u w:val="single"/>
        </w:rPr>
        <w:t>Clarification of offer</w:t>
      </w:r>
      <w:bookmarkEnd w:id="86"/>
    </w:p>
    <w:p w14:paraId="37E636A8"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15CB8E65" w14:textId="77777777" w:rsidR="006C43B9" w:rsidRPr="007E533E" w:rsidRDefault="006C43B9" w:rsidP="00EC5357">
      <w:pPr>
        <w:spacing w:line="276" w:lineRule="auto"/>
        <w:ind w:right="-72"/>
        <w:jc w:val="both"/>
        <w:rPr>
          <w:rFonts w:ascii="Century Gothic" w:hAnsi="Century Gothic" w:cs="Arial"/>
          <w:sz w:val="24"/>
          <w:szCs w:val="24"/>
        </w:rPr>
      </w:pPr>
      <w:r w:rsidRPr="007E533E">
        <w:rPr>
          <w:rFonts w:ascii="Century Gothic" w:hAnsi="Century Gothic" w:cs="Arial"/>
          <w:sz w:val="24"/>
          <w:szCs w:val="24"/>
        </w:rPr>
        <w:t xml:space="preserve">To assist in the scrutiny, evaluation and comparison of offers/bids, UCO Bank may, at its sole </w:t>
      </w:r>
      <w:r w:rsidRPr="007E533E">
        <w:rPr>
          <w:rFonts w:ascii="Century Gothic" w:hAnsi="Century Gothic" w:cs="TimesNewRomanPS-BoldMT"/>
          <w:sz w:val="24"/>
          <w:szCs w:val="24"/>
          <w:lang w:val="en-IN"/>
        </w:rPr>
        <w:t>discretion</w:t>
      </w:r>
      <w:r w:rsidRPr="007E533E">
        <w:rPr>
          <w:rFonts w:ascii="Century Gothic" w:hAnsi="Century Gothic" w:cs="Arial"/>
          <w:sz w:val="24"/>
          <w:szCs w:val="24"/>
        </w:rPr>
        <w:t>, ask some or all bidders for clarification of their offer/bid. The request for such clarifications and the response will necessarily be in writing and no change in the price or substance of the bid shall be sought, offered or permitted. Any decision of UCO Bank in this regard shall be final, conclusive and binding on the bidder.</w:t>
      </w:r>
    </w:p>
    <w:p w14:paraId="3D22777B" w14:textId="77777777" w:rsidR="006C43B9" w:rsidRPr="007E533E" w:rsidRDefault="006C43B9" w:rsidP="00EC5357">
      <w:pPr>
        <w:spacing w:line="276" w:lineRule="auto"/>
        <w:ind w:right="-72"/>
        <w:jc w:val="both"/>
        <w:rPr>
          <w:rFonts w:ascii="Century Gothic" w:hAnsi="Century Gothic" w:cs="Arial"/>
          <w:sz w:val="24"/>
          <w:szCs w:val="24"/>
        </w:rPr>
      </w:pPr>
    </w:p>
    <w:p w14:paraId="6E4E8BC3"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90" w:name="_Toc534014170"/>
      <w:r w:rsidRPr="007E533E">
        <w:rPr>
          <w:rStyle w:val="Heading1Char"/>
          <w:rFonts w:ascii="Century Gothic" w:eastAsia="Calibri" w:hAnsi="Century Gothic"/>
          <w:b/>
          <w:sz w:val="24"/>
          <w:szCs w:val="24"/>
        </w:rPr>
        <w:t xml:space="preserve"> </w:t>
      </w:r>
      <w:bookmarkStart w:id="91" w:name="_Toc97570186"/>
      <w:r w:rsidRPr="007E533E">
        <w:rPr>
          <w:rStyle w:val="Heading1Char"/>
          <w:rFonts w:ascii="Century Gothic" w:eastAsia="Calibri" w:hAnsi="Century Gothic"/>
          <w:b/>
          <w:sz w:val="24"/>
          <w:szCs w:val="24"/>
          <w:u w:val="single"/>
        </w:rPr>
        <w:t>Late Bids</w:t>
      </w:r>
      <w:bookmarkEnd w:id="90"/>
      <w:bookmarkEnd w:id="91"/>
    </w:p>
    <w:p w14:paraId="5654AF20"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9CF3F10" w14:textId="1994B326" w:rsidR="006C43B9" w:rsidRPr="007E533E" w:rsidRDefault="006C43B9" w:rsidP="00EC5357">
      <w:pPr>
        <w:spacing w:line="276" w:lineRule="auto"/>
        <w:ind w:right="-72"/>
        <w:jc w:val="both"/>
        <w:rPr>
          <w:rFonts w:ascii="Century Gothic" w:hAnsi="Century Gothic" w:cs="TimesNewRomanPS-BoldMT"/>
          <w:sz w:val="24"/>
          <w:szCs w:val="24"/>
          <w:lang w:val="en-IN"/>
        </w:rPr>
      </w:pPr>
      <w:bookmarkStart w:id="92" w:name="_Toc531338990"/>
      <w:r w:rsidRPr="007E533E">
        <w:rPr>
          <w:rFonts w:ascii="Century Gothic" w:hAnsi="Century Gothic" w:cs="TimesNewRomanPS-BoldMT"/>
          <w:sz w:val="24"/>
          <w:szCs w:val="24"/>
          <w:lang w:val="en-IN"/>
        </w:rPr>
        <w:t xml:space="preserve">Any bid received by the Bank after the deadline (Date and Time mentioned in Bid Details table / </w:t>
      </w:r>
      <w:r w:rsidR="00592689" w:rsidRPr="007E533E">
        <w:rPr>
          <w:rFonts w:ascii="Century Gothic" w:hAnsi="Century Gothic" w:cs="TimesNewRomanPS-BoldMT"/>
          <w:sz w:val="24"/>
          <w:szCs w:val="24"/>
          <w:lang w:val="en-IN"/>
        </w:rPr>
        <w:t>Pre-Bid</w:t>
      </w:r>
      <w:r w:rsidRPr="007E533E">
        <w:rPr>
          <w:rFonts w:ascii="Century Gothic" w:hAnsi="Century Gothic" w:cs="TimesNewRomanPS-BoldMT"/>
          <w:sz w:val="24"/>
          <w:szCs w:val="24"/>
          <w:lang w:val="en-IN"/>
        </w:rPr>
        <w:t xml:space="preserve"> / subsequent addendum / corrigendum) for submission of bids, will be rejected and / or returned unopened to the bidder.</w:t>
      </w:r>
      <w:bookmarkEnd w:id="92"/>
    </w:p>
    <w:p w14:paraId="7496A252" w14:textId="77777777" w:rsidR="005D5FED" w:rsidRPr="007E533E" w:rsidRDefault="005D5FED" w:rsidP="00EC5357">
      <w:pPr>
        <w:spacing w:line="276" w:lineRule="auto"/>
        <w:ind w:right="-72"/>
        <w:jc w:val="both"/>
        <w:rPr>
          <w:rFonts w:ascii="Century Gothic" w:hAnsi="Century Gothic" w:cs="TimesNewRomanPS-BoldMT"/>
          <w:sz w:val="24"/>
          <w:szCs w:val="24"/>
          <w:lang w:val="en-IN"/>
        </w:rPr>
      </w:pPr>
    </w:p>
    <w:p w14:paraId="6EB2F38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u w:val="single"/>
        </w:rPr>
      </w:pPr>
      <w:r w:rsidRPr="007E533E">
        <w:rPr>
          <w:rStyle w:val="Heading1Char"/>
          <w:rFonts w:ascii="Century Gothic" w:eastAsia="Calibri" w:hAnsi="Century Gothic"/>
          <w:b/>
          <w:sz w:val="24"/>
          <w:szCs w:val="24"/>
        </w:rPr>
        <w:t xml:space="preserve"> </w:t>
      </w:r>
      <w:bookmarkStart w:id="93" w:name="_Toc97570187"/>
      <w:r w:rsidRPr="007E533E">
        <w:rPr>
          <w:rStyle w:val="Heading1Char"/>
          <w:rFonts w:ascii="Century Gothic" w:eastAsia="Calibri" w:hAnsi="Century Gothic"/>
          <w:b/>
          <w:sz w:val="24"/>
          <w:szCs w:val="24"/>
          <w:u w:val="single"/>
        </w:rPr>
        <w:t>Issue of Corrigendum</w:t>
      </w:r>
      <w:bookmarkEnd w:id="93"/>
    </w:p>
    <w:p w14:paraId="623523AF"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2BA6DFD8" w14:textId="77777777" w:rsidR="006C43B9" w:rsidRPr="007E533E" w:rsidRDefault="006C43B9" w:rsidP="00EC5357">
      <w:pPr>
        <w:spacing w:line="276" w:lineRule="auto"/>
        <w:ind w:right="-72"/>
        <w:jc w:val="both"/>
        <w:rPr>
          <w:rFonts w:ascii="Century Gothic" w:hAnsi="Century Gothic" w:cs="TimesNewRomanPS-BoldMT"/>
          <w:sz w:val="24"/>
          <w:szCs w:val="24"/>
          <w:lang w:val="en-IN"/>
        </w:rPr>
      </w:pPr>
      <w:bookmarkStart w:id="94" w:name="_Toc531338996"/>
      <w:r w:rsidRPr="007E533E">
        <w:rPr>
          <w:rFonts w:ascii="Century Gothic" w:hAnsi="Century Gothic" w:cs="TimesNewRomanPS-BoldMT"/>
          <w:sz w:val="24"/>
          <w:szCs w:val="24"/>
          <w:lang w:val="en-IN"/>
        </w:rPr>
        <w:lastRenderedPageBreak/>
        <w:t>At any time prior to the last date of receipt of bids, Bank may, for any reason, whether at its own initiative or in response to a clarification requested by a prospective bidder, modify the RFP document by a Corrigendum. Any such corrigendum shall be deemed to be incorporated into this RFP.</w:t>
      </w:r>
      <w:bookmarkEnd w:id="94"/>
    </w:p>
    <w:p w14:paraId="3BE63131" w14:textId="77777777" w:rsidR="006C43B9" w:rsidRPr="007E533E" w:rsidRDefault="006C43B9" w:rsidP="00EC5357">
      <w:pPr>
        <w:spacing w:line="276" w:lineRule="auto"/>
        <w:ind w:right="-72"/>
        <w:jc w:val="both"/>
        <w:rPr>
          <w:rFonts w:ascii="Century Gothic" w:hAnsi="Century Gothic" w:cs="TimesNewRomanPS-BoldMT"/>
          <w:sz w:val="24"/>
          <w:szCs w:val="24"/>
          <w:lang w:val="en-IN"/>
        </w:rPr>
      </w:pPr>
    </w:p>
    <w:p w14:paraId="08FA08D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95" w:name="_Toc97570188"/>
      <w:r w:rsidRPr="007E533E">
        <w:rPr>
          <w:rStyle w:val="Heading1Char"/>
          <w:rFonts w:ascii="Century Gothic" w:eastAsia="Calibri" w:hAnsi="Century Gothic"/>
          <w:b/>
          <w:sz w:val="24"/>
          <w:szCs w:val="24"/>
          <w:u w:val="single"/>
        </w:rPr>
        <w:t>For Respondent only</w:t>
      </w:r>
      <w:bookmarkEnd w:id="87"/>
      <w:bookmarkEnd w:id="88"/>
      <w:bookmarkEnd w:id="89"/>
      <w:bookmarkEnd w:id="95"/>
    </w:p>
    <w:p w14:paraId="7B3199A9" w14:textId="77777777" w:rsidR="006C43B9" w:rsidRPr="007E533E"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8E0D0C5" w14:textId="3BA914C5" w:rsidR="006C43B9" w:rsidRPr="007E533E" w:rsidRDefault="006C43B9" w:rsidP="00EC5357">
      <w:pPr>
        <w:spacing w:line="276" w:lineRule="auto"/>
        <w:jc w:val="both"/>
        <w:rPr>
          <w:rFonts w:ascii="Century Gothic" w:hAnsi="Century Gothic" w:cs="Arial"/>
          <w:sz w:val="24"/>
          <w:szCs w:val="24"/>
        </w:rPr>
      </w:pPr>
      <w:r w:rsidRPr="007E533E">
        <w:rPr>
          <w:rFonts w:ascii="Century Gothic" w:hAnsi="Century Gothic" w:cs="Arial"/>
          <w:sz w:val="24"/>
          <w:szCs w:val="24"/>
        </w:rPr>
        <w:t>The RFP document is intended solely for the information to the party to whom it is issued (“the Recipient” or “the Respondent”) and no other person or organization.</w:t>
      </w:r>
    </w:p>
    <w:p w14:paraId="608E9FA8" w14:textId="77777777" w:rsidR="006C43B9" w:rsidRPr="007E533E" w:rsidRDefault="006C43B9" w:rsidP="00EC5357">
      <w:pPr>
        <w:spacing w:line="276" w:lineRule="auto"/>
        <w:jc w:val="both"/>
        <w:rPr>
          <w:rFonts w:ascii="Century Gothic" w:hAnsi="Century Gothic" w:cs="Arial"/>
          <w:sz w:val="24"/>
          <w:szCs w:val="24"/>
        </w:rPr>
      </w:pPr>
    </w:p>
    <w:p w14:paraId="23B5F07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96" w:name="_Toc352243048"/>
      <w:bookmarkStart w:id="97" w:name="_Toc441767431"/>
      <w:bookmarkStart w:id="98" w:name="_Toc534367480"/>
      <w:r w:rsidRPr="007E533E">
        <w:rPr>
          <w:rStyle w:val="Heading1Char"/>
          <w:rFonts w:ascii="Century Gothic" w:eastAsia="Calibri" w:hAnsi="Century Gothic"/>
          <w:b/>
          <w:sz w:val="24"/>
          <w:szCs w:val="24"/>
        </w:rPr>
        <w:t xml:space="preserve"> </w:t>
      </w:r>
      <w:bookmarkStart w:id="99" w:name="_Toc97570189"/>
      <w:r w:rsidRPr="007E533E">
        <w:rPr>
          <w:rStyle w:val="Heading1Char"/>
          <w:rFonts w:ascii="Century Gothic" w:eastAsia="Calibri" w:hAnsi="Century Gothic"/>
          <w:b/>
          <w:sz w:val="24"/>
          <w:szCs w:val="24"/>
          <w:u w:val="single"/>
        </w:rPr>
        <w:t>Disclaimer</w:t>
      </w:r>
      <w:bookmarkEnd w:id="96"/>
      <w:bookmarkEnd w:id="97"/>
      <w:bookmarkEnd w:id="98"/>
      <w:bookmarkEnd w:id="99"/>
    </w:p>
    <w:p w14:paraId="15D678A5" w14:textId="77777777" w:rsidR="006C43B9" w:rsidRPr="007E533E"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1FAAE54" w14:textId="77777777" w:rsidR="00962C61" w:rsidRPr="007E533E" w:rsidRDefault="006C43B9" w:rsidP="00962C61">
      <w:pPr>
        <w:pStyle w:val="BodyText"/>
        <w:spacing w:after="0" w:line="276" w:lineRule="auto"/>
        <w:jc w:val="both"/>
        <w:rPr>
          <w:rFonts w:ascii="Century Gothic" w:hAnsi="Century Gothic" w:cs="Arial"/>
          <w:sz w:val="24"/>
          <w:szCs w:val="24"/>
        </w:rPr>
      </w:pPr>
      <w:r w:rsidRPr="007E533E">
        <w:rPr>
          <w:rFonts w:ascii="Century Gothic" w:hAnsi="Century Gothic" w:cs="Arial"/>
          <w:sz w:val="24"/>
          <w:szCs w:val="24"/>
        </w:rPr>
        <w:t>Subject to any law to the contrary, and to the maximum extent permitted by law, Bank and its officers, employees, contractors, agents, and advisers disclaim all liability from any loss or damage (whether foreseeable or not) suffered by any person acting on or refraining from acting because of any information, including forecasts, statements, estimates, or projections contained in this RFP document or conduct ancillary to it whether or not the loss or damage arises in connection with any negligence, omission, default, lack of care or misrepresentation on the part of Bank or any of its officers, employees, contractors, agents, or advisers.</w:t>
      </w:r>
    </w:p>
    <w:p w14:paraId="3CC09247" w14:textId="77777777" w:rsidR="00962C61" w:rsidRPr="007E533E" w:rsidRDefault="00962C61" w:rsidP="00962C61">
      <w:pPr>
        <w:pStyle w:val="BodyText"/>
        <w:spacing w:after="0" w:line="276" w:lineRule="auto"/>
        <w:jc w:val="both"/>
        <w:rPr>
          <w:rStyle w:val="Heading1Char"/>
          <w:rFonts w:ascii="Century Gothic" w:eastAsia="Calibri" w:hAnsi="Century Gothic"/>
          <w:sz w:val="24"/>
          <w:szCs w:val="24"/>
        </w:rPr>
      </w:pPr>
    </w:p>
    <w:p w14:paraId="15B4A2F4" w14:textId="2AFA3769" w:rsidR="00592689" w:rsidRPr="007E533E" w:rsidRDefault="00B665E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r w:rsidRPr="007E533E">
        <w:rPr>
          <w:rStyle w:val="Heading1Char"/>
          <w:rFonts w:ascii="Century Gothic" w:eastAsia="Calibri" w:hAnsi="Century Gothic"/>
          <w:b/>
          <w:sz w:val="24"/>
          <w:szCs w:val="24"/>
        </w:rPr>
        <w:t>Purchase preference to Micro and Small Enterprises (MSEs)</w:t>
      </w:r>
    </w:p>
    <w:p w14:paraId="5C2C7F27" w14:textId="77777777" w:rsidR="00592689" w:rsidRPr="007E533E" w:rsidRDefault="00592689" w:rsidP="00592689">
      <w:pPr>
        <w:rPr>
          <w:rFonts w:ascii="Century Gothic" w:hAnsi="Century Gothic"/>
          <w:sz w:val="24"/>
          <w:szCs w:val="24"/>
        </w:rPr>
      </w:pPr>
    </w:p>
    <w:p w14:paraId="791D77A7" w14:textId="68D578CF" w:rsidR="00962C61" w:rsidRPr="007E533E" w:rsidRDefault="00B665E1" w:rsidP="00EC5357">
      <w:pPr>
        <w:pStyle w:val="Heading1"/>
        <w:numPr>
          <w:ilvl w:val="0"/>
          <w:numId w:val="0"/>
        </w:numPr>
        <w:tabs>
          <w:tab w:val="left" w:pos="426"/>
        </w:tabs>
        <w:spacing w:before="0" w:after="0" w:line="276" w:lineRule="auto"/>
        <w:jc w:val="both"/>
        <w:rPr>
          <w:rStyle w:val="Heading1Char"/>
          <w:rFonts w:ascii="Century Gothic" w:eastAsia="Calibri" w:hAnsi="Century Gothic"/>
          <w:bCs/>
          <w:sz w:val="24"/>
          <w:szCs w:val="24"/>
        </w:rPr>
      </w:pPr>
      <w:r w:rsidRPr="007E533E">
        <w:rPr>
          <w:rStyle w:val="Heading1Char"/>
          <w:rFonts w:ascii="Century Gothic" w:eastAsia="Calibri" w:hAnsi="Century Gothic"/>
          <w:bCs/>
          <w:sz w:val="24"/>
          <w:szCs w:val="24"/>
        </w:rPr>
        <w:t>Purchase preference will be given to MSEs as defined in Public Procurement Policy for Micro and Small Enterprises (MSEs) Order, 2012 dated 23.03.2012 issued by Ministry of Micro, Small and Medium Enterprises and its subsequent Orders/Notifications issued by concerned Ministry. If the bidder wants to avail the Purchase preference, the bidder must be the manufacturer of the offered product in case of bid for supply of goods. Traders are excluded from the purview of Public Procurement Policy for Micro and Small Enterprises. In respect of bid for Services, the bidder must be the Service provider of the offered Service. Relevant documentary evidence in this regard shall be uploaded along with the bid in respect of the o</w:t>
      </w:r>
      <w:r w:rsidR="00E0631F" w:rsidRPr="007E533E">
        <w:rPr>
          <w:rStyle w:val="Heading1Char"/>
          <w:rFonts w:ascii="Century Gothic" w:eastAsia="Calibri" w:hAnsi="Century Gothic"/>
          <w:bCs/>
          <w:sz w:val="24"/>
          <w:szCs w:val="24"/>
        </w:rPr>
        <w:t xml:space="preserve">ffered product or service. </w:t>
      </w:r>
    </w:p>
    <w:p w14:paraId="60888DAA" w14:textId="77777777" w:rsidR="00962C61" w:rsidRPr="007E533E" w:rsidRDefault="00962C61" w:rsidP="00962C61">
      <w:pPr>
        <w:rPr>
          <w:rFonts w:ascii="Century Gothic" w:eastAsia="Calibri" w:hAnsi="Century Gothic"/>
          <w:sz w:val="24"/>
          <w:szCs w:val="24"/>
        </w:rPr>
      </w:pPr>
    </w:p>
    <w:p w14:paraId="03CE55FC" w14:textId="58BA2B56" w:rsidR="00B665E1" w:rsidRPr="007E533E" w:rsidRDefault="00E0631F" w:rsidP="00EC5357">
      <w:pPr>
        <w:pStyle w:val="Heading1"/>
        <w:numPr>
          <w:ilvl w:val="0"/>
          <w:numId w:val="0"/>
        </w:numPr>
        <w:tabs>
          <w:tab w:val="left" w:pos="426"/>
        </w:tabs>
        <w:spacing w:before="0" w:after="0" w:line="276" w:lineRule="auto"/>
        <w:jc w:val="both"/>
        <w:rPr>
          <w:rStyle w:val="Heading1Char"/>
          <w:rFonts w:ascii="Century Gothic" w:eastAsia="Calibri" w:hAnsi="Century Gothic"/>
          <w:bCs/>
          <w:sz w:val="24"/>
          <w:szCs w:val="24"/>
        </w:rPr>
      </w:pPr>
      <w:r w:rsidRPr="007E533E">
        <w:rPr>
          <w:rStyle w:val="Heading1Char"/>
          <w:rFonts w:ascii="Century Gothic" w:eastAsia="Calibri" w:hAnsi="Century Gothic"/>
          <w:bCs/>
          <w:sz w:val="24"/>
          <w:szCs w:val="24"/>
        </w:rPr>
        <w:t>If L</w:t>
      </w:r>
      <w:r w:rsidR="00B665E1" w:rsidRPr="007E533E">
        <w:rPr>
          <w:rStyle w:val="Heading1Char"/>
          <w:rFonts w:ascii="Century Gothic" w:eastAsia="Calibri" w:hAnsi="Century Gothic"/>
          <w:bCs/>
          <w:sz w:val="24"/>
          <w:szCs w:val="24"/>
        </w:rPr>
        <w:t>1 is not an MSE and MSE Seller (s)</w:t>
      </w:r>
      <w:r w:rsidRPr="007E533E">
        <w:rPr>
          <w:rStyle w:val="Heading1Char"/>
          <w:rFonts w:ascii="Century Gothic" w:eastAsia="Calibri" w:hAnsi="Century Gothic"/>
          <w:bCs/>
          <w:sz w:val="24"/>
          <w:szCs w:val="24"/>
        </w:rPr>
        <w:t xml:space="preserve"> has/have quoted price within L</w:t>
      </w:r>
      <w:r w:rsidR="00B665E1" w:rsidRPr="007E533E">
        <w:rPr>
          <w:rStyle w:val="Heading1Char"/>
          <w:rFonts w:ascii="Century Gothic" w:eastAsia="Calibri" w:hAnsi="Century Gothic"/>
          <w:bCs/>
          <w:sz w:val="24"/>
          <w:szCs w:val="24"/>
        </w:rPr>
        <w:t xml:space="preserve">1+ 15% (Selected by Buyer) of margin of purchase preference /price band defined in relevant policy, such Seller shall </w:t>
      </w:r>
      <w:r w:rsidRPr="007E533E">
        <w:rPr>
          <w:rStyle w:val="Heading1Char"/>
          <w:rFonts w:ascii="Century Gothic" w:eastAsia="Calibri" w:hAnsi="Century Gothic"/>
          <w:bCs/>
          <w:sz w:val="24"/>
          <w:szCs w:val="24"/>
        </w:rPr>
        <w:t>be given opportunity to match L</w:t>
      </w:r>
      <w:r w:rsidR="00B665E1" w:rsidRPr="007E533E">
        <w:rPr>
          <w:rStyle w:val="Heading1Char"/>
          <w:rFonts w:ascii="Century Gothic" w:eastAsia="Calibri" w:hAnsi="Century Gothic"/>
          <w:bCs/>
          <w:sz w:val="24"/>
          <w:szCs w:val="24"/>
        </w:rPr>
        <w:t>1 price and contract will be awarded for 25% (selected by Buyer) percentage of total quantity.</w:t>
      </w:r>
    </w:p>
    <w:p w14:paraId="17C73BEA" w14:textId="77777777" w:rsidR="009178E9" w:rsidRPr="007E533E" w:rsidRDefault="009178E9" w:rsidP="00EC5357">
      <w:pPr>
        <w:spacing w:line="276" w:lineRule="auto"/>
        <w:rPr>
          <w:rFonts w:ascii="Century Gothic" w:eastAsia="Calibri" w:hAnsi="Century Gothic"/>
          <w:sz w:val="24"/>
          <w:szCs w:val="24"/>
        </w:rPr>
      </w:pPr>
    </w:p>
    <w:p w14:paraId="4CB231AC" w14:textId="1BBF8736"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r w:rsidRPr="007E533E">
        <w:rPr>
          <w:rStyle w:val="Heading1Char"/>
          <w:rFonts w:ascii="Century Gothic" w:eastAsia="Calibri" w:hAnsi="Century Gothic"/>
          <w:b/>
          <w:sz w:val="24"/>
          <w:szCs w:val="24"/>
        </w:rPr>
        <w:t>Costs borne by Respondents</w:t>
      </w:r>
    </w:p>
    <w:p w14:paraId="08951F3A" w14:textId="77777777" w:rsidR="006C43B9" w:rsidRPr="007E533E" w:rsidRDefault="006C43B9"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All costs and expenses incurred by Recipients / Respondents in any way associated with the development, preparation, and submission of responses, including but not </w:t>
      </w:r>
      <w:r w:rsidRPr="007E533E">
        <w:rPr>
          <w:rFonts w:ascii="Century Gothic" w:hAnsi="Century Gothic" w:cs="Arial"/>
          <w:sz w:val="24"/>
          <w:szCs w:val="24"/>
        </w:rPr>
        <w:lastRenderedPageBreak/>
        <w:t>limited to attendance at meetings, discussions, demonstrations, etc. and providing any additional information required by Bank, will be borne entirely and exclusively by the Recipient / Respondent.</w:t>
      </w:r>
    </w:p>
    <w:p w14:paraId="5BDB99C2" w14:textId="77777777" w:rsidR="006C43B9" w:rsidRPr="007E533E" w:rsidRDefault="006C43B9" w:rsidP="00EC5357">
      <w:pPr>
        <w:spacing w:line="276" w:lineRule="auto"/>
        <w:jc w:val="both"/>
        <w:rPr>
          <w:rFonts w:ascii="Century Gothic" w:hAnsi="Century Gothic" w:cs="Arial"/>
          <w:sz w:val="24"/>
          <w:szCs w:val="24"/>
        </w:rPr>
      </w:pPr>
    </w:p>
    <w:p w14:paraId="12A68F5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0" w:name="_Toc352243050"/>
      <w:bookmarkStart w:id="101" w:name="_Toc441767433"/>
      <w:bookmarkStart w:id="102" w:name="_Toc534367482"/>
      <w:bookmarkStart w:id="103" w:name="_Toc97570192"/>
      <w:r w:rsidRPr="007E533E">
        <w:rPr>
          <w:rStyle w:val="Heading1Char"/>
          <w:rFonts w:ascii="Century Gothic" w:eastAsia="Calibri" w:hAnsi="Century Gothic"/>
          <w:b/>
          <w:sz w:val="24"/>
          <w:szCs w:val="24"/>
        </w:rPr>
        <w:t>No Legal Relationship</w:t>
      </w:r>
      <w:bookmarkEnd w:id="100"/>
      <w:bookmarkEnd w:id="101"/>
      <w:bookmarkEnd w:id="102"/>
      <w:bookmarkEnd w:id="103"/>
    </w:p>
    <w:p w14:paraId="1AD559EB" w14:textId="77777777" w:rsidR="006C43B9" w:rsidRPr="007E533E"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05E73C08" w14:textId="181409CC" w:rsidR="006C43B9" w:rsidRPr="007E533E" w:rsidRDefault="006C43B9" w:rsidP="00EC5357">
      <w:pPr>
        <w:pStyle w:val="BodyText"/>
        <w:spacing w:after="0" w:line="276" w:lineRule="auto"/>
        <w:jc w:val="both"/>
        <w:rPr>
          <w:rFonts w:ascii="Century Gothic" w:hAnsi="Century Gothic" w:cs="Arial"/>
          <w:sz w:val="24"/>
          <w:szCs w:val="24"/>
        </w:rPr>
      </w:pPr>
      <w:r w:rsidRPr="007E533E">
        <w:rPr>
          <w:rFonts w:ascii="Century Gothic" w:hAnsi="Century Gothic" w:cs="Arial"/>
          <w:sz w:val="24"/>
          <w:szCs w:val="24"/>
        </w:rPr>
        <w:t xml:space="preserve">No binding </w:t>
      </w:r>
      <w:r w:rsidR="00D965D1" w:rsidRPr="007E533E">
        <w:rPr>
          <w:rFonts w:ascii="Century Gothic" w:hAnsi="Century Gothic" w:cs="Arial"/>
          <w:sz w:val="24"/>
          <w:szCs w:val="24"/>
        </w:rPr>
        <w:t xml:space="preserve">legal </w:t>
      </w:r>
      <w:r w:rsidRPr="007E533E">
        <w:rPr>
          <w:rFonts w:ascii="Century Gothic" w:hAnsi="Century Gothic" w:cs="Arial"/>
          <w:sz w:val="24"/>
          <w:szCs w:val="24"/>
        </w:rPr>
        <w:t>relationship will exist between any of the Recipients / Respondents and Bank until execution of a contractual agreement</w:t>
      </w:r>
      <w:r w:rsidR="00D965D1" w:rsidRPr="007E533E">
        <w:rPr>
          <w:rFonts w:ascii="Century Gothic" w:hAnsi="Century Gothic" w:cs="Arial"/>
          <w:sz w:val="24"/>
          <w:szCs w:val="24"/>
        </w:rPr>
        <w:t xml:space="preserve"> for this RFP</w:t>
      </w:r>
      <w:r w:rsidRPr="007E533E">
        <w:rPr>
          <w:rFonts w:ascii="Century Gothic" w:hAnsi="Century Gothic" w:cs="Arial"/>
          <w:sz w:val="24"/>
          <w:szCs w:val="24"/>
        </w:rPr>
        <w:t>.</w:t>
      </w:r>
      <w:r w:rsidR="00D965D1" w:rsidRPr="007E533E">
        <w:rPr>
          <w:rFonts w:ascii="Century Gothic" w:hAnsi="Century Gothic" w:cs="Arial"/>
          <w:sz w:val="24"/>
          <w:szCs w:val="24"/>
        </w:rPr>
        <w:t xml:space="preserve"> </w:t>
      </w:r>
    </w:p>
    <w:p w14:paraId="12F6A01A" w14:textId="77777777" w:rsidR="006C43B9" w:rsidRPr="007E533E" w:rsidRDefault="006C43B9" w:rsidP="00EC5357">
      <w:pPr>
        <w:pStyle w:val="BodyText"/>
        <w:spacing w:after="0" w:line="276" w:lineRule="auto"/>
        <w:jc w:val="both"/>
        <w:rPr>
          <w:rFonts w:ascii="Century Gothic" w:hAnsi="Century Gothic" w:cs="Arial"/>
          <w:sz w:val="24"/>
          <w:szCs w:val="24"/>
        </w:rPr>
      </w:pPr>
    </w:p>
    <w:p w14:paraId="1A68CAD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4" w:name="_Toc97570193"/>
      <w:r w:rsidRPr="007E533E">
        <w:rPr>
          <w:rStyle w:val="Heading1Char"/>
          <w:rFonts w:ascii="Century Gothic" w:eastAsia="Calibri" w:hAnsi="Century Gothic"/>
          <w:b/>
          <w:sz w:val="24"/>
          <w:szCs w:val="24"/>
        </w:rPr>
        <w:t>Cancellation of Tender Process</w:t>
      </w:r>
      <w:bookmarkEnd w:id="104"/>
    </w:p>
    <w:p w14:paraId="413A087F" w14:textId="77777777" w:rsidR="006C43B9" w:rsidRPr="007E533E" w:rsidRDefault="006C43B9" w:rsidP="00EC5357">
      <w:pPr>
        <w:spacing w:line="276" w:lineRule="auto"/>
        <w:jc w:val="both"/>
        <w:rPr>
          <w:rFonts w:ascii="Century Gothic" w:eastAsia="Calibri" w:hAnsi="Century Gothic"/>
          <w:sz w:val="24"/>
          <w:szCs w:val="24"/>
          <w:lang w:eastAsia="x-none"/>
        </w:rPr>
      </w:pPr>
    </w:p>
    <w:p w14:paraId="6A64D609" w14:textId="77777777" w:rsidR="006C43B9" w:rsidRPr="007E533E" w:rsidRDefault="006C43B9" w:rsidP="00A45ABA">
      <w:pPr>
        <w:numPr>
          <w:ilvl w:val="1"/>
          <w:numId w:val="31"/>
        </w:numPr>
        <w:autoSpaceDE w:val="0"/>
        <w:autoSpaceDN w:val="0"/>
        <w:adjustRightInd w:val="0"/>
        <w:spacing w:line="276" w:lineRule="auto"/>
        <w:ind w:left="426"/>
        <w:jc w:val="both"/>
        <w:rPr>
          <w:rFonts w:ascii="Century Gothic" w:hAnsi="Century Gothic"/>
          <w:sz w:val="24"/>
          <w:szCs w:val="24"/>
        </w:rPr>
      </w:pPr>
      <w:r w:rsidRPr="007E533E">
        <w:rPr>
          <w:rFonts w:ascii="Century Gothic" w:hAnsi="Century Gothic"/>
          <w:sz w:val="24"/>
          <w:szCs w:val="24"/>
        </w:rPr>
        <w:t>UCO BANK reserves the right to accept or reject in part or full any or all offers at its sole discretion at any stage without assigning any reason thereof and without any cost or compensation therefor. Any decision of UCO Bank in this regard shall be final, conclusive and binding upon the bidders.</w:t>
      </w:r>
    </w:p>
    <w:p w14:paraId="397418AC" w14:textId="77777777" w:rsidR="006C43B9" w:rsidRPr="007E533E" w:rsidRDefault="006C43B9" w:rsidP="00EC5357">
      <w:pPr>
        <w:autoSpaceDE w:val="0"/>
        <w:autoSpaceDN w:val="0"/>
        <w:adjustRightInd w:val="0"/>
        <w:spacing w:line="276" w:lineRule="auto"/>
        <w:ind w:left="426"/>
        <w:jc w:val="both"/>
        <w:rPr>
          <w:rFonts w:ascii="Century Gothic" w:hAnsi="Century Gothic"/>
          <w:sz w:val="24"/>
          <w:szCs w:val="24"/>
        </w:rPr>
      </w:pPr>
    </w:p>
    <w:p w14:paraId="35E34C90" w14:textId="77777777" w:rsidR="006C43B9" w:rsidRPr="007E533E" w:rsidRDefault="006C43B9" w:rsidP="00A45ABA">
      <w:pPr>
        <w:numPr>
          <w:ilvl w:val="1"/>
          <w:numId w:val="31"/>
        </w:numPr>
        <w:autoSpaceDE w:val="0"/>
        <w:autoSpaceDN w:val="0"/>
        <w:adjustRightInd w:val="0"/>
        <w:spacing w:line="276" w:lineRule="auto"/>
        <w:ind w:left="426"/>
        <w:jc w:val="both"/>
        <w:rPr>
          <w:rFonts w:ascii="Century Gothic" w:hAnsi="Century Gothic"/>
          <w:sz w:val="24"/>
          <w:szCs w:val="24"/>
        </w:rPr>
      </w:pPr>
      <w:r w:rsidRPr="007E533E">
        <w:rPr>
          <w:rFonts w:ascii="Century Gothic" w:hAnsi="Century Gothic"/>
          <w:sz w:val="24"/>
          <w:szCs w:val="24"/>
        </w:rPr>
        <w:t xml:space="preserve"> The Bank reserves the right to accept or reject any Bid in part or in full, and to cancel the Bidding process and reject all Bids at any time prior to contract award, without thereby incurring any liability to the affected Bidder or Bidders or any obligation to inform the affected Bidder or Bidders of the grounds for Bank’s action. </w:t>
      </w:r>
    </w:p>
    <w:p w14:paraId="6BFCEE20" w14:textId="77777777" w:rsidR="006C43B9" w:rsidRPr="007E533E" w:rsidRDefault="006C43B9" w:rsidP="00EC5357">
      <w:pPr>
        <w:pStyle w:val="ListParagraph"/>
        <w:spacing w:line="276" w:lineRule="auto"/>
        <w:ind w:left="426"/>
        <w:contextualSpacing/>
        <w:jc w:val="both"/>
        <w:rPr>
          <w:rFonts w:cs="Arial"/>
        </w:rPr>
      </w:pPr>
    </w:p>
    <w:p w14:paraId="61483C3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hAnsi="Century Gothic"/>
          <w:sz w:val="24"/>
          <w:szCs w:val="24"/>
        </w:rPr>
      </w:pPr>
      <w:bookmarkStart w:id="105" w:name="_Toc97570194"/>
      <w:r w:rsidRPr="007E533E">
        <w:rPr>
          <w:rStyle w:val="Heading1Char"/>
          <w:rFonts w:ascii="Century Gothic" w:eastAsia="Calibri" w:hAnsi="Century Gothic"/>
          <w:b/>
          <w:sz w:val="24"/>
          <w:szCs w:val="24"/>
        </w:rPr>
        <w:t>Corrupt</w:t>
      </w:r>
      <w:r w:rsidRPr="007E533E">
        <w:rPr>
          <w:rStyle w:val="Heading1Char"/>
          <w:rFonts w:ascii="Century Gothic" w:eastAsia="Calibri" w:hAnsi="Century Gothic"/>
          <w:bCs/>
          <w:sz w:val="24"/>
          <w:szCs w:val="24"/>
        </w:rPr>
        <w:t xml:space="preserve"> </w:t>
      </w:r>
      <w:r w:rsidRPr="007E533E">
        <w:rPr>
          <w:rStyle w:val="Heading1Char"/>
          <w:rFonts w:ascii="Century Gothic" w:eastAsia="Calibri" w:hAnsi="Century Gothic"/>
          <w:b/>
          <w:sz w:val="24"/>
          <w:szCs w:val="24"/>
        </w:rPr>
        <w:t>and Fraudulent Practices</w:t>
      </w:r>
      <w:bookmarkEnd w:id="105"/>
    </w:p>
    <w:p w14:paraId="2B3A9D63"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2B4BA88" w14:textId="77777777" w:rsidR="006C43B9" w:rsidRPr="007E533E" w:rsidRDefault="006C43B9"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As per Central Vigilance Commission (CVC) directives, it is required that Bidders / Suppliers / </w:t>
      </w:r>
      <w:r w:rsidRPr="007E533E">
        <w:rPr>
          <w:rFonts w:ascii="Century Gothic" w:eastAsia="Times New Roman" w:hAnsi="Century Gothic"/>
          <w:lang w:val="en-US"/>
        </w:rPr>
        <w:t>Contractors</w:t>
      </w:r>
      <w:r w:rsidRPr="007E533E">
        <w:rPr>
          <w:rFonts w:ascii="Century Gothic" w:hAnsi="Century Gothic" w:cs="Arial"/>
          <w:color w:val="000000"/>
        </w:rPr>
        <w:t xml:space="preserve"> observe the highest standard of ethics during the procurement and execution of such contracts in pursuance of this policy:</w:t>
      </w:r>
    </w:p>
    <w:p w14:paraId="6A64A588" w14:textId="0C74EC65" w:rsidR="006C43B9" w:rsidRPr="007E533E" w:rsidRDefault="006C43B9" w:rsidP="00EC5357">
      <w:pPr>
        <w:pStyle w:val="NoSpacing"/>
        <w:spacing w:line="276" w:lineRule="auto"/>
        <w:jc w:val="both"/>
        <w:rPr>
          <w:rFonts w:ascii="Century Gothic" w:eastAsia="Times New Roman" w:hAnsi="Century Gothic"/>
          <w:lang w:val="en-US"/>
        </w:rPr>
      </w:pPr>
      <w:r w:rsidRPr="007E533E">
        <w:rPr>
          <w:rFonts w:ascii="Century Gothic" w:hAnsi="Century Gothic" w:cs="Arial"/>
          <w:color w:val="000000"/>
        </w:rPr>
        <w:t xml:space="preserve">“Corrupt Practice” means the offering, giving, receiving or soliciting of anything of </w:t>
      </w:r>
      <w:r w:rsidRPr="007E533E">
        <w:rPr>
          <w:rFonts w:ascii="Century Gothic" w:eastAsia="Times New Roman" w:hAnsi="Century Gothic"/>
          <w:lang w:val="en-US"/>
        </w:rPr>
        <w:t xml:space="preserve">values to influence the action of an official in the procurement process or in contract execution </w:t>
      </w:r>
    </w:p>
    <w:p w14:paraId="7C9DA57F" w14:textId="77777777" w:rsidR="005D5FED" w:rsidRPr="007E533E" w:rsidRDefault="005D5FED" w:rsidP="00EC5357">
      <w:pPr>
        <w:pStyle w:val="NoSpacing"/>
        <w:spacing w:line="276" w:lineRule="auto"/>
        <w:jc w:val="both"/>
        <w:rPr>
          <w:rFonts w:ascii="Century Gothic" w:eastAsia="Times New Roman" w:hAnsi="Century Gothic"/>
          <w:lang w:val="en-US"/>
        </w:rPr>
      </w:pPr>
    </w:p>
    <w:p w14:paraId="322F401B" w14:textId="77777777" w:rsidR="006C43B9" w:rsidRPr="007E533E" w:rsidRDefault="006C43B9" w:rsidP="00EC5357">
      <w:pPr>
        <w:pStyle w:val="NoSpacing"/>
        <w:spacing w:line="276" w:lineRule="auto"/>
        <w:jc w:val="both"/>
        <w:rPr>
          <w:rFonts w:ascii="Century Gothic" w:eastAsia="Times New Roman" w:hAnsi="Century Gothic"/>
          <w:b/>
          <w:lang w:val="en-US"/>
        </w:rPr>
      </w:pPr>
      <w:r w:rsidRPr="007E533E">
        <w:rPr>
          <w:rFonts w:ascii="Century Gothic" w:eastAsia="Times New Roman" w:hAnsi="Century Gothic"/>
          <w:b/>
          <w:lang w:val="en-US"/>
        </w:rPr>
        <w:t>AND</w:t>
      </w:r>
    </w:p>
    <w:p w14:paraId="59BB134A" w14:textId="77777777" w:rsidR="006C43B9" w:rsidRPr="007E533E" w:rsidRDefault="006C43B9" w:rsidP="00EC5357">
      <w:pPr>
        <w:pStyle w:val="NoSpacing"/>
        <w:spacing w:line="276" w:lineRule="auto"/>
        <w:jc w:val="both"/>
        <w:rPr>
          <w:rFonts w:ascii="Century Gothic" w:eastAsia="Times New Roman" w:hAnsi="Century Gothic"/>
          <w:b/>
          <w:lang w:val="en-US"/>
        </w:rPr>
      </w:pPr>
    </w:p>
    <w:p w14:paraId="78DFE2A9" w14:textId="2F061C5F" w:rsidR="006C43B9" w:rsidRPr="007E533E" w:rsidRDefault="006C43B9" w:rsidP="00EC5357">
      <w:pPr>
        <w:pStyle w:val="NoSpacing"/>
        <w:spacing w:line="276" w:lineRule="auto"/>
        <w:jc w:val="both"/>
        <w:rPr>
          <w:rFonts w:ascii="Century Gothic" w:hAnsi="Century Gothic" w:cs="Arial"/>
          <w:color w:val="000000"/>
        </w:rPr>
      </w:pPr>
      <w:r w:rsidRPr="007E533E">
        <w:rPr>
          <w:rFonts w:ascii="Century Gothic" w:eastAsia="Times New Roman" w:hAnsi="Century Gothic"/>
          <w:lang w:val="en-US"/>
        </w:rPr>
        <w:t xml:space="preserve">“Fraudulent Practice” means a misrepresentation of facts in order to influence a procurement process or the execution of contract to the detriment of the Bank and includes collusive practice among bidders (prior to or after bid submission) designed to establish bid prices at artificial non-competitive levels and to deprive </w:t>
      </w:r>
      <w:r w:rsidR="00080688" w:rsidRPr="007E533E">
        <w:rPr>
          <w:rFonts w:ascii="Century Gothic" w:eastAsia="Times New Roman" w:hAnsi="Century Gothic"/>
          <w:lang w:val="en-US"/>
        </w:rPr>
        <w:t>the</w:t>
      </w:r>
      <w:r w:rsidRPr="007E533E">
        <w:rPr>
          <w:rFonts w:ascii="Century Gothic" w:eastAsia="Times New Roman" w:hAnsi="Century Gothic"/>
          <w:lang w:val="en-US"/>
        </w:rPr>
        <w:t xml:space="preserve"> Bank of the benefits of free</w:t>
      </w:r>
      <w:r w:rsidRPr="007E533E">
        <w:rPr>
          <w:rFonts w:ascii="Century Gothic" w:hAnsi="Century Gothic" w:cs="Arial"/>
          <w:color w:val="000000"/>
        </w:rPr>
        <w:t xml:space="preserve"> and open competition.</w:t>
      </w:r>
    </w:p>
    <w:p w14:paraId="400752FF" w14:textId="77777777" w:rsidR="006C43B9" w:rsidRPr="007E533E" w:rsidRDefault="006C43B9" w:rsidP="00EC5357">
      <w:pPr>
        <w:pStyle w:val="NoSpacing"/>
        <w:spacing w:line="276" w:lineRule="auto"/>
        <w:jc w:val="both"/>
        <w:rPr>
          <w:rFonts w:ascii="Century Gothic" w:hAnsi="Century Gothic" w:cs="Arial"/>
          <w:color w:val="000000"/>
        </w:rPr>
      </w:pPr>
    </w:p>
    <w:p w14:paraId="7407E629" w14:textId="77777777" w:rsidR="006C43B9" w:rsidRPr="007E533E" w:rsidRDefault="006C43B9" w:rsidP="00EC5357">
      <w:pPr>
        <w:pStyle w:val="NoSpacing"/>
        <w:spacing w:line="276" w:lineRule="auto"/>
        <w:jc w:val="both"/>
        <w:rPr>
          <w:rFonts w:ascii="Century Gothic" w:eastAsia="Times New Roman" w:hAnsi="Century Gothic"/>
          <w:lang w:val="en-US"/>
        </w:rPr>
      </w:pPr>
      <w:r w:rsidRPr="007E533E">
        <w:rPr>
          <w:rFonts w:ascii="Century Gothic" w:hAnsi="Century Gothic" w:cs="Arial"/>
          <w:color w:val="000000"/>
        </w:rPr>
        <w:t xml:space="preserve">The Bank </w:t>
      </w:r>
      <w:r w:rsidRPr="007E533E">
        <w:rPr>
          <w:rFonts w:ascii="Century Gothic" w:eastAsia="Times New Roman" w:hAnsi="Century Gothic"/>
          <w:lang w:val="en-US"/>
        </w:rPr>
        <w:t>reserves the right to reject a proposal for award if it determines that the bidder recommended for award has engaged in corrupt or fraudulent practices in competing for the contract in question.</w:t>
      </w:r>
    </w:p>
    <w:p w14:paraId="6E15B7D1" w14:textId="77777777" w:rsidR="006C43B9" w:rsidRPr="007E533E" w:rsidRDefault="006C43B9" w:rsidP="00EC5357">
      <w:pPr>
        <w:pStyle w:val="NoSpacing"/>
        <w:spacing w:line="276" w:lineRule="auto"/>
        <w:jc w:val="both"/>
        <w:rPr>
          <w:rFonts w:ascii="Century Gothic" w:eastAsia="Times New Roman" w:hAnsi="Century Gothic"/>
          <w:lang w:val="en-US"/>
        </w:rPr>
      </w:pPr>
    </w:p>
    <w:p w14:paraId="5239AFC1" w14:textId="77777777" w:rsidR="006C43B9" w:rsidRPr="007E533E" w:rsidRDefault="006C43B9"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The Bank reserves the right to declare a firm ineligible, either indefinitely or for a stated period of time, to be awarded a contract if at any time it determines that the firm has engaged in corrupt or fraudulent practices in competing for or in executing the contract.</w:t>
      </w:r>
    </w:p>
    <w:p w14:paraId="0A186F6F" w14:textId="77777777" w:rsidR="006C43B9" w:rsidRPr="007E533E" w:rsidRDefault="006C43B9" w:rsidP="00EC5357">
      <w:pPr>
        <w:pStyle w:val="NoSpacing"/>
        <w:spacing w:line="276" w:lineRule="auto"/>
        <w:jc w:val="both"/>
        <w:rPr>
          <w:rFonts w:ascii="Century Gothic" w:hAnsi="Century Gothic" w:cs="Arial"/>
          <w:color w:val="000000"/>
        </w:rPr>
      </w:pPr>
    </w:p>
    <w:p w14:paraId="6677B383"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6" w:name="_Toc97570195"/>
      <w:r w:rsidRPr="007E533E">
        <w:rPr>
          <w:rStyle w:val="Heading1Char"/>
          <w:rFonts w:ascii="Century Gothic" w:eastAsia="Calibri" w:hAnsi="Century Gothic"/>
          <w:b/>
          <w:sz w:val="24"/>
          <w:szCs w:val="24"/>
        </w:rPr>
        <w:t>Non-Transferrable Offer</w:t>
      </w:r>
      <w:bookmarkEnd w:id="106"/>
    </w:p>
    <w:p w14:paraId="192E9FA7"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2CAF9532" w14:textId="77777777" w:rsidR="006C43B9" w:rsidRPr="007E533E" w:rsidRDefault="006C43B9"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This Request for Proposal (RFP) is not transferable. Only the bidder who has purchased this document in its name or submitted the necessary RFP price (for downloaded RFP) will be eligible for participation in the evaluation process. </w:t>
      </w:r>
    </w:p>
    <w:p w14:paraId="66FB7C99" w14:textId="77777777" w:rsidR="006C43B9" w:rsidRPr="007E533E" w:rsidRDefault="006C43B9" w:rsidP="00EC5357">
      <w:pPr>
        <w:spacing w:line="276" w:lineRule="auto"/>
        <w:jc w:val="both"/>
        <w:rPr>
          <w:rFonts w:ascii="Century Gothic" w:hAnsi="Century Gothic" w:cs="Arial"/>
          <w:sz w:val="24"/>
          <w:szCs w:val="24"/>
        </w:rPr>
      </w:pPr>
    </w:p>
    <w:p w14:paraId="4F402EDD" w14:textId="77777777" w:rsidR="002051E6" w:rsidRPr="007E533E" w:rsidRDefault="002051E6"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7" w:name="_Toc97570197"/>
      <w:bookmarkStart w:id="108" w:name="_Toc97570198"/>
      <w:r w:rsidRPr="007E533E">
        <w:rPr>
          <w:rStyle w:val="Heading1Char"/>
          <w:rFonts w:ascii="Century Gothic" w:eastAsia="Calibri" w:hAnsi="Century Gothic"/>
          <w:b/>
          <w:sz w:val="24"/>
          <w:szCs w:val="24"/>
        </w:rPr>
        <w:t>Period of Bid Validity</w:t>
      </w:r>
      <w:bookmarkEnd w:id="107"/>
    </w:p>
    <w:p w14:paraId="6C52A1D5" w14:textId="77777777" w:rsidR="002051E6" w:rsidRPr="007E533E" w:rsidRDefault="002051E6" w:rsidP="00EC5357">
      <w:pPr>
        <w:tabs>
          <w:tab w:val="left" w:pos="-142"/>
          <w:tab w:val="left" w:pos="450"/>
        </w:tabs>
        <w:spacing w:line="276" w:lineRule="auto"/>
        <w:ind w:left="270"/>
        <w:jc w:val="both"/>
        <w:rPr>
          <w:rStyle w:val="Heading1Char"/>
          <w:rFonts w:ascii="Century Gothic" w:hAnsi="Century Gothic"/>
          <w:sz w:val="24"/>
          <w:szCs w:val="24"/>
        </w:rPr>
      </w:pPr>
    </w:p>
    <w:p w14:paraId="39176882" w14:textId="586C8490" w:rsidR="002051E6" w:rsidRPr="007E533E" w:rsidRDefault="002051E6" w:rsidP="00EC5357">
      <w:pPr>
        <w:pStyle w:val="ListParagraph"/>
        <w:spacing w:line="276" w:lineRule="auto"/>
        <w:ind w:left="0"/>
        <w:jc w:val="both"/>
        <w:rPr>
          <w:color w:val="000000"/>
        </w:rPr>
      </w:pPr>
      <w:bookmarkStart w:id="109" w:name="_Toc531339030"/>
      <w:r w:rsidRPr="007E533E">
        <w:rPr>
          <w:color w:val="000000"/>
        </w:rPr>
        <w:t xml:space="preserve">Bids shall remain valid for </w:t>
      </w:r>
      <w:r w:rsidR="00D965D1" w:rsidRPr="007E533E">
        <w:rPr>
          <w:b/>
          <w:color w:val="000000"/>
        </w:rPr>
        <w:t>90</w:t>
      </w:r>
      <w:r w:rsidRPr="007E533E">
        <w:rPr>
          <w:b/>
          <w:color w:val="000000"/>
        </w:rPr>
        <w:t xml:space="preserve"> (</w:t>
      </w:r>
      <w:r w:rsidR="00D965D1" w:rsidRPr="007E533E">
        <w:rPr>
          <w:b/>
          <w:color w:val="000000"/>
        </w:rPr>
        <w:t>Ninety</w:t>
      </w:r>
      <w:r w:rsidRPr="007E533E">
        <w:rPr>
          <w:b/>
          <w:color w:val="000000"/>
        </w:rPr>
        <w:t>)</w:t>
      </w:r>
      <w:r w:rsidRPr="007E533E">
        <w:rPr>
          <w:color w:val="000000"/>
        </w:rPr>
        <w:t xml:space="preserve"> days after the date of bid opening </w:t>
      </w:r>
      <w:r w:rsidRPr="007E533E">
        <w:t>prescribed</w:t>
      </w:r>
      <w:r w:rsidRPr="007E533E">
        <w:rPr>
          <w:color w:val="000000"/>
        </w:rPr>
        <w:t xml:space="preserve"> by UCO BANK. UCO BANK holds the rights to reject a bid valid for a period shorter than </w:t>
      </w:r>
      <w:r w:rsidR="00D965D1" w:rsidRPr="007E533E">
        <w:rPr>
          <w:color w:val="000000"/>
        </w:rPr>
        <w:t>90</w:t>
      </w:r>
      <w:r w:rsidRPr="007E533E">
        <w:rPr>
          <w:color w:val="000000"/>
        </w:rPr>
        <w:t xml:space="preserve"> days as non-responsive, without any correspondence. In exceptional circumstances, UCO BANK may solicit the Bidder’s consent to an extension of the validity period. The request and the response thereto shall be made in writing. Extension of validity period by the Bidder should be unconditional and irrevocable. The EMD provided shall also be suitably extended. A bidder acceding to the request will neither be required nor be permitted to modify its bid. A bidder may refuse the request without forfeiting its EMD. In any case the EMD of the bidders will be returned after completion of the process.</w:t>
      </w:r>
      <w:bookmarkEnd w:id="109"/>
      <w:r w:rsidRPr="007E533E">
        <w:rPr>
          <w:color w:val="000000"/>
        </w:rPr>
        <w:t xml:space="preserve"> </w:t>
      </w:r>
      <w:r w:rsidR="00D965D1" w:rsidRPr="007E533E">
        <w:rPr>
          <w:color w:val="000000"/>
        </w:rPr>
        <w:t xml:space="preserve"> </w:t>
      </w:r>
    </w:p>
    <w:p w14:paraId="63C9C966" w14:textId="77777777" w:rsidR="002051E6" w:rsidRPr="007E533E" w:rsidRDefault="002051E6" w:rsidP="00EC5357">
      <w:pPr>
        <w:pStyle w:val="Heading1"/>
        <w:numPr>
          <w:ilvl w:val="0"/>
          <w:numId w:val="0"/>
        </w:numPr>
        <w:tabs>
          <w:tab w:val="left" w:pos="426"/>
        </w:tabs>
        <w:spacing w:before="0" w:after="0" w:line="276" w:lineRule="auto"/>
        <w:ind w:left="284"/>
        <w:jc w:val="both"/>
        <w:rPr>
          <w:rStyle w:val="Heading1Char"/>
          <w:rFonts w:ascii="Century Gothic" w:eastAsia="Calibri" w:hAnsi="Century Gothic"/>
          <w:bCs/>
          <w:sz w:val="24"/>
          <w:szCs w:val="24"/>
        </w:rPr>
      </w:pPr>
    </w:p>
    <w:p w14:paraId="41BEC6E6" w14:textId="6066D36C"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Cs/>
          <w:sz w:val="24"/>
          <w:szCs w:val="24"/>
        </w:rPr>
      </w:pPr>
      <w:r w:rsidRPr="007E533E">
        <w:rPr>
          <w:rStyle w:val="Heading1Char"/>
          <w:rFonts w:ascii="Century Gothic" w:eastAsia="Calibri" w:hAnsi="Century Gothic"/>
          <w:b/>
          <w:sz w:val="24"/>
          <w:szCs w:val="24"/>
        </w:rPr>
        <w:t>No</w:t>
      </w:r>
      <w:r w:rsidRPr="007E533E">
        <w:rPr>
          <w:rStyle w:val="Heading1Char"/>
          <w:rFonts w:ascii="Century Gothic" w:hAnsi="Century Gothic"/>
          <w:sz w:val="24"/>
          <w:szCs w:val="24"/>
          <w:lang w:val="en-IN"/>
        </w:rPr>
        <w:t xml:space="preserve"> </w:t>
      </w:r>
      <w:r w:rsidRPr="007E533E">
        <w:rPr>
          <w:rStyle w:val="Heading1Char"/>
          <w:rFonts w:ascii="Century Gothic" w:eastAsia="Calibri" w:hAnsi="Century Gothic"/>
          <w:b/>
          <w:sz w:val="24"/>
          <w:szCs w:val="24"/>
        </w:rPr>
        <w:t>Commitment to accept Lowest or any Bid</w:t>
      </w:r>
      <w:bookmarkEnd w:id="108"/>
    </w:p>
    <w:p w14:paraId="4EE14730" w14:textId="77777777" w:rsidR="003A5931" w:rsidRPr="007E533E" w:rsidRDefault="003A5931" w:rsidP="00EC5357">
      <w:pPr>
        <w:tabs>
          <w:tab w:val="left" w:pos="-142"/>
          <w:tab w:val="left" w:pos="450"/>
        </w:tabs>
        <w:spacing w:line="276" w:lineRule="auto"/>
        <w:ind w:left="270"/>
        <w:jc w:val="both"/>
        <w:rPr>
          <w:rStyle w:val="Heading1Char"/>
          <w:rFonts w:ascii="Century Gothic" w:hAnsi="Century Gothic"/>
          <w:sz w:val="24"/>
          <w:szCs w:val="24"/>
        </w:rPr>
      </w:pPr>
    </w:p>
    <w:p w14:paraId="3374C9EA" w14:textId="15AC39BF" w:rsidR="003A5931" w:rsidRPr="007E533E" w:rsidRDefault="003A5931" w:rsidP="00EC5357">
      <w:pPr>
        <w:pStyle w:val="ListParagraph"/>
        <w:spacing w:line="276" w:lineRule="auto"/>
        <w:ind w:left="0"/>
        <w:jc w:val="both"/>
        <w:rPr>
          <w:rFonts w:cs="Arial"/>
        </w:rPr>
      </w:pPr>
      <w:r w:rsidRPr="007E533E">
        <w:rPr>
          <w:rFonts w:cs="Arial"/>
        </w:rPr>
        <w:t xml:space="preserve">UCO Bank shall be under no obligation to accept the lowest or any other offer received in response to this RFP and shall be entitled to reject any or all offers including those </w:t>
      </w:r>
      <w:r w:rsidRPr="007E533E">
        <w:t>received</w:t>
      </w:r>
      <w:r w:rsidRPr="007E533E">
        <w:rPr>
          <w:rFonts w:cs="Arial"/>
        </w:rPr>
        <w:t xml:space="preserve"> late or incomplete offers without assigning any reason whatsoever. UCO Bank will not be obliged to meet and have discussions with any vendor, and or to listen to any representations</w:t>
      </w:r>
      <w:r w:rsidR="00251CCE" w:rsidRPr="007E533E">
        <w:rPr>
          <w:rFonts w:cs="Arial"/>
        </w:rPr>
        <w:t xml:space="preserve">, </w:t>
      </w:r>
      <w:r w:rsidR="00554AC8" w:rsidRPr="007E533E">
        <w:rPr>
          <w:rFonts w:cs="Arial"/>
        </w:rPr>
        <w:t>and</w:t>
      </w:r>
      <w:r w:rsidR="00251CCE" w:rsidRPr="007E533E">
        <w:rPr>
          <w:rFonts w:cs="Arial"/>
        </w:rPr>
        <w:t xml:space="preserve"> Bank’s decision would be final</w:t>
      </w:r>
      <w:r w:rsidR="000716DA" w:rsidRPr="007E533E">
        <w:rPr>
          <w:rFonts w:cs="Arial"/>
        </w:rPr>
        <w:t xml:space="preserve">, conclusive </w:t>
      </w:r>
      <w:r w:rsidR="00251CCE" w:rsidRPr="007E533E">
        <w:rPr>
          <w:rFonts w:cs="Arial"/>
        </w:rPr>
        <w:t>and binding upon the bidder</w:t>
      </w:r>
      <w:r w:rsidRPr="007E533E">
        <w:rPr>
          <w:rFonts w:cs="Arial"/>
        </w:rPr>
        <w:t>.</w:t>
      </w:r>
      <w:r w:rsidR="00251CCE" w:rsidRPr="007E533E">
        <w:rPr>
          <w:rFonts w:cs="Arial"/>
        </w:rPr>
        <w:t xml:space="preserve"> </w:t>
      </w:r>
    </w:p>
    <w:p w14:paraId="0A81C76E" w14:textId="77777777" w:rsidR="005D5FED" w:rsidRPr="007E533E" w:rsidRDefault="005D5FED" w:rsidP="00EC5357">
      <w:pPr>
        <w:pStyle w:val="ListParagraph"/>
        <w:spacing w:line="276" w:lineRule="auto"/>
        <w:ind w:left="0"/>
        <w:jc w:val="both"/>
        <w:rPr>
          <w:rFonts w:cs="Arial"/>
        </w:rPr>
      </w:pPr>
    </w:p>
    <w:p w14:paraId="2272E8CE"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0" w:name="_Toc97570199"/>
      <w:r w:rsidRPr="007E533E">
        <w:rPr>
          <w:rStyle w:val="Heading1Char"/>
          <w:rFonts w:ascii="Century Gothic" w:eastAsia="Calibri" w:hAnsi="Century Gothic"/>
          <w:b/>
          <w:sz w:val="24"/>
          <w:szCs w:val="24"/>
        </w:rPr>
        <w:t>Errors and Omissions</w:t>
      </w:r>
      <w:bookmarkEnd w:id="110"/>
    </w:p>
    <w:p w14:paraId="6F323187" w14:textId="2A478B00"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t>Each Recipient should notify Bank of any error, omission, or discrepancy found in this RFP document in the form of pre-bid queries within the time as given in control sheet</w:t>
      </w:r>
      <w:r w:rsidR="00251CCE" w:rsidRPr="007E533E">
        <w:rPr>
          <w:rFonts w:ascii="Century Gothic" w:hAnsi="Century Gothic" w:cs="Arial"/>
          <w:sz w:val="24"/>
          <w:szCs w:val="24"/>
        </w:rPr>
        <w:t xml:space="preserve">, otherwise Bank’s decision would be final </w:t>
      </w:r>
      <w:r w:rsidR="000716DA" w:rsidRPr="007E533E">
        <w:rPr>
          <w:rFonts w:ascii="Century Gothic" w:hAnsi="Century Gothic" w:cs="Arial"/>
          <w:sz w:val="24"/>
          <w:szCs w:val="24"/>
        </w:rPr>
        <w:t>conclusive and binding upon the bidder</w:t>
      </w:r>
      <w:r w:rsidRPr="007E533E">
        <w:rPr>
          <w:rFonts w:ascii="Century Gothic" w:hAnsi="Century Gothic" w:cs="Arial"/>
          <w:sz w:val="24"/>
          <w:szCs w:val="24"/>
        </w:rPr>
        <w:t>.</w:t>
      </w:r>
    </w:p>
    <w:p w14:paraId="53C0FE01" w14:textId="77777777" w:rsidR="005D5FED" w:rsidRPr="007E533E" w:rsidRDefault="005D5FED" w:rsidP="00EC5357">
      <w:pPr>
        <w:spacing w:line="276" w:lineRule="auto"/>
        <w:jc w:val="both"/>
        <w:rPr>
          <w:rFonts w:ascii="Century Gothic" w:hAnsi="Century Gothic" w:cs="Arial"/>
          <w:sz w:val="24"/>
          <w:szCs w:val="24"/>
        </w:rPr>
      </w:pPr>
    </w:p>
    <w:p w14:paraId="73A2FFC7"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1" w:name="_Toc352243052"/>
      <w:bookmarkStart w:id="112" w:name="_Toc441767435"/>
      <w:bookmarkStart w:id="113" w:name="_Toc534367484"/>
      <w:bookmarkStart w:id="114" w:name="_Toc97570200"/>
      <w:r w:rsidRPr="007E533E">
        <w:rPr>
          <w:rStyle w:val="Heading1Char"/>
          <w:rFonts w:ascii="Century Gothic" w:eastAsia="Calibri" w:hAnsi="Century Gothic"/>
          <w:b/>
          <w:sz w:val="24"/>
          <w:szCs w:val="24"/>
        </w:rPr>
        <w:t>Acceptance of Terms</w:t>
      </w:r>
      <w:bookmarkEnd w:id="111"/>
      <w:bookmarkEnd w:id="112"/>
      <w:bookmarkEnd w:id="113"/>
      <w:bookmarkEnd w:id="114"/>
    </w:p>
    <w:p w14:paraId="4F3B5952"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2DE8B83" w14:textId="77777777"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lastRenderedPageBreak/>
        <w:t>A Recipient will, by responding to Bank RFP, be deemed to have accepted the terms as stated in the RFP.</w:t>
      </w:r>
    </w:p>
    <w:p w14:paraId="1E9AE993" w14:textId="77777777" w:rsidR="003A5931" w:rsidRPr="007E533E" w:rsidRDefault="003A5931" w:rsidP="00EC5357">
      <w:pPr>
        <w:spacing w:line="276" w:lineRule="auto"/>
        <w:jc w:val="both"/>
        <w:rPr>
          <w:rFonts w:ascii="Century Gothic" w:hAnsi="Century Gothic" w:cs="Arial"/>
          <w:sz w:val="24"/>
          <w:szCs w:val="24"/>
        </w:rPr>
      </w:pPr>
    </w:p>
    <w:p w14:paraId="37FF5CBB"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5" w:name="_Toc352243053"/>
      <w:bookmarkStart w:id="116" w:name="_Toc441767436"/>
      <w:bookmarkStart w:id="117" w:name="_Toc534367485"/>
      <w:bookmarkStart w:id="118" w:name="_Toc97570201"/>
      <w:r w:rsidRPr="007E533E">
        <w:rPr>
          <w:rStyle w:val="Heading1Char"/>
          <w:rFonts w:ascii="Century Gothic" w:eastAsia="Calibri" w:hAnsi="Century Gothic"/>
          <w:b/>
          <w:sz w:val="24"/>
          <w:szCs w:val="24"/>
        </w:rPr>
        <w:t>RFP Response</w:t>
      </w:r>
      <w:bookmarkEnd w:id="115"/>
      <w:bookmarkEnd w:id="116"/>
      <w:bookmarkEnd w:id="117"/>
      <w:bookmarkEnd w:id="118"/>
    </w:p>
    <w:p w14:paraId="5A9551D7"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2D719221" w14:textId="5ABD7593"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If the response to this RFP does not include the information required or submission is through Fax </w:t>
      </w:r>
      <w:proofErr w:type="spellStart"/>
      <w:r w:rsidRPr="007E533E">
        <w:rPr>
          <w:rFonts w:ascii="Century Gothic" w:hAnsi="Century Gothic" w:cs="Arial"/>
          <w:sz w:val="24"/>
          <w:szCs w:val="24"/>
        </w:rPr>
        <w:t>mode</w:t>
      </w:r>
      <w:proofErr w:type="spellEnd"/>
      <w:r w:rsidRPr="007E533E">
        <w:rPr>
          <w:rFonts w:ascii="Century Gothic" w:hAnsi="Century Gothic" w:cs="Arial"/>
          <w:sz w:val="24"/>
          <w:szCs w:val="24"/>
        </w:rPr>
        <w:t xml:space="preserve"> or through e-mail, the response to the RFP is liable to be rejected.</w:t>
      </w:r>
      <w:r w:rsidR="00FC1B67" w:rsidRPr="007E533E">
        <w:rPr>
          <w:rFonts w:ascii="Century Gothic" w:hAnsi="Century Gothic" w:cs="Arial"/>
          <w:sz w:val="24"/>
          <w:szCs w:val="24"/>
        </w:rPr>
        <w:t xml:space="preserve"> In this regard, </w:t>
      </w:r>
      <w:r w:rsidR="00832139" w:rsidRPr="007E533E">
        <w:rPr>
          <w:rFonts w:ascii="Century Gothic" w:hAnsi="Century Gothic" w:cs="Arial"/>
          <w:sz w:val="24"/>
          <w:szCs w:val="24"/>
        </w:rPr>
        <w:t xml:space="preserve">Bank may seek clarification &amp; </w:t>
      </w:r>
      <w:r w:rsidR="00FC1B67" w:rsidRPr="007E533E">
        <w:rPr>
          <w:rFonts w:ascii="Century Gothic" w:hAnsi="Century Gothic" w:cs="Arial"/>
          <w:sz w:val="24"/>
          <w:szCs w:val="24"/>
        </w:rPr>
        <w:t>Bank’s decision would be final and binding upon the bidder.</w:t>
      </w:r>
    </w:p>
    <w:p w14:paraId="78FFBA7A" w14:textId="77777777" w:rsidR="003A5931" w:rsidRPr="007E533E" w:rsidRDefault="003A5931" w:rsidP="00EC5357">
      <w:pPr>
        <w:spacing w:line="276" w:lineRule="auto"/>
        <w:jc w:val="both"/>
        <w:rPr>
          <w:rFonts w:ascii="Century Gothic" w:hAnsi="Century Gothic" w:cs="Arial"/>
          <w:sz w:val="24"/>
          <w:szCs w:val="24"/>
        </w:rPr>
      </w:pPr>
    </w:p>
    <w:p w14:paraId="05A1C6E5" w14:textId="77777777"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t>All submissions will become the property of Bank. Recipients shall be deemed to license, and grant all rights to, Bank to reproduce the whole or any portion of their submission for the purpose of evaluation, to disclose the contents of the submission to other Recipients who have registered a submission and to disclose and/or use the contents of the submission as the basis for any resulting RFP process, notwithstanding any copyright or other intellectual property right that may subsist in the submission or Banking documents.</w:t>
      </w:r>
    </w:p>
    <w:p w14:paraId="2A57FA50" w14:textId="77777777" w:rsidR="003A5931" w:rsidRPr="007E533E" w:rsidRDefault="003A5931" w:rsidP="00EC5357">
      <w:pPr>
        <w:spacing w:line="276" w:lineRule="auto"/>
        <w:jc w:val="both"/>
        <w:rPr>
          <w:rFonts w:ascii="Century Gothic" w:hAnsi="Century Gothic" w:cs="Arial"/>
          <w:sz w:val="24"/>
          <w:szCs w:val="24"/>
        </w:rPr>
      </w:pPr>
    </w:p>
    <w:p w14:paraId="0C2A8E9B"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9" w:name="_Toc352243055"/>
      <w:bookmarkStart w:id="120" w:name="_Toc441767438"/>
      <w:bookmarkStart w:id="121" w:name="_Toc534367487"/>
      <w:bookmarkStart w:id="122" w:name="_Toc97570202"/>
      <w:r w:rsidRPr="007E533E">
        <w:rPr>
          <w:rStyle w:val="Heading1Char"/>
          <w:rFonts w:ascii="Century Gothic" w:eastAsia="Calibri" w:hAnsi="Century Gothic"/>
          <w:b/>
          <w:sz w:val="24"/>
          <w:szCs w:val="24"/>
        </w:rPr>
        <w:t>Notification</w:t>
      </w:r>
      <w:bookmarkEnd w:id="119"/>
      <w:bookmarkEnd w:id="120"/>
      <w:bookmarkEnd w:id="121"/>
      <w:bookmarkEnd w:id="122"/>
    </w:p>
    <w:p w14:paraId="57AD84FB"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6D3859F" w14:textId="77777777"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t>Bank will notify the Respondents in writing as soon as possible about the outcome of the RFP evaluation process, including whether the Respondent’s RFP response has been accepted or rejected. Bank is not obliged to provide any reasons for any such acceptance or rejection.</w:t>
      </w:r>
    </w:p>
    <w:p w14:paraId="6BBA08F0" w14:textId="77777777" w:rsidR="003A5931" w:rsidRPr="007E533E" w:rsidRDefault="003A5931" w:rsidP="00EC5357">
      <w:pPr>
        <w:spacing w:line="276" w:lineRule="auto"/>
        <w:jc w:val="both"/>
        <w:rPr>
          <w:rFonts w:ascii="Century Gothic" w:hAnsi="Century Gothic" w:cs="Arial"/>
          <w:sz w:val="24"/>
          <w:szCs w:val="24"/>
        </w:rPr>
      </w:pPr>
    </w:p>
    <w:p w14:paraId="5AF5D9C5"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23" w:name="_Toc534014168"/>
      <w:bookmarkStart w:id="124" w:name="_Toc97570203"/>
      <w:bookmarkStart w:id="125" w:name="_Toc352243057"/>
      <w:bookmarkStart w:id="126" w:name="_Toc441767439"/>
      <w:bookmarkStart w:id="127" w:name="_Toc534367488"/>
      <w:r w:rsidRPr="007E533E">
        <w:rPr>
          <w:rStyle w:val="Heading1Char"/>
          <w:rFonts w:ascii="Century Gothic" w:eastAsia="Calibri" w:hAnsi="Century Gothic"/>
          <w:b/>
          <w:sz w:val="24"/>
          <w:szCs w:val="24"/>
        </w:rPr>
        <w:t>Erasures or Alterations</w:t>
      </w:r>
      <w:bookmarkEnd w:id="123"/>
      <w:bookmarkEnd w:id="124"/>
    </w:p>
    <w:p w14:paraId="24B03AB4"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17C8C098" w14:textId="77777777" w:rsidR="003A5931" w:rsidRPr="007E533E" w:rsidRDefault="003A5931" w:rsidP="00EC5357">
      <w:pPr>
        <w:spacing w:line="276" w:lineRule="auto"/>
        <w:ind w:right="-72"/>
        <w:jc w:val="both"/>
        <w:rPr>
          <w:rFonts w:ascii="Century Gothic" w:hAnsi="Century Gothic"/>
          <w:color w:val="000000"/>
          <w:sz w:val="24"/>
          <w:szCs w:val="24"/>
        </w:rPr>
      </w:pPr>
      <w:bookmarkStart w:id="128" w:name="_Toc531338986"/>
      <w:r w:rsidRPr="007E533E">
        <w:rPr>
          <w:rFonts w:ascii="Century Gothic" w:hAnsi="Century Gothic"/>
          <w:color w:val="000000"/>
          <w:sz w:val="24"/>
          <w:szCs w:val="24"/>
        </w:rPr>
        <w:t xml:space="preserve">The Bid should contain no alterations, erasures or overwriting except as necessary to correct errors made by </w:t>
      </w:r>
      <w:r w:rsidRPr="007E533E">
        <w:rPr>
          <w:rFonts w:ascii="Century Gothic" w:hAnsi="Century Gothic" w:cs="TimesNewRomanPS-BoldMT"/>
          <w:sz w:val="24"/>
          <w:szCs w:val="24"/>
          <w:lang w:val="en-IN"/>
        </w:rPr>
        <w:t>the</w:t>
      </w:r>
      <w:r w:rsidRPr="007E533E">
        <w:rPr>
          <w:rFonts w:ascii="Century Gothic" w:hAnsi="Century Gothic"/>
          <w:color w:val="000000"/>
          <w:sz w:val="24"/>
          <w:szCs w:val="24"/>
        </w:rPr>
        <w:t xml:space="preserve"> Bidder, in which case corrections should be duly stamped and initialed / authenticated by the person/(s) signing the Bid.</w:t>
      </w:r>
      <w:bookmarkEnd w:id="128"/>
    </w:p>
    <w:p w14:paraId="0B913959" w14:textId="77777777" w:rsidR="003A5931" w:rsidRPr="007E533E" w:rsidRDefault="003A5931" w:rsidP="00EC5357">
      <w:pPr>
        <w:spacing w:line="276" w:lineRule="auto"/>
        <w:ind w:right="-72"/>
        <w:jc w:val="both"/>
        <w:rPr>
          <w:rFonts w:ascii="Century Gothic" w:hAnsi="Century Gothic"/>
          <w:color w:val="000000"/>
          <w:sz w:val="24"/>
          <w:szCs w:val="24"/>
        </w:rPr>
      </w:pPr>
    </w:p>
    <w:p w14:paraId="5D51D2AA"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Cs/>
          <w:sz w:val="24"/>
          <w:szCs w:val="24"/>
        </w:rPr>
      </w:pPr>
      <w:bookmarkStart w:id="129" w:name="_Toc422344121"/>
      <w:bookmarkStart w:id="130" w:name="_Toc534014167"/>
      <w:bookmarkStart w:id="131" w:name="_Toc97570204"/>
      <w:r w:rsidRPr="007E533E">
        <w:rPr>
          <w:rStyle w:val="Heading1Char"/>
          <w:rFonts w:ascii="Century Gothic" w:eastAsia="Calibri" w:hAnsi="Century Gothic"/>
          <w:b/>
          <w:sz w:val="24"/>
          <w:szCs w:val="24"/>
        </w:rPr>
        <w:t>Clarifications on and Amendments to RFP document</w:t>
      </w:r>
      <w:bookmarkEnd w:id="129"/>
      <w:bookmarkEnd w:id="130"/>
      <w:bookmarkEnd w:id="131"/>
    </w:p>
    <w:p w14:paraId="270B9A9A"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bCs w:val="0"/>
          <w:sz w:val="24"/>
          <w:szCs w:val="24"/>
        </w:rPr>
      </w:pPr>
    </w:p>
    <w:p w14:paraId="0336CD6E" w14:textId="77777777" w:rsidR="003A5931" w:rsidRPr="007E533E" w:rsidRDefault="003A5931" w:rsidP="00EC5357">
      <w:pPr>
        <w:spacing w:line="276" w:lineRule="auto"/>
        <w:ind w:right="-72"/>
        <w:jc w:val="both"/>
        <w:rPr>
          <w:rFonts w:ascii="Century Gothic" w:hAnsi="Century Gothic"/>
          <w:sz w:val="24"/>
          <w:szCs w:val="24"/>
        </w:rPr>
      </w:pPr>
      <w:bookmarkStart w:id="132" w:name="_Toc531338984"/>
      <w:r w:rsidRPr="007E533E">
        <w:rPr>
          <w:rFonts w:ascii="Century Gothic" w:hAnsi="Century Gothic"/>
          <w:sz w:val="24"/>
          <w:szCs w:val="24"/>
        </w:rPr>
        <w:t>Prospective bidders may seek clarification on the RFP document by letter/fax/e-mail till the date mentioned in the bid control sheet. Further, at least 7 days’ time prior to the last date for bid-</w:t>
      </w:r>
      <w:r w:rsidRPr="007E533E">
        <w:rPr>
          <w:rFonts w:ascii="Century Gothic" w:hAnsi="Century Gothic" w:cs="TimesNewRomanPS-BoldMT"/>
          <w:sz w:val="24"/>
          <w:szCs w:val="24"/>
          <w:lang w:val="en-IN"/>
        </w:rPr>
        <w:t>submission</w:t>
      </w:r>
      <w:r w:rsidRPr="007E533E">
        <w:rPr>
          <w:rFonts w:ascii="Century Gothic" w:hAnsi="Century Gothic"/>
          <w:sz w:val="24"/>
          <w:szCs w:val="24"/>
        </w:rPr>
        <w:t>, the Bank may, for any reason, whether at its own initiative or in response to clarification(s) sought from prospective bidders, modify the RFP contents by amendment. Clarification /Amendment, if any, will be notified on Bank’s website.</w:t>
      </w:r>
      <w:bookmarkEnd w:id="132"/>
    </w:p>
    <w:p w14:paraId="6873B360" w14:textId="77777777" w:rsidR="003A5931" w:rsidRPr="007E533E" w:rsidRDefault="003A5931" w:rsidP="00EC5357">
      <w:pPr>
        <w:spacing w:line="276" w:lineRule="auto"/>
        <w:ind w:right="-72"/>
        <w:jc w:val="both"/>
        <w:rPr>
          <w:rFonts w:ascii="Century Gothic" w:hAnsi="Century Gothic"/>
          <w:b/>
          <w:color w:val="000000"/>
          <w:sz w:val="24"/>
          <w:szCs w:val="24"/>
        </w:rPr>
      </w:pPr>
    </w:p>
    <w:p w14:paraId="39B54F7B" w14:textId="5144B618"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33" w:name="_Toc97570205"/>
      <w:r w:rsidRPr="007E533E">
        <w:rPr>
          <w:rStyle w:val="Heading1Char"/>
          <w:rFonts w:ascii="Century Gothic" w:eastAsia="Calibri" w:hAnsi="Century Gothic"/>
          <w:b/>
          <w:sz w:val="24"/>
          <w:szCs w:val="24"/>
        </w:rPr>
        <w:t>Language of Bids</w:t>
      </w:r>
      <w:bookmarkEnd w:id="125"/>
      <w:bookmarkEnd w:id="126"/>
      <w:bookmarkEnd w:id="127"/>
      <w:bookmarkEnd w:id="133"/>
    </w:p>
    <w:p w14:paraId="540A914E" w14:textId="77777777" w:rsidR="005D5FED" w:rsidRPr="007E533E" w:rsidRDefault="005D5FED" w:rsidP="00EC5357">
      <w:pPr>
        <w:spacing w:line="276" w:lineRule="auto"/>
        <w:rPr>
          <w:rFonts w:ascii="Century Gothic" w:eastAsia="Calibri" w:hAnsi="Century Gothic"/>
          <w:sz w:val="24"/>
          <w:szCs w:val="24"/>
        </w:rPr>
      </w:pPr>
    </w:p>
    <w:p w14:paraId="7BB6F7D9" w14:textId="77777777" w:rsidR="003A5931" w:rsidRPr="007E533E" w:rsidRDefault="003A5931" w:rsidP="00EC5357">
      <w:pPr>
        <w:spacing w:line="276" w:lineRule="auto"/>
        <w:ind w:right="-72"/>
        <w:jc w:val="both"/>
        <w:rPr>
          <w:rFonts w:ascii="Century Gothic" w:hAnsi="Century Gothic"/>
          <w:color w:val="000000"/>
          <w:sz w:val="24"/>
          <w:szCs w:val="24"/>
        </w:rPr>
      </w:pPr>
      <w:bookmarkStart w:id="134" w:name="_Toc531338988"/>
      <w:r w:rsidRPr="007E533E">
        <w:rPr>
          <w:rFonts w:ascii="Century Gothic" w:hAnsi="Century Gothic"/>
          <w:color w:val="000000"/>
          <w:sz w:val="24"/>
          <w:szCs w:val="24"/>
        </w:rPr>
        <w:lastRenderedPageBreak/>
        <w:t>The bid as well as all correspondence and documents relating to the bid exchanged by the bidder and the Bank shall be in English language only.</w:t>
      </w:r>
      <w:bookmarkEnd w:id="134"/>
    </w:p>
    <w:p w14:paraId="354F3BB1" w14:textId="77777777" w:rsidR="003A5931" w:rsidRPr="007E533E" w:rsidRDefault="003A5931" w:rsidP="00EC5357">
      <w:pPr>
        <w:spacing w:line="276" w:lineRule="auto"/>
        <w:ind w:right="-72"/>
        <w:jc w:val="both"/>
        <w:rPr>
          <w:rFonts w:ascii="Century Gothic" w:hAnsi="Century Gothic"/>
          <w:color w:val="000000"/>
          <w:sz w:val="24"/>
          <w:szCs w:val="24"/>
        </w:rPr>
      </w:pPr>
    </w:p>
    <w:p w14:paraId="3BB1B285" w14:textId="5DA50118"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35" w:name="_Toc352243059"/>
      <w:bookmarkStart w:id="136" w:name="_Toc441767441"/>
      <w:bookmarkStart w:id="137" w:name="_Toc534367489"/>
      <w:bookmarkStart w:id="138" w:name="_Toc97570206"/>
      <w:r w:rsidRPr="007E533E">
        <w:rPr>
          <w:rStyle w:val="Heading1Char"/>
          <w:rFonts w:ascii="Century Gothic" w:eastAsia="Calibri" w:hAnsi="Century Gothic"/>
          <w:b/>
          <w:sz w:val="24"/>
          <w:szCs w:val="24"/>
        </w:rPr>
        <w:t>Authorized Signatory</w:t>
      </w:r>
      <w:bookmarkEnd w:id="135"/>
      <w:bookmarkEnd w:id="136"/>
      <w:bookmarkEnd w:id="137"/>
      <w:bookmarkEnd w:id="138"/>
    </w:p>
    <w:p w14:paraId="1E27EB6F" w14:textId="77777777" w:rsidR="004F74FD" w:rsidRPr="007E533E" w:rsidRDefault="004F74FD" w:rsidP="00EC5357">
      <w:pPr>
        <w:spacing w:line="276" w:lineRule="auto"/>
        <w:rPr>
          <w:rFonts w:ascii="Century Gothic" w:eastAsia="Calibri" w:hAnsi="Century Gothic"/>
          <w:sz w:val="24"/>
          <w:szCs w:val="24"/>
        </w:rPr>
      </w:pPr>
    </w:p>
    <w:p w14:paraId="2B1A5B27" w14:textId="77777777" w:rsidR="003A5931" w:rsidRPr="007E533E" w:rsidRDefault="003A5931" w:rsidP="00EC5357">
      <w:pPr>
        <w:pStyle w:val="ListParagraph"/>
        <w:spacing w:line="276" w:lineRule="auto"/>
        <w:ind w:left="0"/>
        <w:jc w:val="both"/>
        <w:rPr>
          <w:color w:val="000000"/>
          <w:lang w:val="en-IN"/>
        </w:rPr>
      </w:pPr>
      <w:bookmarkStart w:id="139" w:name="_Toc531339028"/>
      <w:r w:rsidRPr="007E533E">
        <w:rPr>
          <w:color w:val="000000"/>
        </w:rPr>
        <w:t xml:space="preserve">The bid shall be signed by a person or persons duly authorized by the Bidder with signature duly </w:t>
      </w:r>
      <w:r w:rsidRPr="007E533E">
        <w:t>attested</w:t>
      </w:r>
      <w:r w:rsidRPr="007E533E">
        <w:rPr>
          <w:color w:val="000000"/>
        </w:rPr>
        <w:t xml:space="preserve">. In the case of a body corporate, the bid shall be signed by </w:t>
      </w:r>
      <w:r w:rsidRPr="007E533E">
        <w:rPr>
          <w:color w:val="000000"/>
          <w:lang w:val="en-IN"/>
        </w:rPr>
        <w:t xml:space="preserve">person who is </w:t>
      </w:r>
      <w:r w:rsidRPr="007E533E">
        <w:rPr>
          <w:color w:val="000000"/>
        </w:rPr>
        <w:t xml:space="preserve">duly authorized </w:t>
      </w:r>
      <w:r w:rsidRPr="007E533E">
        <w:rPr>
          <w:color w:val="000000"/>
          <w:lang w:val="en-IN"/>
        </w:rPr>
        <w:t>by the Board of Directors / Competent Authority of the bidder or having Power of Attorney.</w:t>
      </w:r>
      <w:bookmarkEnd w:id="139"/>
    </w:p>
    <w:p w14:paraId="2D27C1E8" w14:textId="77777777" w:rsidR="003A5931" w:rsidRPr="007E533E" w:rsidRDefault="003A5931" w:rsidP="00EC5357">
      <w:pPr>
        <w:pStyle w:val="ListParagraph"/>
        <w:spacing w:line="276" w:lineRule="auto"/>
        <w:ind w:left="0"/>
        <w:jc w:val="both"/>
        <w:rPr>
          <w:color w:val="000000"/>
        </w:rPr>
      </w:pPr>
    </w:p>
    <w:p w14:paraId="6946B9D8" w14:textId="77777777" w:rsidR="003A5931" w:rsidRPr="007E533E" w:rsidRDefault="003A5931" w:rsidP="00EC5357">
      <w:pPr>
        <w:spacing w:line="276" w:lineRule="auto"/>
        <w:jc w:val="both"/>
        <w:rPr>
          <w:rFonts w:ascii="Century Gothic" w:hAnsi="Century Gothic"/>
          <w:sz w:val="24"/>
          <w:szCs w:val="24"/>
        </w:rPr>
      </w:pPr>
      <w:r w:rsidRPr="007E533E">
        <w:rPr>
          <w:rFonts w:ascii="Century Gothic" w:hAnsi="Century Gothic"/>
          <w:sz w:val="24"/>
          <w:szCs w:val="24"/>
        </w:rPr>
        <w:t xml:space="preserve">The selected bidder shall indicate the authorized signatories who can discuss, sign negotiate, correspond and any other required formalities with the bank, with regard to the obligations. The selected bidder shall submit, a certified copy of the resolution of their Board certified by Company Secretary along with Power of Attorney duly stamped, authorizing an official or officials of the company to discuss, sign with the Bank, raise invoice and accept payments and also to correspond. </w:t>
      </w:r>
    </w:p>
    <w:p w14:paraId="59548822" w14:textId="77777777" w:rsidR="003A5931" w:rsidRPr="007E533E" w:rsidRDefault="003A5931" w:rsidP="00EC5357">
      <w:pPr>
        <w:spacing w:line="276" w:lineRule="auto"/>
        <w:jc w:val="both"/>
        <w:rPr>
          <w:rFonts w:ascii="Century Gothic" w:hAnsi="Century Gothic"/>
          <w:sz w:val="24"/>
          <w:szCs w:val="24"/>
        </w:rPr>
      </w:pPr>
    </w:p>
    <w:p w14:paraId="1AF75313" w14:textId="1073DC0D" w:rsidR="003A5931" w:rsidRPr="007E533E" w:rsidRDefault="003A5931" w:rsidP="00EC5357">
      <w:pPr>
        <w:spacing w:line="276" w:lineRule="auto"/>
        <w:jc w:val="both"/>
        <w:rPr>
          <w:rFonts w:ascii="Century Gothic" w:hAnsi="Century Gothic"/>
          <w:b/>
          <w:sz w:val="24"/>
          <w:szCs w:val="24"/>
        </w:rPr>
      </w:pPr>
      <w:r w:rsidRPr="007E533E">
        <w:rPr>
          <w:rFonts w:ascii="Century Gothic" w:hAnsi="Century Gothic"/>
          <w:b/>
          <w:sz w:val="24"/>
          <w:szCs w:val="24"/>
        </w:rPr>
        <w:t>The bidder shall furnish proof of signature identification for above purposes as required by the Bank.</w:t>
      </w:r>
    </w:p>
    <w:p w14:paraId="47CD9DD0" w14:textId="77777777" w:rsidR="003A5931" w:rsidRPr="007E533E" w:rsidRDefault="003A5931" w:rsidP="00EC5357">
      <w:pPr>
        <w:spacing w:line="276" w:lineRule="auto"/>
        <w:jc w:val="both"/>
        <w:rPr>
          <w:rFonts w:ascii="Century Gothic" w:hAnsi="Century Gothic"/>
          <w:sz w:val="24"/>
          <w:szCs w:val="24"/>
        </w:rPr>
      </w:pPr>
    </w:p>
    <w:p w14:paraId="3021ED00"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40" w:name="_Toc97570208"/>
      <w:r w:rsidRPr="007E533E">
        <w:rPr>
          <w:rStyle w:val="Heading1Char"/>
          <w:rFonts w:ascii="Century Gothic" w:eastAsia="Calibri" w:hAnsi="Century Gothic"/>
          <w:b/>
          <w:sz w:val="24"/>
          <w:szCs w:val="24"/>
        </w:rPr>
        <w:t>Adoption of Integrity Pact</w:t>
      </w:r>
      <w:bookmarkEnd w:id="140"/>
    </w:p>
    <w:p w14:paraId="208DE893" w14:textId="77777777" w:rsidR="003A5931" w:rsidRPr="007E533E" w:rsidRDefault="003A5931" w:rsidP="00EC5357">
      <w:pPr>
        <w:tabs>
          <w:tab w:val="left" w:pos="-142"/>
          <w:tab w:val="left" w:pos="450"/>
        </w:tabs>
        <w:spacing w:line="276" w:lineRule="auto"/>
        <w:ind w:left="284"/>
        <w:jc w:val="both"/>
        <w:rPr>
          <w:rStyle w:val="Heading1Char"/>
          <w:rFonts w:ascii="Century Gothic" w:hAnsi="Century Gothic"/>
          <w:sz w:val="24"/>
          <w:szCs w:val="24"/>
          <w:lang w:val="en-IN"/>
        </w:rPr>
      </w:pPr>
    </w:p>
    <w:p w14:paraId="7F20257E" w14:textId="77777777" w:rsidR="003A5931" w:rsidRPr="007E533E" w:rsidRDefault="003A5931" w:rsidP="00EC5357">
      <w:pPr>
        <w:pStyle w:val="NoSpacing"/>
        <w:spacing w:line="276" w:lineRule="auto"/>
        <w:jc w:val="both"/>
        <w:rPr>
          <w:rFonts w:ascii="Century Gothic" w:hAnsi="Century Gothic"/>
          <w:bCs/>
        </w:rPr>
      </w:pPr>
      <w:r w:rsidRPr="007E533E">
        <w:rPr>
          <w:rFonts w:ascii="Century Gothic" w:eastAsia="Times New Roman" w:hAnsi="Century Gothic"/>
        </w:rPr>
        <w:t>UCO</w:t>
      </w:r>
      <w:r w:rsidRPr="007E533E">
        <w:rPr>
          <w:rFonts w:ascii="Century Gothic" w:hAnsi="Century Gothic"/>
          <w:bCs/>
        </w:rPr>
        <w:t xml:space="preserve"> Bank has adopted practice of Integrity Pact (IP) as per CVC guidelines. The Integrity Pact essentially envisages an agreement between the prospective vendors / bidders / sellers, who commit themselves to Integrity Pact (IP) with the Bank, would be considered competent to participate in the bidding process. In other words, entering into this pact would be the preliminary qualification. In case of bids for the purchase of Goods, Services, and Consultancy etc. not accompanied with signed IP by the bidders along with the technical bid, the offers shall be summarily rejected. The essential ingredients of the Pact include:</w:t>
      </w:r>
    </w:p>
    <w:p w14:paraId="0F4B47AA"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 xml:space="preserve">  Promise on the part of the principal not to seek or accept any benefit, which is not legally available.</w:t>
      </w:r>
    </w:p>
    <w:p w14:paraId="56090605"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Principal to treat all bidders with equity and reason</w:t>
      </w:r>
    </w:p>
    <w:p w14:paraId="3338CFAD" w14:textId="31DC750E"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 xml:space="preserve">Promise on the part of bidders not to offer any benefit to the employees of the </w:t>
      </w:r>
      <w:r w:rsidR="00592689" w:rsidRPr="007E533E">
        <w:rPr>
          <w:rFonts w:ascii="Century Gothic" w:hAnsi="Century Gothic"/>
          <w:bCs/>
        </w:rPr>
        <w:t>principal</w:t>
      </w:r>
      <w:r w:rsidRPr="007E533E">
        <w:rPr>
          <w:rFonts w:ascii="Century Gothic" w:hAnsi="Century Gothic"/>
          <w:bCs/>
        </w:rPr>
        <w:t xml:space="preserve"> not available legally</w:t>
      </w:r>
    </w:p>
    <w:p w14:paraId="2583DBDE"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Bidders not to enter into any undisclosed agreement or understanding with other bidders with respect to prices, specifications, certifications, subsidiary contract etc.</w:t>
      </w:r>
    </w:p>
    <w:p w14:paraId="4E969A15" w14:textId="578804DC"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 xml:space="preserve">Bidders not to pass any information provided by the </w:t>
      </w:r>
      <w:r w:rsidR="00592689" w:rsidRPr="007E533E">
        <w:rPr>
          <w:rFonts w:ascii="Century Gothic" w:hAnsi="Century Gothic"/>
          <w:bCs/>
        </w:rPr>
        <w:t>principal</w:t>
      </w:r>
      <w:r w:rsidRPr="007E533E">
        <w:rPr>
          <w:rFonts w:ascii="Century Gothic" w:hAnsi="Century Gothic"/>
          <w:bCs/>
        </w:rPr>
        <w:t xml:space="preserve"> as part of business relationship to others and not to commit any offence under PC/IPC Act.</w:t>
      </w:r>
    </w:p>
    <w:p w14:paraId="02A1E795"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lastRenderedPageBreak/>
        <w:t>Foreign bidders to disclose the name and address of agents and representatives in India and Indian Bidders to disclose their foreign principals or associates.</w:t>
      </w:r>
    </w:p>
    <w:p w14:paraId="183DEB57"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Bidders to disclose any transgressions with any other company that may impinge on the anti-corruption principle.</w:t>
      </w:r>
    </w:p>
    <w:p w14:paraId="1A7A2288"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cs="Calibri"/>
          <w:bdr w:val="none" w:sz="0" w:space="0" w:color="auto" w:frame="1"/>
        </w:rPr>
        <w:t>For Joint Ventures (JV) entities, Integrity Pact should be signed by all partners.</w:t>
      </w:r>
    </w:p>
    <w:p w14:paraId="5A8B6F2E"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cs="Calibri"/>
          <w:bdr w:val="none" w:sz="0" w:space="0" w:color="auto" w:frame="1"/>
        </w:rPr>
        <w:t>In case of foreign contractor, details of their Indian counterpart should be submitted to Bank by the vendor</w:t>
      </w:r>
    </w:p>
    <w:p w14:paraId="32352542" w14:textId="77777777" w:rsidR="003A5931" w:rsidRPr="007E533E" w:rsidRDefault="003A5931" w:rsidP="00EC5357">
      <w:pPr>
        <w:pStyle w:val="PlainText"/>
        <w:spacing w:before="0" w:after="0" w:line="276" w:lineRule="auto"/>
        <w:ind w:left="710"/>
        <w:jc w:val="both"/>
        <w:rPr>
          <w:rFonts w:ascii="Century Gothic" w:hAnsi="Century Gothic"/>
          <w:bCs/>
        </w:rPr>
      </w:pPr>
    </w:p>
    <w:p w14:paraId="3BE31DE2" w14:textId="745EC88C" w:rsidR="003A5931" w:rsidRPr="007E533E"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Integrity Pact, in respect of a particular contract, shall be operative from the date IP is signed by both the parties till the final completion of the contract. Any violation of the same would entail disqualification of the bidders and exclusion from future business dealings. IP shall cover all phases of contract </w:t>
      </w:r>
      <w:proofErr w:type="gramStart"/>
      <w:r w:rsidRPr="007E533E">
        <w:rPr>
          <w:rFonts w:ascii="Century Gothic" w:eastAsia="Calibri" w:hAnsi="Century Gothic" w:cs="Verdana"/>
          <w:sz w:val="24"/>
          <w:szCs w:val="24"/>
          <w:lang w:eastAsia="en-IN" w:bidi="hi-IN"/>
        </w:rPr>
        <w:t>i.e.</w:t>
      </w:r>
      <w:proofErr w:type="gramEnd"/>
      <w:r w:rsidRPr="007E533E">
        <w:rPr>
          <w:rFonts w:ascii="Century Gothic" w:eastAsia="Calibri" w:hAnsi="Century Gothic" w:cs="Verdana"/>
          <w:sz w:val="24"/>
          <w:szCs w:val="24"/>
          <w:lang w:eastAsia="en-IN" w:bidi="hi-IN"/>
        </w:rPr>
        <w:t xml:space="preserve"> from the stage of Notice Inviting Tenders (NIT)/Request for Proposals (RFP) till the conclusion of the contract i.e. final payment or the duration of warrantee/guarantee. Format of IP is attached as </w:t>
      </w:r>
      <w:r w:rsidRPr="007E533E">
        <w:rPr>
          <w:rFonts w:ascii="Century Gothic" w:eastAsia="Calibri" w:hAnsi="Century Gothic" w:cs="Verdana"/>
          <w:b/>
          <w:bCs/>
          <w:sz w:val="24"/>
          <w:szCs w:val="24"/>
          <w:lang w:eastAsia="en-IN" w:bidi="hi-IN"/>
        </w:rPr>
        <w:t xml:space="preserve">Annexure – </w:t>
      </w:r>
      <w:r w:rsidR="00FE1AF4" w:rsidRPr="007E533E">
        <w:rPr>
          <w:rFonts w:ascii="Century Gothic" w:eastAsia="Calibri" w:hAnsi="Century Gothic" w:cs="Verdana"/>
          <w:b/>
          <w:bCs/>
          <w:sz w:val="24"/>
          <w:szCs w:val="24"/>
          <w:lang w:eastAsia="en-IN" w:bidi="hi-IN"/>
        </w:rPr>
        <w:t>X</w:t>
      </w:r>
      <w:r w:rsidRPr="007E533E">
        <w:rPr>
          <w:rFonts w:ascii="Century Gothic" w:eastAsia="Calibri" w:hAnsi="Century Gothic" w:cs="Verdana"/>
          <w:sz w:val="24"/>
          <w:szCs w:val="24"/>
          <w:lang w:eastAsia="en-IN" w:bidi="hi-IN"/>
        </w:rPr>
        <w:t xml:space="preserve"> for strict compliance.</w:t>
      </w:r>
    </w:p>
    <w:p w14:paraId="12FE36D4" w14:textId="77777777" w:rsidR="003A5931" w:rsidRPr="007E533E"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D8A20AF" w14:textId="77777777" w:rsidR="003A5931" w:rsidRPr="007E533E"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The following Independent External Monitors (IEMs) have been appointed by UCO Bank, who will review independently and objectively, whether and to what extent parties have complied with their obligation under the pact.</w:t>
      </w:r>
    </w:p>
    <w:p w14:paraId="77149FDB" w14:textId="77777777" w:rsidR="003A5931" w:rsidRPr="007E533E"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0D90B33" w14:textId="77777777" w:rsidR="00654934" w:rsidRPr="007E533E" w:rsidRDefault="00654934" w:rsidP="00A45ABA">
      <w:pPr>
        <w:numPr>
          <w:ilvl w:val="0"/>
          <w:numId w:val="29"/>
        </w:numPr>
        <w:autoSpaceDE w:val="0"/>
        <w:autoSpaceDN w:val="0"/>
        <w:adjustRightInd w:val="0"/>
        <w:spacing w:line="276" w:lineRule="auto"/>
        <w:ind w:right="283"/>
        <w:jc w:val="both"/>
        <w:rPr>
          <w:rFonts w:ascii="Century Gothic" w:eastAsia="Calibri" w:hAnsi="Century Gothic" w:cs="Verdana"/>
          <w:b/>
          <w:bCs/>
          <w:sz w:val="24"/>
          <w:szCs w:val="24"/>
          <w:lang w:eastAsia="en-IN"/>
        </w:rPr>
      </w:pPr>
      <w:r w:rsidRPr="007E533E">
        <w:rPr>
          <w:rFonts w:ascii="Century Gothic" w:eastAsia="Calibri" w:hAnsi="Century Gothic" w:cs="Verdana"/>
          <w:b/>
          <w:bCs/>
          <w:sz w:val="24"/>
          <w:szCs w:val="24"/>
          <w:lang w:eastAsia="en-IN"/>
        </w:rPr>
        <w:t>Dr. Manoj Kumar Chhabra</w:t>
      </w:r>
    </w:p>
    <w:p w14:paraId="618F8A2D" w14:textId="77777777" w:rsidR="00654934" w:rsidRPr="007E533E" w:rsidRDefault="00654934" w:rsidP="00654934">
      <w:pPr>
        <w:autoSpaceDE w:val="0"/>
        <w:autoSpaceDN w:val="0"/>
        <w:adjustRightInd w:val="0"/>
        <w:spacing w:line="276" w:lineRule="auto"/>
        <w:ind w:left="1174" w:right="283"/>
        <w:jc w:val="both"/>
        <w:rPr>
          <w:rFonts w:ascii="Century Gothic" w:eastAsia="Calibri" w:hAnsi="Century Gothic" w:cs="Verdana"/>
          <w:sz w:val="24"/>
          <w:szCs w:val="24"/>
          <w:lang w:eastAsia="en-IN"/>
        </w:rPr>
      </w:pPr>
      <w:r w:rsidRPr="007E533E">
        <w:rPr>
          <w:rFonts w:ascii="Century Gothic" w:eastAsia="Calibri" w:hAnsi="Century Gothic" w:cs="Verdana"/>
          <w:sz w:val="24"/>
          <w:szCs w:val="24"/>
          <w:lang w:eastAsia="en-IN"/>
        </w:rPr>
        <w:t>C-182 (3</w:t>
      </w:r>
      <w:r w:rsidRPr="007E533E">
        <w:rPr>
          <w:rFonts w:ascii="Century Gothic" w:eastAsia="Calibri" w:hAnsi="Century Gothic" w:cs="Verdana"/>
          <w:sz w:val="24"/>
          <w:szCs w:val="24"/>
          <w:vertAlign w:val="superscript"/>
          <w:lang w:eastAsia="en-IN"/>
        </w:rPr>
        <w:t>rd</w:t>
      </w:r>
      <w:r w:rsidRPr="007E533E">
        <w:rPr>
          <w:rFonts w:ascii="Century Gothic" w:eastAsia="Calibri" w:hAnsi="Century Gothic" w:cs="Verdana"/>
          <w:sz w:val="24"/>
          <w:szCs w:val="24"/>
          <w:lang w:eastAsia="en-IN"/>
        </w:rPr>
        <w:t xml:space="preserve"> Floor), </w:t>
      </w:r>
      <w:proofErr w:type="spellStart"/>
      <w:r w:rsidRPr="007E533E">
        <w:rPr>
          <w:rFonts w:ascii="Century Gothic" w:eastAsia="Calibri" w:hAnsi="Century Gothic" w:cs="Verdana"/>
          <w:sz w:val="24"/>
          <w:szCs w:val="24"/>
          <w:lang w:eastAsia="en-IN"/>
        </w:rPr>
        <w:t>Sarvodya</w:t>
      </w:r>
      <w:proofErr w:type="spellEnd"/>
      <w:r w:rsidRPr="007E533E">
        <w:rPr>
          <w:rFonts w:ascii="Century Gothic" w:eastAsia="Calibri" w:hAnsi="Century Gothic" w:cs="Verdana"/>
          <w:sz w:val="24"/>
          <w:szCs w:val="24"/>
          <w:lang w:eastAsia="en-IN"/>
        </w:rPr>
        <w:t xml:space="preserve"> Enclave </w:t>
      </w:r>
    </w:p>
    <w:p w14:paraId="5AB4DAB4" w14:textId="77777777" w:rsidR="00654934" w:rsidRPr="007E533E" w:rsidRDefault="00654934" w:rsidP="00654934">
      <w:pPr>
        <w:autoSpaceDE w:val="0"/>
        <w:autoSpaceDN w:val="0"/>
        <w:adjustRightInd w:val="0"/>
        <w:spacing w:line="276" w:lineRule="auto"/>
        <w:ind w:left="1174" w:right="283"/>
        <w:jc w:val="both"/>
        <w:rPr>
          <w:rFonts w:ascii="Century Gothic" w:eastAsia="Calibri" w:hAnsi="Century Gothic" w:cs="Verdana"/>
          <w:sz w:val="24"/>
          <w:szCs w:val="24"/>
          <w:lang w:eastAsia="en-IN"/>
        </w:rPr>
      </w:pPr>
      <w:r w:rsidRPr="007E533E">
        <w:rPr>
          <w:rFonts w:ascii="Century Gothic" w:eastAsia="Calibri" w:hAnsi="Century Gothic" w:cs="Verdana"/>
          <w:sz w:val="24"/>
          <w:szCs w:val="24"/>
          <w:lang w:eastAsia="en-IN"/>
        </w:rPr>
        <w:t>Malviya Nagar, New Delhi-110017</w:t>
      </w:r>
    </w:p>
    <w:p w14:paraId="6A3D885F" w14:textId="4EF9F0DF" w:rsidR="00592689" w:rsidRPr="007E533E" w:rsidRDefault="00654934" w:rsidP="00654934">
      <w:pPr>
        <w:pStyle w:val="ListParagraph"/>
        <w:autoSpaceDE w:val="0"/>
        <w:autoSpaceDN w:val="0"/>
        <w:adjustRightInd w:val="0"/>
        <w:spacing w:line="276" w:lineRule="auto"/>
        <w:ind w:left="1174" w:right="283"/>
        <w:jc w:val="both"/>
        <w:rPr>
          <w:rStyle w:val="Hyperlink"/>
          <w:rFonts w:eastAsia="Calibri" w:cs="Verdana"/>
          <w:lang w:eastAsia="en-IN"/>
        </w:rPr>
      </w:pPr>
      <w:r w:rsidRPr="007E533E">
        <w:rPr>
          <w:rFonts w:eastAsia="Calibri" w:cs="Verdana"/>
          <w:lang w:eastAsia="en-IN"/>
        </w:rPr>
        <w:t xml:space="preserve">email: </w:t>
      </w:r>
      <w:hyperlink r:id="rId9" w:history="1">
        <w:r w:rsidRPr="007E533E">
          <w:rPr>
            <w:rStyle w:val="Hyperlink"/>
            <w:rFonts w:eastAsia="Calibri" w:cs="Verdana"/>
            <w:lang w:eastAsia="en-IN"/>
          </w:rPr>
          <w:t>mkchhabra10@gmail.com</w:t>
        </w:r>
      </w:hyperlink>
    </w:p>
    <w:p w14:paraId="659A7B71" w14:textId="77777777" w:rsidR="00654934" w:rsidRPr="007E533E" w:rsidRDefault="00654934" w:rsidP="00654934">
      <w:pPr>
        <w:pStyle w:val="ListParagraph"/>
        <w:autoSpaceDE w:val="0"/>
        <w:autoSpaceDN w:val="0"/>
        <w:adjustRightInd w:val="0"/>
        <w:spacing w:line="276" w:lineRule="auto"/>
        <w:ind w:left="1174" w:right="283"/>
        <w:jc w:val="both"/>
        <w:rPr>
          <w:rFonts w:eastAsia="Calibri" w:cs="Verdana"/>
          <w:lang w:eastAsia="en-IN"/>
        </w:rPr>
      </w:pPr>
    </w:p>
    <w:p w14:paraId="372824B5" w14:textId="0C613E2A" w:rsidR="003A5931" w:rsidRPr="007E533E" w:rsidRDefault="003A5931" w:rsidP="00EC5357">
      <w:pPr>
        <w:spacing w:line="276" w:lineRule="auto"/>
        <w:ind w:right="-72"/>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All pages of Integrity Pact (IP) must be signed and stamped Integrity Pact (IP) should be deposited with IT Department undertaken procurement at the address mentioned along with RFP document.</w:t>
      </w:r>
    </w:p>
    <w:p w14:paraId="099A893C" w14:textId="77777777" w:rsidR="00F44920" w:rsidRPr="007E533E" w:rsidRDefault="00F44920" w:rsidP="00EC5357">
      <w:pPr>
        <w:spacing w:line="276" w:lineRule="auto"/>
        <w:ind w:right="-72"/>
        <w:jc w:val="both"/>
        <w:rPr>
          <w:rFonts w:ascii="Century Gothic" w:eastAsia="Calibri" w:hAnsi="Century Gothic" w:cs="Verdana"/>
          <w:b/>
          <w:bCs/>
          <w:sz w:val="24"/>
          <w:szCs w:val="24"/>
          <w:lang w:eastAsia="en-IN" w:bidi="hi-IN"/>
        </w:rPr>
      </w:pPr>
    </w:p>
    <w:p w14:paraId="5787FA21" w14:textId="77777777" w:rsidR="00B14351" w:rsidRPr="007E533E" w:rsidRDefault="00B1435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41" w:name="_Toc97570209"/>
      <w:r w:rsidRPr="007E533E">
        <w:rPr>
          <w:rStyle w:val="Heading1Char"/>
          <w:rFonts w:ascii="Century Gothic" w:eastAsia="Calibri" w:hAnsi="Century Gothic"/>
          <w:b/>
          <w:sz w:val="24"/>
          <w:szCs w:val="24"/>
        </w:rPr>
        <w:t>Preference to Make in India</w:t>
      </w:r>
      <w:bookmarkEnd w:id="141"/>
    </w:p>
    <w:p w14:paraId="1693B37C" w14:textId="77777777" w:rsidR="00B14351" w:rsidRPr="007E533E" w:rsidRDefault="00B14351" w:rsidP="00EC5357">
      <w:pPr>
        <w:spacing w:line="276" w:lineRule="auto"/>
        <w:jc w:val="both"/>
        <w:rPr>
          <w:rFonts w:ascii="Century Gothic" w:eastAsia="Calibri" w:hAnsi="Century Gothic"/>
          <w:sz w:val="24"/>
          <w:szCs w:val="24"/>
          <w:lang w:eastAsia="x-none"/>
        </w:rPr>
      </w:pPr>
    </w:p>
    <w:p w14:paraId="008336EC" w14:textId="77777777" w:rsidR="00922F7F" w:rsidRPr="007E533E" w:rsidRDefault="00922F7F" w:rsidP="00922F7F">
      <w:pPr>
        <w:spacing w:line="276" w:lineRule="auto"/>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The policy of the Govt. of India to encourage “Make in India” and promote manufacturing and production of goods and services in India, “Public Procurement (Preference to Make in India), Order 2017 and the revised order issued vide GOI, Ministry of Commerce and Industry, Department for Promotion of Industry and Internal trade, vide Order No. P-45021/2/2017-PP (BE-II) dated 19</w:t>
      </w:r>
      <w:r w:rsidRPr="007E533E">
        <w:rPr>
          <w:rFonts w:ascii="Century Gothic" w:eastAsia="Arial Unicode MS" w:hAnsi="Century Gothic" w:cs="Arial Unicode MS"/>
          <w:sz w:val="24"/>
          <w:szCs w:val="24"/>
          <w:vertAlign w:val="superscript"/>
        </w:rPr>
        <w:t>th</w:t>
      </w:r>
      <w:r w:rsidRPr="007E533E">
        <w:rPr>
          <w:rFonts w:ascii="Century Gothic" w:eastAsia="Arial Unicode MS" w:hAnsi="Century Gothic" w:cs="Arial Unicode MS"/>
          <w:sz w:val="24"/>
          <w:szCs w:val="24"/>
        </w:rPr>
        <w:t xml:space="preserve"> July 2024 subsequent amendments will be applicable for this tender.</w:t>
      </w:r>
    </w:p>
    <w:p w14:paraId="44DEBA26" w14:textId="77777777" w:rsidR="00922F7F" w:rsidRPr="007E533E" w:rsidRDefault="00922F7F" w:rsidP="00922F7F">
      <w:pPr>
        <w:spacing w:line="276" w:lineRule="auto"/>
        <w:jc w:val="both"/>
        <w:rPr>
          <w:rFonts w:ascii="Century Gothic" w:eastAsia="Arial Unicode MS" w:hAnsi="Century Gothic" w:cs="Arial Unicode MS"/>
          <w:sz w:val="24"/>
          <w:szCs w:val="24"/>
        </w:rPr>
      </w:pPr>
    </w:p>
    <w:p w14:paraId="2F982969" w14:textId="7340A30F" w:rsidR="00922F7F" w:rsidRPr="007E533E" w:rsidRDefault="00922F7F" w:rsidP="00922F7F">
      <w:pPr>
        <w:pStyle w:val="ListParagraph"/>
        <w:spacing w:line="276" w:lineRule="auto"/>
        <w:ind w:left="0"/>
        <w:jc w:val="both"/>
        <w:rPr>
          <w:rFonts w:eastAsia="Arial Unicode MS" w:cs="Arial Unicode MS"/>
        </w:rPr>
      </w:pPr>
      <w:r w:rsidRPr="007E533E">
        <w:rPr>
          <w:rFonts w:eastAsia="Arial Unicode MS" w:cs="Arial Unicode MS"/>
        </w:rPr>
        <w:t xml:space="preserve">The local supplier at the time of submission of bid shall be required to provide a certificate as per </w:t>
      </w:r>
      <w:r w:rsidRPr="007E533E">
        <w:rPr>
          <w:rFonts w:eastAsia="Arial Unicode MS" w:cs="Arial Unicode MS"/>
          <w:b/>
        </w:rPr>
        <w:t>Annexure-XV</w:t>
      </w:r>
      <w:r w:rsidRPr="007E533E">
        <w:rPr>
          <w:rFonts w:eastAsia="Arial Unicode MS" w:cs="Arial Unicode MS"/>
        </w:rPr>
        <w:t xml:space="preserve"> from the statutory auditor or cost auditor of the company (in the case of companies) or from a practicing cost accountant or </w:t>
      </w:r>
      <w:r w:rsidRPr="007E533E">
        <w:rPr>
          <w:rFonts w:eastAsia="Arial Unicode MS" w:cs="Arial Unicode MS"/>
        </w:rPr>
        <w:lastRenderedPageBreak/>
        <w:t>practicing chartered accountant (in respect of suppliers other than companies) giving the percentage of local content. The Bank shall follow all the guidelines/ notifications for public procurement.</w:t>
      </w:r>
    </w:p>
    <w:p w14:paraId="69C3C2A3" w14:textId="77777777" w:rsidR="00B14351" w:rsidRPr="007E533E" w:rsidRDefault="00B14351" w:rsidP="00EC5357">
      <w:pPr>
        <w:pStyle w:val="ListParagraph"/>
        <w:spacing w:line="276" w:lineRule="auto"/>
        <w:ind w:left="0"/>
        <w:jc w:val="both"/>
        <w:rPr>
          <w:rFonts w:eastAsia="Arial Unicode MS" w:cs="Arial Unicode MS"/>
        </w:rPr>
      </w:pPr>
    </w:p>
    <w:p w14:paraId="160EE83F" w14:textId="77777777" w:rsidR="00B14351" w:rsidRPr="007E533E" w:rsidRDefault="00B14351" w:rsidP="00A45ABA">
      <w:pPr>
        <w:pStyle w:val="Heading1"/>
        <w:numPr>
          <w:ilvl w:val="0"/>
          <w:numId w:val="60"/>
        </w:numPr>
        <w:tabs>
          <w:tab w:val="left" w:pos="142"/>
        </w:tabs>
        <w:spacing w:before="0" w:after="0" w:line="276" w:lineRule="auto"/>
        <w:ind w:left="-142" w:hanging="284"/>
        <w:jc w:val="both"/>
        <w:rPr>
          <w:rStyle w:val="Heading1Char"/>
          <w:rFonts w:ascii="Century Gothic" w:eastAsia="Calibri" w:hAnsi="Century Gothic"/>
          <w:b/>
          <w:sz w:val="24"/>
          <w:szCs w:val="24"/>
          <w:u w:val="single"/>
        </w:rPr>
      </w:pPr>
      <w:bookmarkStart w:id="142" w:name="_Toc63171938"/>
      <w:bookmarkStart w:id="143" w:name="_Toc65509478"/>
      <w:bookmarkStart w:id="144" w:name="_Toc71297222"/>
      <w:bookmarkStart w:id="145" w:name="_Toc97570210"/>
      <w:r w:rsidRPr="007E533E">
        <w:rPr>
          <w:rStyle w:val="Heading1Char"/>
          <w:rFonts w:ascii="Century Gothic" w:eastAsia="Calibri" w:hAnsi="Century Gothic"/>
          <w:b/>
          <w:sz w:val="24"/>
          <w:szCs w:val="24"/>
          <w:u w:val="single"/>
        </w:rPr>
        <w:t>Restriction On Procurement Due to National Security</w:t>
      </w:r>
      <w:bookmarkEnd w:id="142"/>
      <w:bookmarkEnd w:id="143"/>
      <w:bookmarkEnd w:id="144"/>
      <w:bookmarkEnd w:id="145"/>
      <w:r w:rsidRPr="007E533E">
        <w:rPr>
          <w:rStyle w:val="Heading1Char"/>
          <w:rFonts w:ascii="Century Gothic" w:eastAsia="Calibri" w:hAnsi="Century Gothic"/>
          <w:b/>
          <w:sz w:val="24"/>
          <w:szCs w:val="24"/>
          <w:u w:val="single"/>
        </w:rPr>
        <w:t xml:space="preserve"> </w:t>
      </w:r>
    </w:p>
    <w:p w14:paraId="54F0641F" w14:textId="77777777" w:rsidR="00B14351" w:rsidRPr="007E533E" w:rsidRDefault="00B14351" w:rsidP="00EC5357">
      <w:pPr>
        <w:spacing w:line="276" w:lineRule="auto"/>
        <w:jc w:val="both"/>
        <w:rPr>
          <w:rFonts w:ascii="Century Gothic" w:eastAsia="Calibri" w:hAnsi="Century Gothic"/>
          <w:sz w:val="24"/>
          <w:szCs w:val="24"/>
          <w:lang w:eastAsia="x-none"/>
        </w:rPr>
      </w:pPr>
    </w:p>
    <w:p w14:paraId="253DCBAF" w14:textId="77777777" w:rsidR="00B14351" w:rsidRPr="007E533E" w:rsidRDefault="00B14351" w:rsidP="00EC5357">
      <w:pPr>
        <w:pStyle w:val="ListParagraph"/>
        <w:spacing w:line="276" w:lineRule="auto"/>
        <w:ind w:left="-142"/>
        <w:jc w:val="both"/>
      </w:pPr>
      <w:r w:rsidRPr="007E533E">
        <w:t>Any bidder from a country sharing a land border with India will be eligible to bid in this tender only if the bidder is registered with the Department for Promotion of Industry and Internal Trade (DPIIT). A copy of the valid Certificate to be attached with the Bid. Certificate as per the Annexure to be attached along with the Bid. Vide Ministry of Finance OM No. 6/18/2019-PPD dated 23rd July 2020.</w:t>
      </w:r>
    </w:p>
    <w:p w14:paraId="4EBBCAEB" w14:textId="77777777" w:rsidR="00B14351" w:rsidRPr="007E533E" w:rsidRDefault="00B14351" w:rsidP="00EC5357">
      <w:pPr>
        <w:pStyle w:val="ListParagraph"/>
        <w:spacing w:line="276" w:lineRule="auto"/>
        <w:ind w:left="0"/>
        <w:jc w:val="both"/>
      </w:pPr>
    </w:p>
    <w:p w14:paraId="15648B1D" w14:textId="6CB04420" w:rsidR="00B14351" w:rsidRPr="007E533E" w:rsidRDefault="00B14351" w:rsidP="00EC5357">
      <w:pPr>
        <w:spacing w:line="276" w:lineRule="auto"/>
        <w:ind w:left="-142"/>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 xml:space="preserve">Reference is made to Government of India order F. No. 7/86/2020/BOA-I dated 07.08.2020 on restrictions on procurements from bidders from a country or countries, on grounds of </w:t>
      </w:r>
      <w:r w:rsidR="00592689" w:rsidRPr="007E533E">
        <w:rPr>
          <w:rFonts w:ascii="Century Gothic" w:eastAsia="Arial Unicode MS" w:hAnsi="Century Gothic" w:cs="Arial Unicode MS"/>
          <w:sz w:val="24"/>
          <w:szCs w:val="24"/>
        </w:rPr>
        <w:t>Defence</w:t>
      </w:r>
      <w:r w:rsidRPr="007E533E">
        <w:rPr>
          <w:rFonts w:ascii="Century Gothic" w:eastAsia="Arial Unicode MS" w:hAnsi="Century Gothic" w:cs="Arial Unicode MS"/>
          <w:sz w:val="24"/>
          <w:szCs w:val="24"/>
        </w:rPr>
        <w:t xml:space="preserve"> in India, or matters directly or indirectly, related thereto, including national security.</w:t>
      </w:r>
    </w:p>
    <w:p w14:paraId="4D39A709" w14:textId="77777777" w:rsidR="00B14351" w:rsidRPr="007E533E" w:rsidRDefault="00B14351" w:rsidP="00EC5357">
      <w:pPr>
        <w:spacing w:line="276" w:lineRule="auto"/>
        <w:ind w:left="-142"/>
        <w:jc w:val="both"/>
        <w:rPr>
          <w:rFonts w:ascii="Century Gothic" w:eastAsia="Arial Unicode MS" w:hAnsi="Century Gothic" w:cs="Arial Unicode MS"/>
          <w:sz w:val="24"/>
          <w:szCs w:val="24"/>
        </w:rPr>
      </w:pPr>
    </w:p>
    <w:p w14:paraId="37C9D365" w14:textId="77777777"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Any bidder from a country which shares a land border with India will be eligible to bid in this tender only if the bidder is registered with the Competent Authority.</w:t>
      </w:r>
    </w:p>
    <w:p w14:paraId="54BF9C56" w14:textId="77777777" w:rsidR="00B14351" w:rsidRPr="007E533E" w:rsidRDefault="00B14351" w:rsidP="00EC5357">
      <w:pPr>
        <w:pStyle w:val="ListParagraph"/>
        <w:spacing w:line="276" w:lineRule="auto"/>
        <w:ind w:left="284"/>
        <w:contextualSpacing/>
        <w:jc w:val="both"/>
        <w:rPr>
          <w:rFonts w:eastAsia="Arial Unicode MS" w:cs="Arial Unicode MS"/>
        </w:rPr>
      </w:pPr>
    </w:p>
    <w:p w14:paraId="55DD767E" w14:textId="77777777"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"Bidder" (including the term 'tenderer', 'consultant' or 'service provider' in certain contexts) means any person or firm or company, including any member of a consortium or joint venture (that is an association of several persons, or firms or companies), every artificial juridical person not falling in any of the descriptions of bidders stated hereinbefore, including any agency branch or office controlled by such person, participating in a procurement process.</w:t>
      </w:r>
    </w:p>
    <w:p w14:paraId="2C17A527" w14:textId="77777777" w:rsidR="00B14351" w:rsidRPr="007E533E" w:rsidRDefault="00B14351" w:rsidP="00EC5357">
      <w:pPr>
        <w:pStyle w:val="ListParagraph"/>
        <w:spacing w:line="276" w:lineRule="auto"/>
        <w:ind w:left="0"/>
        <w:contextualSpacing/>
        <w:jc w:val="both"/>
        <w:rPr>
          <w:rFonts w:eastAsia="Arial Unicode MS" w:cs="Arial Unicode MS"/>
        </w:rPr>
      </w:pPr>
    </w:p>
    <w:p w14:paraId="222799CB" w14:textId="77777777"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 xml:space="preserve"> “Bidder from a country which shares a land border with India" for the purpose of this Order means: -</w:t>
      </w:r>
    </w:p>
    <w:p w14:paraId="6443C54E" w14:textId="77777777" w:rsidR="00B14351" w:rsidRPr="007E533E" w:rsidRDefault="00B14351" w:rsidP="00EC5357">
      <w:pPr>
        <w:pStyle w:val="ListParagraph"/>
        <w:spacing w:line="276" w:lineRule="auto"/>
        <w:jc w:val="both"/>
        <w:rPr>
          <w:rFonts w:eastAsia="Arial Unicode MS" w:cs="Arial Unicode MS"/>
        </w:rPr>
      </w:pPr>
    </w:p>
    <w:p w14:paraId="16F522E5" w14:textId="77777777" w:rsidR="00B14351" w:rsidRPr="007E533E" w:rsidRDefault="00B14351" w:rsidP="00EC5357">
      <w:pPr>
        <w:spacing w:line="276" w:lineRule="auto"/>
        <w:ind w:left="284"/>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a. An entity incorporated, established or registered in such a country; or</w:t>
      </w:r>
    </w:p>
    <w:p w14:paraId="554871B3" w14:textId="77777777" w:rsidR="00B14351" w:rsidRPr="007E533E" w:rsidRDefault="00B14351" w:rsidP="00EC5357">
      <w:pPr>
        <w:spacing w:line="276" w:lineRule="auto"/>
        <w:ind w:left="567" w:right="-195" w:hanging="283"/>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b. A subsidiary of an entity incorporated, established or registered in such a country; or</w:t>
      </w:r>
    </w:p>
    <w:p w14:paraId="573EB6F1" w14:textId="77777777" w:rsidR="00B14351" w:rsidRPr="007E533E" w:rsidRDefault="00B14351" w:rsidP="00EC5357">
      <w:pPr>
        <w:spacing w:line="276" w:lineRule="auto"/>
        <w:ind w:left="567" w:hanging="283"/>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c. An entity substantially controlled through entities incorporated, established or registered in such a country; or</w:t>
      </w:r>
    </w:p>
    <w:p w14:paraId="1BFD305E" w14:textId="77777777" w:rsidR="00B14351" w:rsidRPr="007E533E" w:rsidRDefault="00B14351" w:rsidP="00EC5357">
      <w:pPr>
        <w:spacing w:line="276" w:lineRule="auto"/>
        <w:ind w:left="567" w:hanging="283"/>
        <w:jc w:val="both"/>
        <w:rPr>
          <w:rFonts w:ascii="Century Gothic" w:eastAsia="Arial Unicode MS" w:hAnsi="Century Gothic" w:cs="Arial Unicode MS"/>
          <w:sz w:val="24"/>
          <w:szCs w:val="24"/>
        </w:rPr>
      </w:pPr>
    </w:p>
    <w:p w14:paraId="5B354071" w14:textId="77777777" w:rsidR="00B14351" w:rsidRPr="007E533E" w:rsidRDefault="00B14351" w:rsidP="00EC5357">
      <w:pPr>
        <w:spacing w:line="276" w:lineRule="auto"/>
        <w:ind w:left="284"/>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d. An entity whose beneficial owner is situated in such a country; or</w:t>
      </w:r>
    </w:p>
    <w:p w14:paraId="24F61508" w14:textId="77777777" w:rsidR="00B14351" w:rsidRPr="007E533E" w:rsidRDefault="00B14351" w:rsidP="00EC5357">
      <w:pPr>
        <w:spacing w:line="276" w:lineRule="auto"/>
        <w:ind w:left="284"/>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e. An Indian (or other) agent of such an entity; or.</w:t>
      </w:r>
    </w:p>
    <w:p w14:paraId="0F918F8D" w14:textId="77777777" w:rsidR="00B14351" w:rsidRPr="007E533E" w:rsidRDefault="00B14351" w:rsidP="00EC5357">
      <w:pPr>
        <w:spacing w:line="276" w:lineRule="auto"/>
        <w:ind w:left="284"/>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f. A natural person who is a citizen of such a country; or</w:t>
      </w:r>
    </w:p>
    <w:p w14:paraId="5E3CDE2D" w14:textId="77777777" w:rsidR="00B14351" w:rsidRPr="007E533E" w:rsidRDefault="00B14351" w:rsidP="00EC5357">
      <w:pPr>
        <w:spacing w:line="276" w:lineRule="auto"/>
        <w:ind w:left="567" w:hanging="283"/>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g. A consortium or joint venture where any member of the consortium or joint   venture falls under any of the above</w:t>
      </w:r>
    </w:p>
    <w:p w14:paraId="602448E6" w14:textId="77777777"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The beneficial owner for the purpose of (iii) above will be as under:</w:t>
      </w:r>
    </w:p>
    <w:p w14:paraId="6B0D969D" w14:textId="77777777" w:rsidR="00B14351" w:rsidRPr="007E533E" w:rsidRDefault="00B14351" w:rsidP="00EC5357">
      <w:pPr>
        <w:pStyle w:val="ListParagraph"/>
        <w:spacing w:line="276" w:lineRule="auto"/>
        <w:ind w:left="284"/>
        <w:jc w:val="both"/>
        <w:rPr>
          <w:rFonts w:eastAsia="Arial Unicode MS" w:cs="Arial Unicode MS"/>
        </w:rPr>
      </w:pPr>
    </w:p>
    <w:p w14:paraId="0357F6EE" w14:textId="41326886" w:rsidR="00B14351" w:rsidRPr="007E533E" w:rsidRDefault="00B14351" w:rsidP="00EC5357">
      <w:pPr>
        <w:pStyle w:val="ListParagraph"/>
        <w:spacing w:line="276" w:lineRule="auto"/>
        <w:ind w:left="567"/>
        <w:jc w:val="both"/>
        <w:rPr>
          <w:rFonts w:eastAsia="Arial Unicode MS" w:cs="Arial Unicode MS"/>
        </w:rPr>
      </w:pPr>
      <w:r w:rsidRPr="007E533E">
        <w:rPr>
          <w:rFonts w:eastAsia="Arial Unicode MS" w:cs="Arial Unicode MS"/>
        </w:rPr>
        <w:t>In case of a company or Limited Liability Partnership, the beneficial owner is the natural person(s), who, whether acting alone or together, or through one or more juridical person, has a controlling ownership interest or who exercises control through other means.</w:t>
      </w:r>
    </w:p>
    <w:p w14:paraId="45E0C1E8" w14:textId="77777777" w:rsidR="00592689" w:rsidRPr="007E533E" w:rsidRDefault="00592689" w:rsidP="00EC5357">
      <w:pPr>
        <w:pStyle w:val="ListParagraph"/>
        <w:spacing w:line="276" w:lineRule="auto"/>
        <w:ind w:left="567"/>
        <w:jc w:val="both"/>
        <w:rPr>
          <w:rFonts w:eastAsia="Arial Unicode MS" w:cs="Arial Unicode MS"/>
        </w:rPr>
      </w:pPr>
    </w:p>
    <w:p w14:paraId="60A8BF88" w14:textId="77777777" w:rsidR="00B14351" w:rsidRPr="007E533E" w:rsidRDefault="00B14351" w:rsidP="00EC5357">
      <w:pPr>
        <w:pStyle w:val="ListParagraph"/>
        <w:spacing w:line="276" w:lineRule="auto"/>
        <w:ind w:left="0"/>
        <w:jc w:val="both"/>
        <w:rPr>
          <w:rFonts w:eastAsia="Arial Unicode MS" w:cs="Arial Unicode MS"/>
          <w:b/>
          <w:u w:val="single"/>
        </w:rPr>
      </w:pPr>
      <w:r w:rsidRPr="007E533E">
        <w:rPr>
          <w:rFonts w:eastAsia="Arial Unicode MS" w:cs="Arial Unicode MS"/>
          <w:b/>
          <w:u w:val="single"/>
        </w:rPr>
        <w:t>Explanation:</w:t>
      </w:r>
    </w:p>
    <w:p w14:paraId="44C8B1A7" w14:textId="77777777" w:rsidR="00B14351" w:rsidRPr="007E533E" w:rsidRDefault="00B14351" w:rsidP="00EC5357">
      <w:pPr>
        <w:pStyle w:val="ListParagraph"/>
        <w:spacing w:line="276" w:lineRule="auto"/>
        <w:ind w:left="709"/>
        <w:jc w:val="both"/>
        <w:rPr>
          <w:rFonts w:eastAsia="Arial Unicode MS" w:cs="Arial Unicode MS"/>
          <w:b/>
        </w:rPr>
      </w:pPr>
      <w:r w:rsidRPr="007E533E">
        <w:rPr>
          <w:rFonts w:eastAsia="Arial Unicode MS" w:cs="Arial Unicode MS"/>
          <w:b/>
        </w:rPr>
        <w:t xml:space="preserve"> </w:t>
      </w:r>
    </w:p>
    <w:p w14:paraId="62542710" w14:textId="77777777" w:rsidR="00B14351" w:rsidRPr="007E533E" w:rsidRDefault="00B14351" w:rsidP="00EC5357">
      <w:pPr>
        <w:pStyle w:val="ListParagraph"/>
        <w:spacing w:line="276" w:lineRule="auto"/>
        <w:ind w:left="284" w:hanging="284"/>
        <w:jc w:val="both"/>
        <w:rPr>
          <w:rFonts w:eastAsia="Arial Unicode MS" w:cs="Arial Unicode MS"/>
        </w:rPr>
      </w:pPr>
      <w:r w:rsidRPr="007E533E">
        <w:rPr>
          <w:rFonts w:eastAsia="Arial Unicode MS" w:cs="Arial Unicode MS"/>
        </w:rPr>
        <w:t xml:space="preserve">a. "Controlling ownership interest" means ownership of or entitlement to more than twenty-five per cent. of shares or capital or profits of the company; </w:t>
      </w:r>
    </w:p>
    <w:p w14:paraId="516B7105" w14:textId="77777777" w:rsidR="00B14351" w:rsidRPr="007E533E" w:rsidRDefault="00B14351" w:rsidP="00EC5357">
      <w:pPr>
        <w:pStyle w:val="ListParagraph"/>
        <w:spacing w:line="276" w:lineRule="auto"/>
        <w:ind w:left="709"/>
        <w:jc w:val="both"/>
        <w:rPr>
          <w:rFonts w:eastAsia="Arial Unicode MS" w:cs="Arial Unicode MS"/>
        </w:rPr>
      </w:pPr>
    </w:p>
    <w:p w14:paraId="21DBAF59" w14:textId="77777777" w:rsidR="00B14351" w:rsidRPr="007E533E" w:rsidRDefault="00B14351" w:rsidP="00EC5357">
      <w:pPr>
        <w:pStyle w:val="ListParagraph"/>
        <w:spacing w:line="276" w:lineRule="auto"/>
        <w:ind w:left="284" w:hanging="284"/>
        <w:jc w:val="both"/>
        <w:rPr>
          <w:rFonts w:eastAsia="Arial Unicode MS" w:cs="Arial Unicode MS"/>
        </w:rPr>
      </w:pPr>
      <w:r w:rsidRPr="007E533E">
        <w:rPr>
          <w:rFonts w:eastAsia="Arial Unicode MS" w:cs="Arial Unicode MS"/>
        </w:rPr>
        <w:t xml:space="preserve">b. "Control" shall include the right to appoint majority of the directors or to control the management or policy decisions including by virtue of their shareholding or management rights or shareholders agreements or voting agreements; </w:t>
      </w:r>
    </w:p>
    <w:p w14:paraId="03E2BDB5" w14:textId="77777777" w:rsidR="00B14351" w:rsidRPr="007E533E" w:rsidRDefault="00B14351" w:rsidP="00EC5357">
      <w:pPr>
        <w:pStyle w:val="ListParagraph"/>
        <w:spacing w:line="276" w:lineRule="auto"/>
        <w:ind w:left="1418" w:hanging="284"/>
        <w:jc w:val="both"/>
        <w:rPr>
          <w:rFonts w:eastAsia="Arial Unicode MS" w:cs="Arial Unicode MS"/>
        </w:rPr>
      </w:pPr>
    </w:p>
    <w:p w14:paraId="2C946A19" w14:textId="77777777" w:rsidR="00B14351" w:rsidRPr="007E533E" w:rsidRDefault="00B14351" w:rsidP="00A45ABA">
      <w:pPr>
        <w:pStyle w:val="ListParagraph"/>
        <w:numPr>
          <w:ilvl w:val="0"/>
          <w:numId w:val="41"/>
        </w:numPr>
        <w:spacing w:line="276" w:lineRule="auto"/>
        <w:contextualSpacing/>
        <w:jc w:val="both"/>
        <w:rPr>
          <w:rFonts w:eastAsia="Arial Unicode MS" w:cs="Arial Unicode MS"/>
        </w:rPr>
      </w:pPr>
      <w:r w:rsidRPr="007E533E">
        <w:rPr>
          <w:rFonts w:eastAsia="Arial Unicode MS" w:cs="Arial Unicode MS"/>
        </w:rPr>
        <w:t>In case of a partnership firm, the beneficial owner is the natural person(s) · who, whether acting alone or together, or through one or more juridical person, has ownership of entitlement to more than fifteen percent of capital or profits of the partnership;</w:t>
      </w:r>
    </w:p>
    <w:p w14:paraId="54B71467" w14:textId="77777777" w:rsidR="00B14351" w:rsidRPr="007E533E" w:rsidRDefault="00B14351" w:rsidP="00EC5357">
      <w:pPr>
        <w:pStyle w:val="ListParagraph"/>
        <w:spacing w:line="276" w:lineRule="auto"/>
        <w:ind w:left="1080"/>
        <w:jc w:val="both"/>
        <w:rPr>
          <w:rFonts w:eastAsia="Arial Unicode MS" w:cs="Arial Unicode MS"/>
        </w:rPr>
      </w:pPr>
    </w:p>
    <w:p w14:paraId="0E968CA9" w14:textId="77777777" w:rsidR="00B14351" w:rsidRPr="007E533E" w:rsidRDefault="00B14351" w:rsidP="00A45ABA">
      <w:pPr>
        <w:pStyle w:val="ListParagraph"/>
        <w:numPr>
          <w:ilvl w:val="0"/>
          <w:numId w:val="41"/>
        </w:numPr>
        <w:spacing w:line="276" w:lineRule="auto"/>
        <w:contextualSpacing/>
        <w:jc w:val="both"/>
        <w:rPr>
          <w:rFonts w:eastAsia="Arial Unicode MS" w:cs="Arial Unicode MS"/>
        </w:rPr>
      </w:pPr>
      <w:r w:rsidRPr="007E533E">
        <w:rPr>
          <w:rFonts w:eastAsia="Arial Unicode MS" w:cs="Arial Unicode MS"/>
        </w:rPr>
        <w:t xml:space="preserve">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 </w:t>
      </w:r>
    </w:p>
    <w:p w14:paraId="409EEFAF" w14:textId="77777777" w:rsidR="00B14351" w:rsidRPr="007E533E" w:rsidRDefault="00B14351" w:rsidP="00EC5357">
      <w:pPr>
        <w:pStyle w:val="ListParagraph"/>
        <w:spacing w:line="276" w:lineRule="auto"/>
        <w:jc w:val="both"/>
        <w:rPr>
          <w:rFonts w:eastAsia="Arial Unicode MS" w:cs="Arial Unicode MS"/>
        </w:rPr>
      </w:pPr>
    </w:p>
    <w:p w14:paraId="2C5DE092" w14:textId="77777777" w:rsidR="00B14351" w:rsidRPr="007E533E" w:rsidRDefault="00B14351" w:rsidP="00A45ABA">
      <w:pPr>
        <w:pStyle w:val="ListParagraph"/>
        <w:numPr>
          <w:ilvl w:val="0"/>
          <w:numId w:val="41"/>
        </w:numPr>
        <w:spacing w:line="276" w:lineRule="auto"/>
        <w:contextualSpacing/>
        <w:jc w:val="both"/>
        <w:rPr>
          <w:rFonts w:eastAsia="Arial Unicode MS" w:cs="Arial Unicode MS"/>
        </w:rPr>
      </w:pPr>
      <w:r w:rsidRPr="007E533E">
        <w:rPr>
          <w:rFonts w:eastAsia="Arial Unicode MS" w:cs="Arial Unicode MS"/>
        </w:rPr>
        <w:t xml:space="preserve">Where no natural person is identified under (1) or (2) or (3) above, the beneficial owner is the relevant natural person who holds the position of senior managing official; </w:t>
      </w:r>
    </w:p>
    <w:p w14:paraId="287D0C45" w14:textId="77777777" w:rsidR="00B14351" w:rsidRPr="007E533E" w:rsidRDefault="00B14351" w:rsidP="00EC5357">
      <w:pPr>
        <w:pStyle w:val="ListParagraph"/>
        <w:spacing w:line="276" w:lineRule="auto"/>
        <w:jc w:val="both"/>
        <w:rPr>
          <w:rFonts w:eastAsia="Arial Unicode MS" w:cs="Arial Unicode MS"/>
        </w:rPr>
      </w:pPr>
    </w:p>
    <w:p w14:paraId="604C74A1" w14:textId="77777777" w:rsidR="00B14351" w:rsidRPr="007E533E" w:rsidRDefault="00B14351" w:rsidP="00A45ABA">
      <w:pPr>
        <w:pStyle w:val="ListParagraph"/>
        <w:numPr>
          <w:ilvl w:val="0"/>
          <w:numId w:val="41"/>
        </w:numPr>
        <w:spacing w:line="276" w:lineRule="auto"/>
        <w:contextualSpacing/>
        <w:jc w:val="both"/>
        <w:rPr>
          <w:rFonts w:eastAsia="Arial Unicode MS" w:cs="Arial Unicode MS"/>
        </w:rPr>
      </w:pPr>
      <w:r w:rsidRPr="007E533E">
        <w:rPr>
          <w:rFonts w:eastAsia="Arial Unicode MS" w:cs="Arial Unicode MS"/>
        </w:rPr>
        <w:t xml:space="preserve">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 </w:t>
      </w:r>
    </w:p>
    <w:p w14:paraId="70231BDA" w14:textId="77777777" w:rsidR="00B14351" w:rsidRPr="007E533E" w:rsidRDefault="00B14351" w:rsidP="00EC5357">
      <w:pPr>
        <w:pStyle w:val="ListParagraph"/>
        <w:spacing w:line="276" w:lineRule="auto"/>
        <w:jc w:val="both"/>
        <w:rPr>
          <w:rFonts w:eastAsia="Arial Unicode MS" w:cs="Arial Unicode MS"/>
        </w:rPr>
      </w:pPr>
    </w:p>
    <w:p w14:paraId="0DF07275" w14:textId="5A7BCA54"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 xml:space="preserve">An Agent is a person employed to do any act for another, or to represent another in dealings with third person. </w:t>
      </w:r>
    </w:p>
    <w:p w14:paraId="5A0DEBAE" w14:textId="77777777" w:rsidR="00592689" w:rsidRPr="007E533E" w:rsidRDefault="00592689" w:rsidP="00592689">
      <w:pPr>
        <w:spacing w:line="276" w:lineRule="auto"/>
        <w:contextualSpacing/>
        <w:jc w:val="both"/>
        <w:rPr>
          <w:rFonts w:ascii="Century Gothic" w:eastAsia="Arial Unicode MS" w:hAnsi="Century Gothic" w:cs="Arial Unicode MS"/>
          <w:sz w:val="24"/>
          <w:szCs w:val="24"/>
        </w:rPr>
      </w:pPr>
    </w:p>
    <w:p w14:paraId="5C63BA82" w14:textId="77777777" w:rsidR="00B14351" w:rsidRPr="007E533E" w:rsidRDefault="00B14351" w:rsidP="00EC5357">
      <w:pPr>
        <w:spacing w:line="276" w:lineRule="auto"/>
        <w:ind w:right="-72"/>
        <w:jc w:val="both"/>
        <w:rPr>
          <w:rFonts w:ascii="Century Gothic" w:eastAsia="Arial Unicode MS" w:hAnsi="Century Gothic" w:cs="Arial Unicode MS"/>
          <w:sz w:val="24"/>
          <w:szCs w:val="24"/>
          <w:lang w:eastAsia="x-none"/>
        </w:rPr>
      </w:pPr>
      <w:r w:rsidRPr="007E533E">
        <w:rPr>
          <w:rFonts w:ascii="Century Gothic" w:eastAsia="Arial Unicode MS" w:hAnsi="Century Gothic" w:cs="Arial Unicode MS"/>
          <w:sz w:val="24"/>
          <w:szCs w:val="24"/>
          <w:lang w:val="x-none" w:eastAsia="x-none"/>
        </w:rPr>
        <w:t>The successful bidder shall not be allowed to sub-contract works to any contractor from a country which shares a land border with India unless such contractor is registered with the Competent Authority</w:t>
      </w:r>
      <w:r w:rsidRPr="007E533E">
        <w:rPr>
          <w:rFonts w:ascii="Century Gothic" w:eastAsia="Arial Unicode MS" w:hAnsi="Century Gothic" w:cs="Arial Unicode MS"/>
          <w:sz w:val="24"/>
          <w:szCs w:val="24"/>
          <w:lang w:eastAsia="x-none"/>
        </w:rPr>
        <w:t>.</w:t>
      </w:r>
    </w:p>
    <w:p w14:paraId="36F45C5C" w14:textId="77777777" w:rsidR="00B14351" w:rsidRPr="007E533E" w:rsidRDefault="00B14351" w:rsidP="00EC5357">
      <w:pPr>
        <w:pStyle w:val="Heading1"/>
        <w:numPr>
          <w:ilvl w:val="0"/>
          <w:numId w:val="0"/>
        </w:numPr>
        <w:tabs>
          <w:tab w:val="left" w:pos="426"/>
        </w:tabs>
        <w:spacing w:before="0" w:after="0" w:line="276" w:lineRule="auto"/>
        <w:ind w:left="284"/>
        <w:jc w:val="both"/>
        <w:rPr>
          <w:rFonts w:ascii="Century Gothic" w:hAnsi="Century Gothic" w:cs="Arial"/>
          <w:color w:val="000000"/>
          <w:sz w:val="24"/>
          <w:szCs w:val="24"/>
          <w:lang w:val="en-IN"/>
        </w:rPr>
      </w:pPr>
    </w:p>
    <w:p w14:paraId="11AD2BEE" w14:textId="77777777" w:rsidR="008A46A7" w:rsidRPr="007E533E" w:rsidRDefault="008A46A7" w:rsidP="00A45ABA">
      <w:pPr>
        <w:pStyle w:val="Heading1"/>
        <w:numPr>
          <w:ilvl w:val="0"/>
          <w:numId w:val="60"/>
        </w:numPr>
        <w:tabs>
          <w:tab w:val="left" w:pos="426"/>
        </w:tabs>
        <w:spacing w:before="0" w:after="0" w:line="276" w:lineRule="auto"/>
        <w:ind w:left="284" w:hanging="284"/>
        <w:jc w:val="both"/>
        <w:rPr>
          <w:rFonts w:ascii="Century Gothic" w:hAnsi="Century Gothic" w:cs="Arial"/>
          <w:sz w:val="24"/>
          <w:szCs w:val="24"/>
          <w:u w:val="single"/>
        </w:rPr>
      </w:pPr>
      <w:bookmarkStart w:id="146" w:name="_Toc101483923"/>
      <w:bookmarkStart w:id="147" w:name="_Toc125213151"/>
      <w:r w:rsidRPr="007E533E">
        <w:rPr>
          <w:rFonts w:ascii="Century Gothic" w:hAnsi="Century Gothic" w:cs="Arial"/>
          <w:sz w:val="24"/>
          <w:szCs w:val="24"/>
          <w:u w:val="single"/>
        </w:rPr>
        <w:t>OTHER TERMS AND CONDITIONS</w:t>
      </w:r>
      <w:bookmarkEnd w:id="146"/>
      <w:bookmarkEnd w:id="147"/>
    </w:p>
    <w:p w14:paraId="3B7B1657" w14:textId="77777777" w:rsidR="008A46A7" w:rsidRPr="007E533E" w:rsidRDefault="008A46A7" w:rsidP="008A46A7">
      <w:pPr>
        <w:spacing w:line="276" w:lineRule="auto"/>
        <w:rPr>
          <w:rFonts w:ascii="Century Gothic" w:hAnsi="Century Gothic"/>
          <w:sz w:val="24"/>
          <w:szCs w:val="24"/>
        </w:rPr>
      </w:pPr>
    </w:p>
    <w:p w14:paraId="7C14C904" w14:textId="77777777" w:rsidR="008A46A7" w:rsidRPr="007E533E" w:rsidRDefault="008A46A7" w:rsidP="00A45ABA">
      <w:pPr>
        <w:pStyle w:val="ListParagraph"/>
        <w:numPr>
          <w:ilvl w:val="1"/>
          <w:numId w:val="45"/>
        </w:numPr>
        <w:suppressAutoHyphens/>
        <w:spacing w:line="276" w:lineRule="auto"/>
        <w:ind w:left="426" w:hanging="426"/>
        <w:jc w:val="both"/>
      </w:pPr>
      <w:r w:rsidRPr="007E533E">
        <w:t>Cost of preparation and submission of bid document: The bidder shall bear all costs for the preparation and submission of the bid. UCO Bank shall not be responsible or liable for reimbursing/compensating these costs, regardless of the conduct or outcome of the bidding process. Documents (viz. Integrity pact, Bank Guarantee, Undertakings etc.) which are to be executed on non-judicial stamp paper, have to be submitted in original / hard-copy at the communication address mentioned below, within three days from the date of bid opening:</w:t>
      </w:r>
    </w:p>
    <w:p w14:paraId="44708E3F" w14:textId="77777777" w:rsidR="008A46A7" w:rsidRPr="007E533E" w:rsidRDefault="008A46A7" w:rsidP="008A46A7">
      <w:pPr>
        <w:pStyle w:val="ListParagraph"/>
        <w:ind w:left="426"/>
        <w:jc w:val="both"/>
      </w:pPr>
    </w:p>
    <w:p w14:paraId="2D0DE107" w14:textId="77777777" w:rsidR="008A46A7" w:rsidRPr="007E533E" w:rsidRDefault="008A46A7" w:rsidP="008A46A7">
      <w:pPr>
        <w:spacing w:line="276" w:lineRule="auto"/>
        <w:ind w:left="2268"/>
        <w:rPr>
          <w:rFonts w:ascii="Century Gothic" w:hAnsi="Century Gothic"/>
          <w:b/>
          <w:bCs/>
          <w:sz w:val="24"/>
          <w:szCs w:val="24"/>
        </w:rPr>
      </w:pPr>
      <w:r w:rsidRPr="007E533E">
        <w:rPr>
          <w:rFonts w:ascii="Century Gothic" w:hAnsi="Century Gothic"/>
          <w:b/>
          <w:bCs/>
          <w:sz w:val="24"/>
          <w:szCs w:val="24"/>
        </w:rPr>
        <w:t>UCO Bank, Head Office-II</w:t>
      </w:r>
    </w:p>
    <w:p w14:paraId="087E90BB" w14:textId="77777777" w:rsidR="008A46A7" w:rsidRPr="007E533E" w:rsidRDefault="008A46A7" w:rsidP="008A46A7">
      <w:pPr>
        <w:widowControl w:val="0"/>
        <w:autoSpaceDE w:val="0"/>
        <w:autoSpaceDN w:val="0"/>
        <w:adjustRightInd w:val="0"/>
        <w:spacing w:line="276" w:lineRule="auto"/>
        <w:ind w:left="2268" w:right="-72"/>
        <w:rPr>
          <w:rFonts w:ascii="Century Gothic" w:hAnsi="Century Gothic"/>
          <w:b/>
          <w:bCs/>
          <w:sz w:val="24"/>
          <w:szCs w:val="24"/>
        </w:rPr>
      </w:pPr>
      <w:r w:rsidRPr="007E533E">
        <w:rPr>
          <w:rFonts w:ascii="Century Gothic" w:hAnsi="Century Gothic"/>
          <w:b/>
          <w:bCs/>
          <w:sz w:val="24"/>
          <w:szCs w:val="24"/>
        </w:rPr>
        <w:t>Department of Information Technology,</w:t>
      </w:r>
    </w:p>
    <w:p w14:paraId="7A82F879" w14:textId="77777777" w:rsidR="008A46A7" w:rsidRPr="007E533E" w:rsidRDefault="008A46A7" w:rsidP="008A46A7">
      <w:pPr>
        <w:widowControl w:val="0"/>
        <w:autoSpaceDE w:val="0"/>
        <w:autoSpaceDN w:val="0"/>
        <w:adjustRightInd w:val="0"/>
        <w:spacing w:line="276" w:lineRule="auto"/>
        <w:ind w:left="2268" w:right="-72"/>
        <w:rPr>
          <w:rFonts w:ascii="Century Gothic" w:hAnsi="Century Gothic"/>
          <w:b/>
          <w:bCs/>
          <w:sz w:val="24"/>
          <w:szCs w:val="24"/>
        </w:rPr>
      </w:pPr>
      <w:r w:rsidRPr="007E533E">
        <w:rPr>
          <w:rFonts w:ascii="Century Gothic" w:hAnsi="Century Gothic"/>
          <w:b/>
          <w:bCs/>
          <w:sz w:val="24"/>
          <w:szCs w:val="24"/>
          <w:u w:val="single"/>
        </w:rPr>
        <w:t>Procurement Cell</w:t>
      </w:r>
      <w:r w:rsidRPr="007E533E">
        <w:rPr>
          <w:rFonts w:ascii="Century Gothic" w:hAnsi="Century Gothic"/>
          <w:b/>
          <w:bCs/>
          <w:sz w:val="24"/>
          <w:szCs w:val="24"/>
        </w:rPr>
        <w:t>,</w:t>
      </w:r>
    </w:p>
    <w:p w14:paraId="0D83300C" w14:textId="4C9ABCD6" w:rsidR="008A46A7" w:rsidRPr="007E533E" w:rsidRDefault="00B27198" w:rsidP="008A46A7">
      <w:pPr>
        <w:widowControl w:val="0"/>
        <w:autoSpaceDE w:val="0"/>
        <w:autoSpaceDN w:val="0"/>
        <w:adjustRightInd w:val="0"/>
        <w:spacing w:line="276" w:lineRule="auto"/>
        <w:ind w:left="2268" w:right="-72"/>
        <w:rPr>
          <w:rFonts w:ascii="Century Gothic" w:hAnsi="Century Gothic"/>
          <w:b/>
          <w:w w:val="103"/>
          <w:sz w:val="24"/>
          <w:szCs w:val="24"/>
        </w:rPr>
      </w:pPr>
      <w:r w:rsidRPr="007E533E">
        <w:rPr>
          <w:rFonts w:ascii="Century Gothic" w:hAnsi="Century Gothic"/>
          <w:b/>
          <w:bCs/>
          <w:sz w:val="24"/>
          <w:szCs w:val="24"/>
        </w:rPr>
        <w:t>7</w:t>
      </w:r>
      <w:r w:rsidR="008A46A7" w:rsidRPr="007E533E">
        <w:rPr>
          <w:rFonts w:ascii="Century Gothic" w:hAnsi="Century Gothic"/>
          <w:b/>
          <w:bCs/>
          <w:sz w:val="24"/>
          <w:szCs w:val="24"/>
          <w:vertAlign w:val="superscript"/>
        </w:rPr>
        <w:t>th</w:t>
      </w:r>
      <w:r w:rsidR="008A46A7" w:rsidRPr="007E533E">
        <w:rPr>
          <w:rFonts w:ascii="Century Gothic" w:hAnsi="Century Gothic"/>
          <w:b/>
          <w:bCs/>
          <w:sz w:val="24"/>
          <w:szCs w:val="24"/>
        </w:rPr>
        <w:t xml:space="preserve"> Floor, 3 &amp; 4 DD Block, Sector – 1</w:t>
      </w:r>
      <w:r w:rsidR="008A46A7" w:rsidRPr="007E533E">
        <w:rPr>
          <w:rFonts w:ascii="Century Gothic" w:hAnsi="Century Gothic"/>
          <w:b/>
          <w:bCs/>
          <w:sz w:val="24"/>
          <w:szCs w:val="24"/>
        </w:rPr>
        <w:br/>
        <w:t xml:space="preserve">Salt Lake, </w:t>
      </w:r>
      <w:r w:rsidR="008A46A7" w:rsidRPr="007E533E">
        <w:rPr>
          <w:rFonts w:ascii="Century Gothic" w:hAnsi="Century Gothic"/>
          <w:b/>
          <w:w w:val="103"/>
          <w:sz w:val="24"/>
          <w:szCs w:val="24"/>
        </w:rPr>
        <w:t>Kolkata – 700064</w:t>
      </w:r>
    </w:p>
    <w:p w14:paraId="6892FDD9" w14:textId="77777777" w:rsidR="008A46A7" w:rsidRPr="007E533E" w:rsidRDefault="008A46A7" w:rsidP="008A46A7">
      <w:pPr>
        <w:pStyle w:val="ListParagraph"/>
        <w:suppressAutoHyphens/>
        <w:spacing w:line="276" w:lineRule="auto"/>
        <w:ind w:left="426"/>
        <w:jc w:val="both"/>
      </w:pPr>
    </w:p>
    <w:p w14:paraId="5E42A4D3" w14:textId="4DEBC28A" w:rsidR="008A46A7" w:rsidRPr="007E533E" w:rsidRDefault="008A46A7" w:rsidP="00A45ABA">
      <w:pPr>
        <w:pStyle w:val="ListParagraph"/>
        <w:numPr>
          <w:ilvl w:val="1"/>
          <w:numId w:val="45"/>
        </w:numPr>
        <w:suppressAutoHyphens/>
        <w:spacing w:line="276" w:lineRule="auto"/>
        <w:ind w:left="426" w:hanging="426"/>
        <w:jc w:val="both"/>
      </w:pPr>
      <w:r w:rsidRPr="007E533E">
        <w:t>The Bank reserves the right to modify any terms, conditions and specifications of this request for submission of offer and to obtain revised bids from the bidders with regard to such changes. The Bank reserves its right to negotiate with any or all bidders. The Bank reserves the right to accept any bid in whole or in part.</w:t>
      </w:r>
    </w:p>
    <w:p w14:paraId="3DBA1B2E" w14:textId="77777777" w:rsidR="008A46A7" w:rsidRPr="007E533E" w:rsidRDefault="008A46A7" w:rsidP="008A46A7">
      <w:pPr>
        <w:widowControl w:val="0"/>
        <w:tabs>
          <w:tab w:val="left" w:pos="596"/>
        </w:tabs>
        <w:autoSpaceDE w:val="0"/>
        <w:autoSpaceDN w:val="0"/>
        <w:spacing w:line="276" w:lineRule="auto"/>
        <w:ind w:right="346"/>
        <w:contextualSpacing/>
        <w:jc w:val="both"/>
        <w:rPr>
          <w:rFonts w:ascii="Century Gothic" w:hAnsi="Century Gothic"/>
          <w:w w:val="95"/>
          <w:sz w:val="24"/>
          <w:szCs w:val="24"/>
        </w:rPr>
      </w:pPr>
    </w:p>
    <w:p w14:paraId="27B17619" w14:textId="77777777" w:rsidR="008A46A7" w:rsidRPr="007E533E" w:rsidRDefault="008A46A7" w:rsidP="00A45ABA">
      <w:pPr>
        <w:pStyle w:val="ListParagraph"/>
        <w:numPr>
          <w:ilvl w:val="1"/>
          <w:numId w:val="45"/>
        </w:numPr>
        <w:suppressAutoHyphens/>
        <w:spacing w:line="276" w:lineRule="auto"/>
        <w:ind w:left="426" w:hanging="426"/>
        <w:jc w:val="both"/>
      </w:pPr>
      <w:r w:rsidRPr="007E533E">
        <w:t xml:space="preserve">The Bank reserves the right to reject any or all offers based on its own evaluation of the offers received, or on the basis of stability, capabilities, track records, reputation among users and other similar features of a bidder. When the Bank makes any such rejection, the Bank will not be bound to give any reason and/or justification in this regard to the bidder. The Bank further reserves the right to reject any or all offers or cancel the whole tendering process due to change in its business requirement. </w:t>
      </w:r>
    </w:p>
    <w:p w14:paraId="5E0C745F" w14:textId="77777777" w:rsidR="008A46A7" w:rsidRPr="007E533E" w:rsidRDefault="008A46A7" w:rsidP="008A46A7">
      <w:pPr>
        <w:widowControl w:val="0"/>
        <w:tabs>
          <w:tab w:val="left" w:pos="596"/>
        </w:tabs>
        <w:autoSpaceDE w:val="0"/>
        <w:autoSpaceDN w:val="0"/>
        <w:spacing w:line="276" w:lineRule="auto"/>
        <w:ind w:right="361"/>
        <w:contextualSpacing/>
        <w:jc w:val="both"/>
        <w:rPr>
          <w:rFonts w:ascii="Century Gothic" w:hAnsi="Century Gothic"/>
          <w:w w:val="95"/>
          <w:sz w:val="24"/>
          <w:szCs w:val="24"/>
        </w:rPr>
      </w:pPr>
    </w:p>
    <w:p w14:paraId="1ED951CE" w14:textId="77777777" w:rsidR="008A46A7" w:rsidRPr="007E533E" w:rsidRDefault="008A46A7" w:rsidP="00A45ABA">
      <w:pPr>
        <w:pStyle w:val="ListParagraph"/>
        <w:widowControl w:val="0"/>
        <w:numPr>
          <w:ilvl w:val="1"/>
          <w:numId w:val="45"/>
        </w:numPr>
        <w:tabs>
          <w:tab w:val="left" w:pos="596"/>
        </w:tabs>
        <w:suppressAutoHyphens/>
        <w:autoSpaceDE w:val="0"/>
        <w:autoSpaceDN w:val="0"/>
        <w:spacing w:before="78" w:line="276" w:lineRule="auto"/>
        <w:ind w:left="425" w:hanging="357"/>
        <w:contextualSpacing/>
        <w:jc w:val="both"/>
      </w:pPr>
      <w:r w:rsidRPr="007E533E">
        <w:rPr>
          <w:noProof/>
          <w:lang w:val="en-IN" w:eastAsia="en-IN" w:bidi="ar-SA"/>
        </w:rPr>
        <mc:AlternateContent>
          <mc:Choice Requires="wpg">
            <w:drawing>
              <wp:anchor distT="0" distB="0" distL="114300" distR="114300" simplePos="0" relativeHeight="251680768" behindDoc="1" locked="0" layoutInCell="1" allowOverlap="1" wp14:anchorId="7B84E00A" wp14:editId="3393CB61">
                <wp:simplePos x="0" y="0"/>
                <wp:positionH relativeFrom="page">
                  <wp:posOffset>304800</wp:posOffset>
                </wp:positionH>
                <wp:positionV relativeFrom="page">
                  <wp:posOffset>304800</wp:posOffset>
                </wp:positionV>
                <wp:extent cx="6962140" cy="10093960"/>
                <wp:effectExtent l="0" t="0" r="0" b="254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2140" cy="10093960"/>
                          <a:chOff x="480" y="480"/>
                          <a:chExt cx="10964" cy="15896"/>
                        </a:xfrm>
                      </wpg:grpSpPr>
                      <wps:wsp>
                        <wps:cNvPr id="38" name="Line 597"/>
                        <wps:cNvCnPr>
                          <a:cxnSpLocks noChangeShapeType="1"/>
                        </wps:cNvCnPr>
                        <wps:spPr bwMode="auto">
                          <a:xfrm>
                            <a:off x="540" y="15788"/>
                            <a:ext cx="10860" cy="0"/>
                          </a:xfrm>
                          <a:prstGeom prst="line">
                            <a:avLst/>
                          </a:prstGeom>
                          <a:noFill/>
                          <a:ln w="9525">
                            <a:solidFill>
                              <a:srgbClr val="000000"/>
                            </a:solidFill>
                            <a:round/>
                            <a:headEnd/>
                            <a:tailEnd/>
                          </a:ln>
                        </wps:spPr>
                        <wps:bodyPr/>
                      </wps:wsp>
                      <wps:wsp>
                        <wps:cNvPr id="39" name="AutoShape 596"/>
                        <wps:cNvSpPr>
                          <a:spLocks/>
                        </wps:cNvSpPr>
                        <wps:spPr bwMode="auto">
                          <a:xfrm>
                            <a:off x="480" y="480"/>
                            <a:ext cx="10964" cy="15896"/>
                          </a:xfrm>
                          <a:custGeom>
                            <a:avLst/>
                            <a:gdLst>
                              <a:gd name="T0" fmla="+- 0 11404 480"/>
                              <a:gd name="T1" fmla="*/ T0 w 10964"/>
                              <a:gd name="T2" fmla="+- 0 520 480"/>
                              <a:gd name="T3" fmla="*/ 520 h 15896"/>
                              <a:gd name="T4" fmla="+- 0 11392 480"/>
                              <a:gd name="T5" fmla="*/ T4 w 10964"/>
                              <a:gd name="T6" fmla="+- 0 520 480"/>
                              <a:gd name="T7" fmla="*/ 520 h 15896"/>
                              <a:gd name="T8" fmla="+- 0 11392 480"/>
                              <a:gd name="T9" fmla="*/ T8 w 10964"/>
                              <a:gd name="T10" fmla="+- 0 532 480"/>
                              <a:gd name="T11" fmla="*/ 532 h 15896"/>
                              <a:gd name="T12" fmla="+- 0 11392 480"/>
                              <a:gd name="T13" fmla="*/ T12 w 10964"/>
                              <a:gd name="T14" fmla="+- 0 16323 480"/>
                              <a:gd name="T15" fmla="*/ 16323 h 15896"/>
                              <a:gd name="T16" fmla="+- 0 532 480"/>
                              <a:gd name="T17" fmla="*/ T16 w 10964"/>
                              <a:gd name="T18" fmla="+- 0 16323 480"/>
                              <a:gd name="T19" fmla="*/ 16323 h 15896"/>
                              <a:gd name="T20" fmla="+- 0 532 480"/>
                              <a:gd name="T21" fmla="*/ T20 w 10964"/>
                              <a:gd name="T22" fmla="+- 0 532 480"/>
                              <a:gd name="T23" fmla="*/ 532 h 15896"/>
                              <a:gd name="T24" fmla="+- 0 11392 480"/>
                              <a:gd name="T25" fmla="*/ T24 w 10964"/>
                              <a:gd name="T26" fmla="+- 0 532 480"/>
                              <a:gd name="T27" fmla="*/ 532 h 15896"/>
                              <a:gd name="T28" fmla="+- 0 11392 480"/>
                              <a:gd name="T29" fmla="*/ T28 w 10964"/>
                              <a:gd name="T30" fmla="+- 0 520 480"/>
                              <a:gd name="T31" fmla="*/ 520 h 15896"/>
                              <a:gd name="T32" fmla="+- 0 532 480"/>
                              <a:gd name="T33" fmla="*/ T32 w 10964"/>
                              <a:gd name="T34" fmla="+- 0 520 480"/>
                              <a:gd name="T35" fmla="*/ 520 h 15896"/>
                              <a:gd name="T36" fmla="+- 0 520 480"/>
                              <a:gd name="T37" fmla="*/ T36 w 10964"/>
                              <a:gd name="T38" fmla="+- 0 520 480"/>
                              <a:gd name="T39" fmla="*/ 520 h 15896"/>
                              <a:gd name="T40" fmla="+- 0 520 480"/>
                              <a:gd name="T41" fmla="*/ T40 w 10964"/>
                              <a:gd name="T42" fmla="+- 0 532 480"/>
                              <a:gd name="T43" fmla="*/ 532 h 15896"/>
                              <a:gd name="T44" fmla="+- 0 520 480"/>
                              <a:gd name="T45" fmla="*/ T44 w 10964"/>
                              <a:gd name="T46" fmla="+- 0 532 480"/>
                              <a:gd name="T47" fmla="*/ 532 h 15896"/>
                              <a:gd name="T48" fmla="+- 0 520 480"/>
                              <a:gd name="T49" fmla="*/ T48 w 10964"/>
                              <a:gd name="T50" fmla="+- 0 16323 480"/>
                              <a:gd name="T51" fmla="*/ 16323 h 15896"/>
                              <a:gd name="T52" fmla="+- 0 520 480"/>
                              <a:gd name="T53" fmla="*/ T52 w 10964"/>
                              <a:gd name="T54" fmla="+- 0 16336 480"/>
                              <a:gd name="T55" fmla="*/ 16336 h 15896"/>
                              <a:gd name="T56" fmla="+- 0 532 480"/>
                              <a:gd name="T57" fmla="*/ T56 w 10964"/>
                              <a:gd name="T58" fmla="+- 0 16336 480"/>
                              <a:gd name="T59" fmla="*/ 16336 h 15896"/>
                              <a:gd name="T60" fmla="+- 0 11392 480"/>
                              <a:gd name="T61" fmla="*/ T60 w 10964"/>
                              <a:gd name="T62" fmla="+- 0 16336 480"/>
                              <a:gd name="T63" fmla="*/ 16336 h 15896"/>
                              <a:gd name="T64" fmla="+- 0 11404 480"/>
                              <a:gd name="T65" fmla="*/ T64 w 10964"/>
                              <a:gd name="T66" fmla="+- 0 16336 480"/>
                              <a:gd name="T67" fmla="*/ 16336 h 15896"/>
                              <a:gd name="T68" fmla="+- 0 11404 480"/>
                              <a:gd name="T69" fmla="*/ T68 w 10964"/>
                              <a:gd name="T70" fmla="+- 0 16323 480"/>
                              <a:gd name="T71" fmla="*/ 16323 h 15896"/>
                              <a:gd name="T72" fmla="+- 0 11404 480"/>
                              <a:gd name="T73" fmla="*/ T72 w 10964"/>
                              <a:gd name="T74" fmla="+- 0 532 480"/>
                              <a:gd name="T75" fmla="*/ 532 h 15896"/>
                              <a:gd name="T76" fmla="+- 0 11404 480"/>
                              <a:gd name="T77" fmla="*/ T76 w 10964"/>
                              <a:gd name="T78" fmla="+- 0 532 480"/>
                              <a:gd name="T79" fmla="*/ 532 h 15896"/>
                              <a:gd name="T80" fmla="+- 0 11404 480"/>
                              <a:gd name="T81" fmla="*/ T80 w 10964"/>
                              <a:gd name="T82" fmla="+- 0 520 480"/>
                              <a:gd name="T83" fmla="*/ 520 h 15896"/>
                              <a:gd name="T84" fmla="+- 0 11444 480"/>
                              <a:gd name="T85" fmla="*/ T84 w 10964"/>
                              <a:gd name="T86" fmla="+- 0 480 480"/>
                              <a:gd name="T87" fmla="*/ 480 h 15896"/>
                              <a:gd name="T88" fmla="+- 0 11416 480"/>
                              <a:gd name="T89" fmla="*/ T88 w 10964"/>
                              <a:gd name="T90" fmla="+- 0 480 480"/>
                              <a:gd name="T91" fmla="*/ 480 h 15896"/>
                              <a:gd name="T92" fmla="+- 0 11416 480"/>
                              <a:gd name="T93" fmla="*/ T92 w 10964"/>
                              <a:gd name="T94" fmla="+- 0 508 480"/>
                              <a:gd name="T95" fmla="*/ 508 h 15896"/>
                              <a:gd name="T96" fmla="+- 0 11416 480"/>
                              <a:gd name="T97" fmla="*/ T96 w 10964"/>
                              <a:gd name="T98" fmla="+- 0 532 480"/>
                              <a:gd name="T99" fmla="*/ 532 h 15896"/>
                              <a:gd name="T100" fmla="+- 0 11416 480"/>
                              <a:gd name="T101" fmla="*/ T100 w 10964"/>
                              <a:gd name="T102" fmla="+- 0 532 480"/>
                              <a:gd name="T103" fmla="*/ 532 h 15896"/>
                              <a:gd name="T104" fmla="+- 0 11416 480"/>
                              <a:gd name="T105" fmla="*/ T104 w 10964"/>
                              <a:gd name="T106" fmla="+- 0 16323 480"/>
                              <a:gd name="T107" fmla="*/ 16323 h 15896"/>
                              <a:gd name="T108" fmla="+- 0 11416 480"/>
                              <a:gd name="T109" fmla="*/ T108 w 10964"/>
                              <a:gd name="T110" fmla="+- 0 16348 480"/>
                              <a:gd name="T111" fmla="*/ 16348 h 15896"/>
                              <a:gd name="T112" fmla="+- 0 11392 480"/>
                              <a:gd name="T113" fmla="*/ T112 w 10964"/>
                              <a:gd name="T114" fmla="+- 0 16348 480"/>
                              <a:gd name="T115" fmla="*/ 16348 h 15896"/>
                              <a:gd name="T116" fmla="+- 0 532 480"/>
                              <a:gd name="T117" fmla="*/ T116 w 10964"/>
                              <a:gd name="T118" fmla="+- 0 16348 480"/>
                              <a:gd name="T119" fmla="*/ 16348 h 15896"/>
                              <a:gd name="T120" fmla="+- 0 508 480"/>
                              <a:gd name="T121" fmla="*/ T120 w 10964"/>
                              <a:gd name="T122" fmla="+- 0 16348 480"/>
                              <a:gd name="T123" fmla="*/ 16348 h 15896"/>
                              <a:gd name="T124" fmla="+- 0 508 480"/>
                              <a:gd name="T125" fmla="*/ T124 w 10964"/>
                              <a:gd name="T126" fmla="+- 0 16323 480"/>
                              <a:gd name="T127" fmla="*/ 16323 h 15896"/>
                              <a:gd name="T128" fmla="+- 0 508 480"/>
                              <a:gd name="T129" fmla="*/ T128 w 10964"/>
                              <a:gd name="T130" fmla="+- 0 532 480"/>
                              <a:gd name="T131" fmla="*/ 532 h 15896"/>
                              <a:gd name="T132" fmla="+- 0 508 480"/>
                              <a:gd name="T133" fmla="*/ T132 w 10964"/>
                              <a:gd name="T134" fmla="+- 0 532 480"/>
                              <a:gd name="T135" fmla="*/ 532 h 15896"/>
                              <a:gd name="T136" fmla="+- 0 508 480"/>
                              <a:gd name="T137" fmla="*/ T136 w 10964"/>
                              <a:gd name="T138" fmla="+- 0 508 480"/>
                              <a:gd name="T139" fmla="*/ 508 h 15896"/>
                              <a:gd name="T140" fmla="+- 0 532 480"/>
                              <a:gd name="T141" fmla="*/ T140 w 10964"/>
                              <a:gd name="T142" fmla="+- 0 508 480"/>
                              <a:gd name="T143" fmla="*/ 508 h 15896"/>
                              <a:gd name="T144" fmla="+- 0 11392 480"/>
                              <a:gd name="T145" fmla="*/ T144 w 10964"/>
                              <a:gd name="T146" fmla="+- 0 508 480"/>
                              <a:gd name="T147" fmla="*/ 508 h 15896"/>
                              <a:gd name="T148" fmla="+- 0 11416 480"/>
                              <a:gd name="T149" fmla="*/ T148 w 10964"/>
                              <a:gd name="T150" fmla="+- 0 508 480"/>
                              <a:gd name="T151" fmla="*/ 508 h 15896"/>
                              <a:gd name="T152" fmla="+- 0 11416 480"/>
                              <a:gd name="T153" fmla="*/ T152 w 10964"/>
                              <a:gd name="T154" fmla="+- 0 480 480"/>
                              <a:gd name="T155" fmla="*/ 480 h 15896"/>
                              <a:gd name="T156" fmla="+- 0 11392 480"/>
                              <a:gd name="T157" fmla="*/ T156 w 10964"/>
                              <a:gd name="T158" fmla="+- 0 480 480"/>
                              <a:gd name="T159" fmla="*/ 480 h 15896"/>
                              <a:gd name="T160" fmla="+- 0 532 480"/>
                              <a:gd name="T161" fmla="*/ T160 w 10964"/>
                              <a:gd name="T162" fmla="+- 0 480 480"/>
                              <a:gd name="T163" fmla="*/ 480 h 15896"/>
                              <a:gd name="T164" fmla="+- 0 508 480"/>
                              <a:gd name="T165" fmla="*/ T164 w 10964"/>
                              <a:gd name="T166" fmla="+- 0 480 480"/>
                              <a:gd name="T167" fmla="*/ 480 h 15896"/>
                              <a:gd name="T168" fmla="+- 0 480 480"/>
                              <a:gd name="T169" fmla="*/ T168 w 10964"/>
                              <a:gd name="T170" fmla="+- 0 480 480"/>
                              <a:gd name="T171" fmla="*/ 480 h 15896"/>
                              <a:gd name="T172" fmla="+- 0 480 480"/>
                              <a:gd name="T173" fmla="*/ T172 w 10964"/>
                              <a:gd name="T174" fmla="+- 0 508 480"/>
                              <a:gd name="T175" fmla="*/ 508 h 15896"/>
                              <a:gd name="T176" fmla="+- 0 480 480"/>
                              <a:gd name="T177" fmla="*/ T176 w 10964"/>
                              <a:gd name="T178" fmla="+- 0 532 480"/>
                              <a:gd name="T179" fmla="*/ 532 h 15896"/>
                              <a:gd name="T180" fmla="+- 0 480 480"/>
                              <a:gd name="T181" fmla="*/ T180 w 10964"/>
                              <a:gd name="T182" fmla="+- 0 532 480"/>
                              <a:gd name="T183" fmla="*/ 532 h 15896"/>
                              <a:gd name="T184" fmla="+- 0 480 480"/>
                              <a:gd name="T185" fmla="*/ T184 w 10964"/>
                              <a:gd name="T186" fmla="+- 0 16323 480"/>
                              <a:gd name="T187" fmla="*/ 16323 h 15896"/>
                              <a:gd name="T188" fmla="+- 0 480 480"/>
                              <a:gd name="T189" fmla="*/ T188 w 10964"/>
                              <a:gd name="T190" fmla="+- 0 16348 480"/>
                              <a:gd name="T191" fmla="*/ 16348 h 15896"/>
                              <a:gd name="T192" fmla="+- 0 480 480"/>
                              <a:gd name="T193" fmla="*/ T192 w 10964"/>
                              <a:gd name="T194" fmla="+- 0 16376 480"/>
                              <a:gd name="T195" fmla="*/ 16376 h 15896"/>
                              <a:gd name="T196" fmla="+- 0 508 480"/>
                              <a:gd name="T197" fmla="*/ T196 w 10964"/>
                              <a:gd name="T198" fmla="+- 0 16376 480"/>
                              <a:gd name="T199" fmla="*/ 16376 h 15896"/>
                              <a:gd name="T200" fmla="+- 0 532 480"/>
                              <a:gd name="T201" fmla="*/ T200 w 10964"/>
                              <a:gd name="T202" fmla="+- 0 16376 480"/>
                              <a:gd name="T203" fmla="*/ 16376 h 15896"/>
                              <a:gd name="T204" fmla="+- 0 11392 480"/>
                              <a:gd name="T205" fmla="*/ T204 w 10964"/>
                              <a:gd name="T206" fmla="+- 0 16376 480"/>
                              <a:gd name="T207" fmla="*/ 16376 h 15896"/>
                              <a:gd name="T208" fmla="+- 0 11416 480"/>
                              <a:gd name="T209" fmla="*/ T208 w 10964"/>
                              <a:gd name="T210" fmla="+- 0 16376 480"/>
                              <a:gd name="T211" fmla="*/ 16376 h 15896"/>
                              <a:gd name="T212" fmla="+- 0 11444 480"/>
                              <a:gd name="T213" fmla="*/ T212 w 10964"/>
                              <a:gd name="T214" fmla="+- 0 16376 480"/>
                              <a:gd name="T215" fmla="*/ 16376 h 15896"/>
                              <a:gd name="T216" fmla="+- 0 11444 480"/>
                              <a:gd name="T217" fmla="*/ T216 w 10964"/>
                              <a:gd name="T218" fmla="+- 0 16348 480"/>
                              <a:gd name="T219" fmla="*/ 16348 h 15896"/>
                              <a:gd name="T220" fmla="+- 0 11444 480"/>
                              <a:gd name="T221" fmla="*/ T220 w 10964"/>
                              <a:gd name="T222" fmla="+- 0 16323 480"/>
                              <a:gd name="T223" fmla="*/ 16323 h 15896"/>
                              <a:gd name="T224" fmla="+- 0 11444 480"/>
                              <a:gd name="T225" fmla="*/ T224 w 10964"/>
                              <a:gd name="T226" fmla="+- 0 532 480"/>
                              <a:gd name="T227" fmla="*/ 532 h 15896"/>
                              <a:gd name="T228" fmla="+- 0 11444 480"/>
                              <a:gd name="T229" fmla="*/ T228 w 10964"/>
                              <a:gd name="T230" fmla="+- 0 532 480"/>
                              <a:gd name="T231" fmla="*/ 532 h 15896"/>
                              <a:gd name="T232" fmla="+- 0 11444 480"/>
                              <a:gd name="T233" fmla="*/ T232 w 10964"/>
                              <a:gd name="T234" fmla="+- 0 508 480"/>
                              <a:gd name="T235" fmla="*/ 508 h 15896"/>
                              <a:gd name="T236" fmla="+- 0 11444 480"/>
                              <a:gd name="T237" fmla="*/ T236 w 10964"/>
                              <a:gd name="T238" fmla="+- 0 480 480"/>
                              <a:gd name="T239" fmla="*/ 480 h 158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0964" h="15896">
                                <a:moveTo>
                                  <a:pt x="10924" y="40"/>
                                </a:moveTo>
                                <a:lnTo>
                                  <a:pt x="10912" y="40"/>
                                </a:lnTo>
                                <a:lnTo>
                                  <a:pt x="10912" y="52"/>
                                </a:lnTo>
                                <a:lnTo>
                                  <a:pt x="10912" y="15843"/>
                                </a:lnTo>
                                <a:lnTo>
                                  <a:pt x="52" y="15843"/>
                                </a:lnTo>
                                <a:lnTo>
                                  <a:pt x="52" y="52"/>
                                </a:lnTo>
                                <a:lnTo>
                                  <a:pt x="10912" y="52"/>
                                </a:lnTo>
                                <a:lnTo>
                                  <a:pt x="10912" y="40"/>
                                </a:lnTo>
                                <a:lnTo>
                                  <a:pt x="52" y="40"/>
                                </a:lnTo>
                                <a:lnTo>
                                  <a:pt x="40" y="40"/>
                                </a:lnTo>
                                <a:lnTo>
                                  <a:pt x="40" y="52"/>
                                </a:lnTo>
                                <a:lnTo>
                                  <a:pt x="40" y="15843"/>
                                </a:lnTo>
                                <a:lnTo>
                                  <a:pt x="40" y="15856"/>
                                </a:lnTo>
                                <a:lnTo>
                                  <a:pt x="52" y="15856"/>
                                </a:lnTo>
                                <a:lnTo>
                                  <a:pt x="10912" y="15856"/>
                                </a:lnTo>
                                <a:lnTo>
                                  <a:pt x="10924" y="15856"/>
                                </a:lnTo>
                                <a:lnTo>
                                  <a:pt x="10924" y="15843"/>
                                </a:lnTo>
                                <a:lnTo>
                                  <a:pt x="10924" y="52"/>
                                </a:lnTo>
                                <a:lnTo>
                                  <a:pt x="10924" y="40"/>
                                </a:lnTo>
                                <a:close/>
                                <a:moveTo>
                                  <a:pt x="10964" y="0"/>
                                </a:moveTo>
                                <a:lnTo>
                                  <a:pt x="10936" y="0"/>
                                </a:lnTo>
                                <a:lnTo>
                                  <a:pt x="10936" y="28"/>
                                </a:lnTo>
                                <a:lnTo>
                                  <a:pt x="10936" y="52"/>
                                </a:lnTo>
                                <a:lnTo>
                                  <a:pt x="10936" y="15843"/>
                                </a:lnTo>
                                <a:lnTo>
                                  <a:pt x="10936" y="15868"/>
                                </a:lnTo>
                                <a:lnTo>
                                  <a:pt x="10912" y="15868"/>
                                </a:lnTo>
                                <a:lnTo>
                                  <a:pt x="52" y="15868"/>
                                </a:lnTo>
                                <a:lnTo>
                                  <a:pt x="28" y="15868"/>
                                </a:lnTo>
                                <a:lnTo>
                                  <a:pt x="28" y="15843"/>
                                </a:lnTo>
                                <a:lnTo>
                                  <a:pt x="28" y="52"/>
                                </a:lnTo>
                                <a:lnTo>
                                  <a:pt x="28" y="28"/>
                                </a:lnTo>
                                <a:lnTo>
                                  <a:pt x="52" y="28"/>
                                </a:lnTo>
                                <a:lnTo>
                                  <a:pt x="10912" y="28"/>
                                </a:lnTo>
                                <a:lnTo>
                                  <a:pt x="10936" y="28"/>
                                </a:lnTo>
                                <a:lnTo>
                                  <a:pt x="10936" y="0"/>
                                </a:lnTo>
                                <a:lnTo>
                                  <a:pt x="10912" y="0"/>
                                </a:lnTo>
                                <a:lnTo>
                                  <a:pt x="52" y="0"/>
                                </a:lnTo>
                                <a:lnTo>
                                  <a:pt x="28" y="0"/>
                                </a:lnTo>
                                <a:lnTo>
                                  <a:pt x="0" y="0"/>
                                </a:lnTo>
                                <a:lnTo>
                                  <a:pt x="0" y="28"/>
                                </a:lnTo>
                                <a:lnTo>
                                  <a:pt x="0" y="52"/>
                                </a:lnTo>
                                <a:lnTo>
                                  <a:pt x="0" y="15843"/>
                                </a:lnTo>
                                <a:lnTo>
                                  <a:pt x="0" y="15868"/>
                                </a:lnTo>
                                <a:lnTo>
                                  <a:pt x="0" y="15896"/>
                                </a:lnTo>
                                <a:lnTo>
                                  <a:pt x="28" y="15896"/>
                                </a:lnTo>
                                <a:lnTo>
                                  <a:pt x="52" y="15896"/>
                                </a:lnTo>
                                <a:lnTo>
                                  <a:pt x="10912" y="15896"/>
                                </a:lnTo>
                                <a:lnTo>
                                  <a:pt x="10936" y="15896"/>
                                </a:lnTo>
                                <a:lnTo>
                                  <a:pt x="10964" y="15896"/>
                                </a:lnTo>
                                <a:lnTo>
                                  <a:pt x="10964" y="15868"/>
                                </a:lnTo>
                                <a:lnTo>
                                  <a:pt x="10964" y="15843"/>
                                </a:lnTo>
                                <a:lnTo>
                                  <a:pt x="10964" y="52"/>
                                </a:lnTo>
                                <a:lnTo>
                                  <a:pt x="10964" y="28"/>
                                </a:lnTo>
                                <a:lnTo>
                                  <a:pt x="10964" y="0"/>
                                </a:lnTo>
                                <a:close/>
                              </a:path>
                            </a:pathLst>
                          </a:custGeom>
                          <a:solidFill>
                            <a:srgbClr val="00000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17C19BE3" id="Group 36" o:spid="_x0000_s1026" style="position:absolute;margin-left:24pt;margin-top:24pt;width:548.2pt;height:794.8pt;z-index:-251635712;mso-position-horizontal-relative:page;mso-position-vertical-relative:page" coordorigin="480,480" coordsize="10964,15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">
                <v:line id="Line 597" o:spid="_x0000_s1027" style="position:absolute;visibility:visible;mso-wrap-style:square" from="540,15788" to="11400,15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shape id="AutoShape 596" o:spid="_x0000_s1028" style="position:absolute;left:480;top:480;width:10964;height:15896;visibility:visible;mso-wrap-style:square;v-text-anchor:top" coordsize="10964,15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" path="m10924,40r-12,l10912,52r,15791l52,15843,52,52r10860,l10912,40,52,40r-12,l40,52r,15791l40,15856r12,l10912,15856r12,l10924,15843r,-15791l10924,40xm10964,r-28,l10936,28r,24l10936,15843r,25l10912,15868r-10860,l28,15868r,-25l28,52r,-24l52,28r10860,l10936,28r,-28l10912,,52,,28,,,,,28,,52,,15843r,25l,15896r28,l52,15896r10860,l10936,15896r28,l10964,15868r,-25l10964,52r,-24l10964,xe" fillcolor="black" stroked="f">
                  <v:path arrowok="t" o:connecttype="custom" o:connectlocs="10924,520;10912,520;10912,532;10912,16323;52,16323;52,532;10912,532;10912,520;52,520;40,520;40,532;40,532;40,16323;40,16336;52,16336;10912,16336;10924,16336;10924,16323;10924,532;10924,532;10924,520;10964,480;10936,480;10936,508;10936,532;10936,532;10936,16323;10936,16348;10912,16348;52,16348;28,16348;28,16323;28,532;28,532;28,508;52,508;10912,508;10936,508;10936,480;10912,480;52,480;28,480;0,480;0,508;0,532;0,532;0,16323;0,16348;0,16376;28,16376;52,16376;10912,16376;10936,16376;10964,16376;10964,16348;10964,16323;10964,532;10964,532;10964,508;10964,480" o:connectangles="0,0,0,0,0,0,0,0,0,0,0,0,0,0,0,0,0,0,0,0,0,0,0,0,0,0,0,0,0,0,0,0,0,0,0,0,0,0,0,0,0,0,0,0,0,0,0,0,0,0,0,0,0,0,0,0,0,0,0,0"/>
                </v:shape>
                <w10:wrap anchorx="page" anchory="page"/>
              </v:group>
            </w:pict>
          </mc:Fallback>
        </mc:AlternateContent>
      </w:r>
      <w:r w:rsidRPr="007E533E">
        <w:t>Response of the Bid: The Bidder should comply all the terms and conditions of RFP.</w:t>
      </w:r>
    </w:p>
    <w:p w14:paraId="122417E4" w14:textId="77777777" w:rsidR="008A46A7" w:rsidRPr="007E533E" w:rsidRDefault="008A46A7" w:rsidP="008A46A7">
      <w:pPr>
        <w:widowControl w:val="0"/>
        <w:tabs>
          <w:tab w:val="left" w:pos="596"/>
        </w:tabs>
        <w:autoSpaceDE w:val="0"/>
        <w:autoSpaceDN w:val="0"/>
        <w:spacing w:line="276" w:lineRule="auto"/>
        <w:ind w:right="361"/>
        <w:contextualSpacing/>
        <w:jc w:val="both"/>
        <w:rPr>
          <w:rFonts w:ascii="Century Gothic" w:hAnsi="Century Gothic"/>
          <w:sz w:val="24"/>
          <w:szCs w:val="24"/>
        </w:rPr>
      </w:pPr>
    </w:p>
    <w:p w14:paraId="0DB54752" w14:textId="77777777" w:rsidR="008A46A7" w:rsidRPr="007E533E" w:rsidRDefault="008A46A7" w:rsidP="00A45ABA">
      <w:pPr>
        <w:pStyle w:val="ListParagraph"/>
        <w:widowControl w:val="0"/>
        <w:numPr>
          <w:ilvl w:val="1"/>
          <w:numId w:val="45"/>
        </w:numPr>
        <w:tabs>
          <w:tab w:val="left" w:pos="596"/>
        </w:tabs>
        <w:suppressAutoHyphens/>
        <w:autoSpaceDE w:val="0"/>
        <w:autoSpaceDN w:val="0"/>
        <w:spacing w:line="276" w:lineRule="auto"/>
        <w:ind w:left="425" w:hanging="357"/>
        <w:contextualSpacing/>
        <w:jc w:val="both"/>
        <w:rPr>
          <w:w w:val="95"/>
        </w:rPr>
      </w:pPr>
      <w:r w:rsidRPr="007E533E">
        <w:t>The bidder is solely responsible for any legal obligation related to licenses during contract period for the solution proposed and Bidder shall give indemnity to that</w:t>
      </w:r>
      <w:r w:rsidRPr="007E533E">
        <w:rPr>
          <w:w w:val="95"/>
        </w:rPr>
        <w:t xml:space="preserve"> effect.</w:t>
      </w:r>
    </w:p>
    <w:p w14:paraId="7E7DBED2" w14:textId="77777777" w:rsidR="008A46A7" w:rsidRPr="007E533E" w:rsidRDefault="008A46A7" w:rsidP="008A46A7">
      <w:pPr>
        <w:pStyle w:val="ListParagraph"/>
        <w:widowControl w:val="0"/>
        <w:tabs>
          <w:tab w:val="left" w:pos="596"/>
        </w:tabs>
        <w:autoSpaceDE w:val="0"/>
        <w:autoSpaceDN w:val="0"/>
        <w:ind w:left="425" w:right="341"/>
        <w:jc w:val="both"/>
        <w:rPr>
          <w:w w:val="95"/>
        </w:rPr>
      </w:pPr>
    </w:p>
    <w:p w14:paraId="390E7AAC" w14:textId="77777777" w:rsidR="008A46A7" w:rsidRPr="007E533E" w:rsidRDefault="008A46A7" w:rsidP="00A45ABA">
      <w:pPr>
        <w:pStyle w:val="ListParagraph"/>
        <w:widowControl w:val="0"/>
        <w:numPr>
          <w:ilvl w:val="1"/>
          <w:numId w:val="45"/>
        </w:numPr>
        <w:tabs>
          <w:tab w:val="left" w:pos="596"/>
        </w:tabs>
        <w:suppressAutoHyphens/>
        <w:autoSpaceDE w:val="0"/>
        <w:autoSpaceDN w:val="0"/>
        <w:spacing w:line="276" w:lineRule="auto"/>
        <w:ind w:left="425" w:hanging="357"/>
        <w:contextualSpacing/>
        <w:jc w:val="both"/>
      </w:pPr>
      <w:r w:rsidRPr="007E533E">
        <w:t xml:space="preserve">UCO Bank shall be under no obligation to accept the lowest or any other offer received in response to this offer notice and shall be entitled to reject any or all offers without assigning any reason whatsoever. UCO Bank has the right to re- issue tender/bid. UCO Bank reserves the right to make any changes in the terms </w:t>
      </w:r>
      <w:r w:rsidRPr="007E533E">
        <w:lastRenderedPageBreak/>
        <w:t>and conditions of purchase that will be informed to all bidders. UCO Bank will not be obliged to meet and have discussions with any bidder, and / or to listen to any representations once their offer/bid is rejected. Any decision of UCO Bank in this regard shall be final, conclusive and binding upon the bidder.</w:t>
      </w:r>
    </w:p>
    <w:p w14:paraId="3F072F44" w14:textId="77777777" w:rsidR="008A46A7" w:rsidRPr="007E533E" w:rsidRDefault="008A46A7" w:rsidP="00417582">
      <w:pPr>
        <w:pStyle w:val="Heading1"/>
        <w:numPr>
          <w:ilvl w:val="0"/>
          <w:numId w:val="0"/>
        </w:numPr>
        <w:tabs>
          <w:tab w:val="left" w:pos="426"/>
        </w:tabs>
        <w:spacing w:before="0" w:after="0" w:line="276" w:lineRule="auto"/>
        <w:ind w:left="284"/>
        <w:jc w:val="both"/>
        <w:rPr>
          <w:rFonts w:ascii="Century Gothic" w:hAnsi="Century Gothic" w:cs="Arial"/>
          <w:color w:val="000000"/>
          <w:sz w:val="24"/>
          <w:szCs w:val="24"/>
          <w:lang w:val="en-IN"/>
        </w:rPr>
      </w:pPr>
    </w:p>
    <w:p w14:paraId="4000FF52" w14:textId="58E14545" w:rsidR="003A5931" w:rsidRPr="007E533E" w:rsidRDefault="003A5931" w:rsidP="00A45ABA">
      <w:pPr>
        <w:pStyle w:val="Heading1"/>
        <w:numPr>
          <w:ilvl w:val="0"/>
          <w:numId w:val="60"/>
        </w:numPr>
        <w:tabs>
          <w:tab w:val="left" w:pos="426"/>
        </w:tabs>
        <w:spacing w:before="0" w:after="0" w:line="276" w:lineRule="auto"/>
        <w:ind w:left="284" w:hanging="284"/>
        <w:jc w:val="both"/>
        <w:rPr>
          <w:rFonts w:ascii="Century Gothic" w:hAnsi="Century Gothic" w:cs="Arial"/>
          <w:sz w:val="24"/>
          <w:szCs w:val="24"/>
        </w:rPr>
      </w:pPr>
      <w:r w:rsidRPr="007E533E">
        <w:rPr>
          <w:rFonts w:ascii="Century Gothic" w:hAnsi="Century Gothic" w:cs="Arial"/>
          <w:sz w:val="24"/>
          <w:szCs w:val="24"/>
        </w:rPr>
        <w:t xml:space="preserve">Normalization of bids: </w:t>
      </w:r>
    </w:p>
    <w:p w14:paraId="552B47E6" w14:textId="77777777" w:rsidR="00417582" w:rsidRPr="007E533E" w:rsidRDefault="00417582" w:rsidP="00417582">
      <w:pPr>
        <w:rPr>
          <w:rFonts w:ascii="Century Gothic" w:hAnsi="Century Gothic"/>
          <w:sz w:val="24"/>
          <w:szCs w:val="24"/>
        </w:rPr>
      </w:pPr>
    </w:p>
    <w:p w14:paraId="47049600" w14:textId="3E3F0677" w:rsidR="003A5931" w:rsidRPr="007E533E" w:rsidRDefault="003A5931" w:rsidP="00CC3933">
      <w:pPr>
        <w:pStyle w:val="BodyText"/>
        <w:kinsoku w:val="0"/>
        <w:overflowPunct w:val="0"/>
        <w:spacing w:after="0" w:line="276" w:lineRule="auto"/>
        <w:ind w:right="108"/>
        <w:jc w:val="both"/>
        <w:rPr>
          <w:rFonts w:ascii="Century Gothic" w:hAnsi="Century Gothic" w:cs="Century Gothic"/>
          <w:strike/>
          <w:color w:val="000000"/>
          <w:sz w:val="24"/>
          <w:szCs w:val="24"/>
        </w:rPr>
      </w:pPr>
      <w:r w:rsidRPr="007E533E">
        <w:rPr>
          <w:rFonts w:ascii="Century Gothic" w:hAnsi="Century Gothic" w:cs="Arial"/>
          <w:sz w:val="24"/>
          <w:szCs w:val="24"/>
        </w:rPr>
        <w:t xml:space="preserve">The Bank has discretion to go through a process of Eligibility evaluation followed by the technical evaluation and normalization of the bids to the extent possible to ensure that eligible bidders are more or less on the same technical ground. </w:t>
      </w:r>
    </w:p>
    <w:p w14:paraId="6FC22F74" w14:textId="77777777" w:rsidR="00417582" w:rsidRPr="007E533E" w:rsidRDefault="00417582" w:rsidP="00417582">
      <w:pPr>
        <w:spacing w:line="276" w:lineRule="auto"/>
        <w:ind w:left="993"/>
        <w:jc w:val="both"/>
        <w:rPr>
          <w:rFonts w:ascii="Century Gothic" w:hAnsi="Century Gothic" w:cs="Century Gothic"/>
          <w:color w:val="000000"/>
          <w:sz w:val="24"/>
          <w:szCs w:val="24"/>
        </w:rPr>
      </w:pPr>
    </w:p>
    <w:p w14:paraId="15FB6B79" w14:textId="552E1769" w:rsidR="003A5931" w:rsidRPr="007E533E" w:rsidRDefault="003A5931" w:rsidP="00EC5357">
      <w:pPr>
        <w:spacing w:line="276" w:lineRule="auto"/>
        <w:jc w:val="both"/>
        <w:rPr>
          <w:rFonts w:ascii="Century Gothic" w:hAnsi="Century Gothic"/>
          <w:sz w:val="24"/>
          <w:szCs w:val="24"/>
        </w:rPr>
      </w:pPr>
      <w:r w:rsidRPr="007E533E">
        <w:rPr>
          <w:rFonts w:ascii="Century Gothic" w:hAnsi="Century Gothic"/>
          <w:sz w:val="24"/>
          <w:szCs w:val="24"/>
        </w:rPr>
        <w:t xml:space="preserve">The Bank can repeat this normalization process at every stage of bid submission or till the Bank is satisfied. The eligible bidder/s have to agree that they have no reservation or objection to the normalization process and all the technically </w:t>
      </w:r>
      <w:proofErr w:type="gramStart"/>
      <w:r w:rsidRPr="007E533E">
        <w:rPr>
          <w:rFonts w:ascii="Century Gothic" w:hAnsi="Century Gothic"/>
          <w:sz w:val="24"/>
          <w:szCs w:val="24"/>
        </w:rPr>
        <w:t>short listed</w:t>
      </w:r>
      <w:proofErr w:type="gramEnd"/>
      <w:r w:rsidRPr="007E533E">
        <w:rPr>
          <w:rFonts w:ascii="Century Gothic" w:hAnsi="Century Gothic"/>
          <w:sz w:val="24"/>
          <w:szCs w:val="24"/>
        </w:rPr>
        <w:t xml:space="preserve"> bidders will, by responding to this RFP, agree to participate in the normalization process and extend their co-operation to the Bank during this process. The shortlisted bidder/s, by submitting the response to this RFP, agrees to the process and conditions of the normalization process.</w:t>
      </w:r>
    </w:p>
    <w:p w14:paraId="6444F5C7" w14:textId="4495BCF1" w:rsidR="00CC3933" w:rsidRPr="007E533E" w:rsidRDefault="00CC3933" w:rsidP="00EC5357">
      <w:pPr>
        <w:spacing w:line="276" w:lineRule="auto"/>
        <w:jc w:val="both"/>
        <w:rPr>
          <w:rFonts w:ascii="Century Gothic" w:hAnsi="Century Gothic"/>
          <w:sz w:val="24"/>
          <w:szCs w:val="24"/>
        </w:rPr>
      </w:pPr>
    </w:p>
    <w:p w14:paraId="76F560D4" w14:textId="7CE080F0" w:rsidR="005C153F" w:rsidRPr="007E533E" w:rsidRDefault="006D5C96" w:rsidP="00A45ABA">
      <w:pPr>
        <w:pStyle w:val="Heading1"/>
        <w:numPr>
          <w:ilvl w:val="0"/>
          <w:numId w:val="23"/>
        </w:numPr>
        <w:spacing w:before="0" w:after="0" w:line="276" w:lineRule="auto"/>
        <w:ind w:left="284"/>
        <w:jc w:val="both"/>
        <w:rPr>
          <w:rStyle w:val="Heading1Char"/>
          <w:rFonts w:ascii="Century Gothic" w:hAnsi="Century Gothic"/>
          <w:b/>
          <w:bCs/>
          <w:sz w:val="24"/>
          <w:szCs w:val="24"/>
          <w:u w:val="single"/>
          <w:lang w:val="en-IN"/>
        </w:rPr>
      </w:pPr>
      <w:r w:rsidRPr="007E533E">
        <w:rPr>
          <w:rStyle w:val="Heading1Char"/>
          <w:rFonts w:ascii="Century Gothic" w:hAnsi="Century Gothic"/>
          <w:noProof/>
          <w:sz w:val="24"/>
          <w:szCs w:val="24"/>
          <w:u w:val="single"/>
        </w:rPr>
        <mc:AlternateContent>
          <mc:Choice Requires="wpg">
            <w:drawing>
              <wp:anchor distT="0" distB="0" distL="114300" distR="114300" simplePos="0" relativeHeight="251642880" behindDoc="0" locked="0" layoutInCell="1" allowOverlap="1" wp14:anchorId="731C4BE9" wp14:editId="74F520CD">
                <wp:simplePos x="0" y="0"/>
                <wp:positionH relativeFrom="page">
                  <wp:posOffset>311150</wp:posOffset>
                </wp:positionH>
                <wp:positionV relativeFrom="page">
                  <wp:posOffset>316865</wp:posOffset>
                </wp:positionV>
                <wp:extent cx="6350" cy="9425940"/>
                <wp:effectExtent l="0" t="0" r="31750" b="3810"/>
                <wp:wrapSquare wrapText="bothSides"/>
                <wp:docPr id="393215" name="Group 393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9425940"/>
                          <a:chOff x="0" y="0"/>
                          <a:chExt cx="6096" cy="9425940"/>
                        </a:xfrm>
                      </wpg:grpSpPr>
                      <wps:wsp>
                        <wps:cNvPr id="411429" name="Shape 411429"/>
                        <wps:cNvSpPr/>
                        <wps:spPr>
                          <a:xfrm>
                            <a:off x="0" y="0"/>
                            <a:ext cx="9144" cy="9425940"/>
                          </a:xfrm>
                          <a:custGeom>
                            <a:avLst/>
                            <a:gdLst/>
                            <a:ahLst/>
                            <a:cxnLst/>
                            <a:rect l="0" t="0" r="0" b="0"/>
                            <a:pathLst>
                              <a:path w="9144" h="9425940">
                                <a:moveTo>
                                  <a:pt x="0" y="0"/>
                                </a:moveTo>
                                <a:lnTo>
                                  <a:pt x="9144" y="0"/>
                                </a:lnTo>
                                <a:lnTo>
                                  <a:pt x="9144" y="9425940"/>
                                </a:lnTo>
                                <a:lnTo>
                                  <a:pt x="0" y="9425940"/>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207BE39F" id="Group 393215" o:spid="_x0000_s1026" style="position:absolute;margin-left:24.5pt;margin-top:24.95pt;width:.5pt;height:742.2pt;z-index:251642880;mso-position-horizontal-relative:page;mso-position-vertical-relative:page" coordsize="60,9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">
                <v:shape id="Shape 411429" o:spid="_x0000_s1027" style="position:absolute;width:91;height:94259;visibility:visible;mso-wrap-style:square;v-text-anchor:top" coordsize="9144,9425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" path="m,l9144,r,9425940l,9425940,,e" fillcolor="black" stroked="f" strokeweight="0">
                  <v:stroke miterlimit="83231f" joinstyle="miter"/>
                  <v:path arrowok="t" textboxrect="0,0,9144,9425940"/>
                </v:shape>
                <w10:wrap type="square" anchorx="page" anchory="page"/>
              </v:group>
            </w:pict>
          </mc:Fallback>
        </mc:AlternateContent>
      </w:r>
      <w:r w:rsidRPr="007E533E">
        <w:rPr>
          <w:rStyle w:val="Heading1Char"/>
          <w:rFonts w:ascii="Century Gothic" w:hAnsi="Century Gothic"/>
          <w:noProof/>
          <w:sz w:val="24"/>
          <w:szCs w:val="24"/>
          <w:u w:val="single"/>
        </w:rPr>
        <mc:AlternateContent>
          <mc:Choice Requires="wpg">
            <w:drawing>
              <wp:anchor distT="0" distB="0" distL="114300" distR="114300" simplePos="0" relativeHeight="251657216" behindDoc="0" locked="0" layoutInCell="1" allowOverlap="1" wp14:anchorId="4FB3D4ED" wp14:editId="733F3E82">
                <wp:simplePos x="0" y="0"/>
                <wp:positionH relativeFrom="page">
                  <wp:posOffset>311150</wp:posOffset>
                </wp:positionH>
                <wp:positionV relativeFrom="page">
                  <wp:posOffset>316865</wp:posOffset>
                </wp:positionV>
                <wp:extent cx="6350" cy="9425940"/>
                <wp:effectExtent l="0" t="0" r="31750" b="3810"/>
                <wp:wrapTopAndBottom/>
                <wp:docPr id="393772" name="Group 393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9425940"/>
                          <a:chOff x="0" y="0"/>
                          <a:chExt cx="6096" cy="9425940"/>
                        </a:xfrm>
                      </wpg:grpSpPr>
                      <wps:wsp>
                        <wps:cNvPr id="411435" name="Shape 411435"/>
                        <wps:cNvSpPr/>
                        <wps:spPr>
                          <a:xfrm>
                            <a:off x="0" y="0"/>
                            <a:ext cx="9144" cy="9425940"/>
                          </a:xfrm>
                          <a:custGeom>
                            <a:avLst/>
                            <a:gdLst/>
                            <a:ahLst/>
                            <a:cxnLst/>
                            <a:rect l="0" t="0" r="0" b="0"/>
                            <a:pathLst>
                              <a:path w="9144" h="9425940">
                                <a:moveTo>
                                  <a:pt x="0" y="0"/>
                                </a:moveTo>
                                <a:lnTo>
                                  <a:pt x="9144" y="0"/>
                                </a:lnTo>
                                <a:lnTo>
                                  <a:pt x="9144" y="9425940"/>
                                </a:lnTo>
                                <a:lnTo>
                                  <a:pt x="0" y="9425940"/>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5EA5B23C" id="Group 393772" o:spid="_x0000_s1026" style="position:absolute;margin-left:24.5pt;margin-top:24.95pt;width:.5pt;height:742.2pt;z-index:251657216;mso-position-horizontal-relative:page;mso-position-vertical-relative:page" coordsize="60,9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">
                <v:shape id="Shape 411435" o:spid="_x0000_s1027" style="position:absolute;width:91;height:94259;visibility:visible;mso-wrap-style:square;v-text-anchor:top" coordsize="9144,9425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" path="m,l9144,r,9425940l,9425940,,e" fillcolor="black" stroked="f" strokeweight="0">
                  <v:stroke miterlimit="83231f" joinstyle="miter"/>
                  <v:path arrowok="t" textboxrect="0,0,9144,9425940"/>
                </v:shape>
                <w10:wrap type="topAndBottom" anchorx="page" anchory="page"/>
              </v:group>
            </w:pict>
          </mc:Fallback>
        </mc:AlternateContent>
      </w:r>
      <w:bookmarkStart w:id="148" w:name="_Toc52884303"/>
      <w:bookmarkStart w:id="149" w:name="_Toc97570232"/>
      <w:r w:rsidR="005C153F" w:rsidRPr="007E533E">
        <w:rPr>
          <w:rStyle w:val="Heading1Char"/>
          <w:rFonts w:ascii="Century Gothic" w:hAnsi="Century Gothic"/>
          <w:b/>
          <w:bCs/>
          <w:sz w:val="24"/>
          <w:szCs w:val="24"/>
          <w:u w:val="single"/>
          <w:lang w:val="en-IN"/>
        </w:rPr>
        <w:t>Liquidated Damage</w:t>
      </w:r>
      <w:bookmarkEnd w:id="148"/>
      <w:bookmarkEnd w:id="149"/>
      <w:r w:rsidR="005C153F" w:rsidRPr="007E533E">
        <w:rPr>
          <w:rStyle w:val="Heading1Char"/>
          <w:rFonts w:ascii="Century Gothic" w:hAnsi="Century Gothic"/>
          <w:b/>
          <w:bCs/>
          <w:sz w:val="24"/>
          <w:szCs w:val="24"/>
          <w:u w:val="single"/>
          <w:lang w:val="en-IN"/>
        </w:rPr>
        <w:t xml:space="preserve"> </w:t>
      </w:r>
    </w:p>
    <w:p w14:paraId="2E98A6A4" w14:textId="77777777" w:rsidR="00791AA9" w:rsidRPr="007E533E" w:rsidRDefault="00791AA9" w:rsidP="00791AA9">
      <w:pPr>
        <w:rPr>
          <w:rFonts w:ascii="Century Gothic" w:hAnsi="Century Gothic"/>
          <w:sz w:val="24"/>
          <w:szCs w:val="24"/>
          <w:lang w:val="en-IN"/>
        </w:rPr>
      </w:pPr>
    </w:p>
    <w:p w14:paraId="3E90A91D" w14:textId="6F50E260" w:rsidR="005C153F" w:rsidRPr="007E533E" w:rsidRDefault="0053690C" w:rsidP="00EC5357">
      <w:pPr>
        <w:pStyle w:val="NoSpacing"/>
        <w:spacing w:line="276" w:lineRule="auto"/>
        <w:jc w:val="both"/>
        <w:rPr>
          <w:rFonts w:ascii="Century Gothic" w:hAnsi="Century Gothic" w:cs="Mangal"/>
          <w:lang w:val="en-US"/>
        </w:rPr>
      </w:pPr>
      <w:r w:rsidRPr="007E533E">
        <w:rPr>
          <w:rFonts w:ascii="Century Gothic" w:hAnsi="Century Gothic" w:cs="Mangal"/>
          <w:bCs/>
        </w:rPr>
        <w:t xml:space="preserve">Notwithstanding Bank's right to cancel the order, liquidated damages at 0.5% (half percent) of the price </w:t>
      </w:r>
      <w:r w:rsidRPr="007E533E">
        <w:rPr>
          <w:rFonts w:ascii="Century Gothic" w:hAnsi="Century Gothic" w:cs="Mangal"/>
          <w:lang w:val="en-US"/>
        </w:rPr>
        <w:t xml:space="preserve">of the undelivered portion / non-installed hardware or service of the order value per week will be charged for each </w:t>
      </w:r>
      <w:proofErr w:type="gramStart"/>
      <w:r w:rsidRPr="007E533E">
        <w:rPr>
          <w:rFonts w:ascii="Century Gothic" w:hAnsi="Century Gothic" w:cs="Mangal"/>
          <w:lang w:val="en-US"/>
        </w:rPr>
        <w:t>week's</w:t>
      </w:r>
      <w:proofErr w:type="gramEnd"/>
      <w:r w:rsidRPr="007E533E">
        <w:rPr>
          <w:rFonts w:ascii="Century Gothic" w:hAnsi="Century Gothic" w:cs="Mangal"/>
          <w:lang w:val="en-US"/>
        </w:rPr>
        <w:t xml:space="preserve"> or part thereof of delay in the specified delivery/installation of services / hardware schedule subject to a maximum of 10% of the total cost of ownership. Bank will have right to recover these amounts by any mode such as adjusting from any payments to be made to the Vendor or from the performance Bank Guarantee. Liquidated damages will be calculated per week basis or part thereof of delay. Dispatch details shall be shared by the vendor regularly after handing over the consignment to the concerned Courier Agency/Indian Postal </w:t>
      </w:r>
      <w:r w:rsidR="00185560" w:rsidRPr="007E533E">
        <w:rPr>
          <w:rFonts w:ascii="Century Gothic" w:hAnsi="Century Gothic" w:cs="Mangal"/>
          <w:lang w:val="en-US"/>
        </w:rPr>
        <w:t>services.</w:t>
      </w:r>
    </w:p>
    <w:p w14:paraId="7D65DC48" w14:textId="77777777" w:rsidR="00791AA9" w:rsidRPr="007E533E" w:rsidRDefault="00791AA9" w:rsidP="00EC5357">
      <w:pPr>
        <w:pStyle w:val="NoSpacing"/>
        <w:spacing w:line="276" w:lineRule="auto"/>
        <w:jc w:val="both"/>
        <w:rPr>
          <w:rFonts w:ascii="Century Gothic" w:hAnsi="Century Gothic" w:cs="Mangal"/>
          <w:strike/>
          <w:lang w:val="en-US"/>
        </w:rPr>
      </w:pPr>
    </w:p>
    <w:p w14:paraId="02790008" w14:textId="47C0AF51" w:rsidR="005C153F" w:rsidRPr="007E533E" w:rsidRDefault="005C153F" w:rsidP="00EC5357">
      <w:pPr>
        <w:pStyle w:val="NoSpacing"/>
        <w:spacing w:line="276" w:lineRule="auto"/>
        <w:jc w:val="both"/>
        <w:rPr>
          <w:rFonts w:ascii="Century Gothic" w:hAnsi="Century Gothic" w:cs="Mangal"/>
          <w:lang w:val="en-US"/>
        </w:rPr>
      </w:pPr>
      <w:r w:rsidRPr="007E533E">
        <w:rPr>
          <w:rFonts w:ascii="Century Gothic" w:hAnsi="Century Gothic" w:cs="Mangal"/>
          <w:lang w:val="en-US"/>
        </w:rPr>
        <w:t>The Bank reserves its right to recover these amounts by any mode including adjusting from any payments to be made by the Bank to the Bidder. Bank may invoke the Bank Guarantee for further delay in in delivery &amp; migration.</w:t>
      </w:r>
    </w:p>
    <w:p w14:paraId="46128553" w14:textId="51523AC0" w:rsidR="00791AA9" w:rsidRPr="007E533E" w:rsidRDefault="00791AA9" w:rsidP="00EC5357">
      <w:pPr>
        <w:pStyle w:val="NoSpacing"/>
        <w:spacing w:line="276" w:lineRule="auto"/>
        <w:jc w:val="both"/>
        <w:rPr>
          <w:rFonts w:ascii="Century Gothic" w:hAnsi="Century Gothic" w:cs="Mangal"/>
          <w:lang w:val="en-US"/>
        </w:rPr>
      </w:pPr>
    </w:p>
    <w:p w14:paraId="4DFA4B5D" w14:textId="7F6B2EC5" w:rsidR="005C153F" w:rsidRPr="007E533E" w:rsidRDefault="005C153F"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50" w:name="_Toc97570236"/>
      <w:bookmarkStart w:id="151" w:name="_Toc534014172"/>
      <w:bookmarkStart w:id="152" w:name="_Toc401754648"/>
      <w:r w:rsidRPr="007E533E">
        <w:rPr>
          <w:rStyle w:val="Heading1Char"/>
          <w:rFonts w:ascii="Century Gothic" w:hAnsi="Century Gothic"/>
          <w:sz w:val="24"/>
          <w:szCs w:val="24"/>
          <w:u w:val="single"/>
          <w:lang w:val="en-IN"/>
        </w:rPr>
        <w:t>SINGLE POINT OF CONTACT</w:t>
      </w:r>
      <w:bookmarkEnd w:id="150"/>
    </w:p>
    <w:p w14:paraId="4DEE43A3" w14:textId="77777777" w:rsidR="00BC778C" w:rsidRPr="007E533E" w:rsidRDefault="00BC778C" w:rsidP="00BC778C">
      <w:pPr>
        <w:tabs>
          <w:tab w:val="left" w:pos="426"/>
        </w:tabs>
        <w:spacing w:line="276" w:lineRule="auto"/>
        <w:ind w:left="284"/>
        <w:jc w:val="both"/>
        <w:rPr>
          <w:rStyle w:val="Heading1Char"/>
          <w:rFonts w:ascii="Century Gothic" w:hAnsi="Century Gothic"/>
          <w:sz w:val="24"/>
          <w:szCs w:val="24"/>
          <w:u w:val="single"/>
          <w:lang w:val="en-IN"/>
        </w:rPr>
      </w:pPr>
    </w:p>
    <w:p w14:paraId="162A17FD" w14:textId="4DA5678F" w:rsidR="005C153F" w:rsidRPr="007E533E" w:rsidRDefault="005C153F" w:rsidP="00EC5357">
      <w:pPr>
        <w:spacing w:line="276" w:lineRule="auto"/>
        <w:ind w:right="-72"/>
        <w:jc w:val="both"/>
        <w:rPr>
          <w:rFonts w:ascii="Century Gothic" w:hAnsi="Century Gothic"/>
          <w:sz w:val="24"/>
          <w:szCs w:val="24"/>
          <w:lang w:val="en-IN"/>
        </w:rPr>
      </w:pPr>
      <w:bookmarkStart w:id="153" w:name="_Toc531338973"/>
      <w:r w:rsidRPr="007E533E">
        <w:rPr>
          <w:rFonts w:ascii="Century Gothic" w:hAnsi="Century Gothic"/>
          <w:sz w:val="24"/>
          <w:szCs w:val="24"/>
          <w:lang w:val="en-IN"/>
        </w:rPr>
        <w:t xml:space="preserve">The selected bidder shall appoint a single point of contact, with whom Bank will deal, for any activity pertaining to the requirements of this RFP. </w:t>
      </w:r>
      <w:bookmarkEnd w:id="153"/>
    </w:p>
    <w:p w14:paraId="5D82BEB3" w14:textId="77777777" w:rsidR="00BC778C" w:rsidRPr="007E533E" w:rsidRDefault="00BC778C" w:rsidP="00EC5357">
      <w:pPr>
        <w:spacing w:line="276" w:lineRule="auto"/>
        <w:ind w:right="-72"/>
        <w:jc w:val="both"/>
        <w:rPr>
          <w:rFonts w:ascii="Century Gothic" w:hAnsi="Century Gothic"/>
          <w:sz w:val="24"/>
          <w:szCs w:val="24"/>
          <w:lang w:val="en-IN"/>
        </w:rPr>
      </w:pPr>
    </w:p>
    <w:p w14:paraId="4A42B2B8" w14:textId="77777777" w:rsidR="00BC778C" w:rsidRPr="007E533E" w:rsidRDefault="00BC778C" w:rsidP="00A45ABA">
      <w:pPr>
        <w:numPr>
          <w:ilvl w:val="0"/>
          <w:numId w:val="23"/>
        </w:numPr>
        <w:tabs>
          <w:tab w:val="left" w:pos="426"/>
        </w:tabs>
        <w:spacing w:line="276" w:lineRule="auto"/>
        <w:ind w:left="284"/>
        <w:jc w:val="both"/>
        <w:rPr>
          <w:rStyle w:val="Heading1Char"/>
          <w:rFonts w:ascii="Century Gothic" w:hAnsi="Century Gothic"/>
          <w:sz w:val="24"/>
          <w:szCs w:val="24"/>
          <w:u w:val="single"/>
          <w:lang w:val="en-IN"/>
        </w:rPr>
      </w:pPr>
      <w:bookmarkStart w:id="154" w:name="_Toc97570238"/>
      <w:bookmarkStart w:id="155" w:name="_Toc534014174"/>
      <w:bookmarkStart w:id="156" w:name="_Toc534014211"/>
      <w:bookmarkStart w:id="157" w:name="_Toc534367504"/>
      <w:bookmarkEnd w:id="151"/>
      <w:bookmarkEnd w:id="152"/>
      <w:r w:rsidRPr="007E533E">
        <w:rPr>
          <w:rStyle w:val="Heading1Char"/>
          <w:rFonts w:ascii="Century Gothic" w:hAnsi="Century Gothic"/>
          <w:sz w:val="24"/>
          <w:szCs w:val="24"/>
          <w:u w:val="single"/>
          <w:lang w:val="en-IN"/>
        </w:rPr>
        <w:t xml:space="preserve">HUMAN RESOURCE REQUIREMENT </w:t>
      </w:r>
    </w:p>
    <w:p w14:paraId="664E5B78" w14:textId="77777777" w:rsidR="00BC778C" w:rsidRPr="007E533E" w:rsidRDefault="00BC778C" w:rsidP="00BC778C">
      <w:pPr>
        <w:tabs>
          <w:tab w:val="left" w:pos="426"/>
        </w:tabs>
        <w:spacing w:line="276" w:lineRule="auto"/>
        <w:jc w:val="both"/>
        <w:rPr>
          <w:rStyle w:val="Heading1Char"/>
          <w:rFonts w:ascii="Century Gothic" w:hAnsi="Century Gothic"/>
          <w:sz w:val="24"/>
          <w:szCs w:val="24"/>
          <w:lang w:val="en-IN"/>
        </w:rPr>
      </w:pPr>
    </w:p>
    <w:p w14:paraId="7BCF1C60" w14:textId="2CC6EBBC" w:rsidR="00BC778C" w:rsidRPr="007E533E" w:rsidRDefault="00BC778C" w:rsidP="00BC778C">
      <w:pPr>
        <w:tabs>
          <w:tab w:val="left" w:pos="426"/>
        </w:tabs>
        <w:spacing w:line="276" w:lineRule="auto"/>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The selected bidder by executing the agreement shall be deemed to have unconditionally agreed as under: </w:t>
      </w:r>
    </w:p>
    <w:p w14:paraId="78B356DB" w14:textId="13181828" w:rsidR="00BC778C" w:rsidRPr="007E533E" w:rsidRDefault="00BC778C" w:rsidP="00BC778C">
      <w:pPr>
        <w:tabs>
          <w:tab w:val="left" w:pos="426"/>
        </w:tabs>
        <w:spacing w:line="276" w:lineRule="auto"/>
        <w:jc w:val="both"/>
        <w:rPr>
          <w:rStyle w:val="Heading1Char"/>
          <w:rFonts w:ascii="Century Gothic" w:hAnsi="Century Gothic"/>
          <w:b w:val="0"/>
          <w:bCs w:val="0"/>
          <w:sz w:val="24"/>
          <w:szCs w:val="24"/>
          <w:lang w:val="en-IN"/>
        </w:rPr>
      </w:pPr>
    </w:p>
    <w:p w14:paraId="67AA179A" w14:textId="77777777" w:rsidR="00BC778C" w:rsidRPr="007E533E" w:rsidRDefault="00BC778C" w:rsidP="00A45ABA">
      <w:pPr>
        <w:numPr>
          <w:ilvl w:val="0"/>
          <w:numId w:val="46"/>
        </w:numPr>
        <w:tabs>
          <w:tab w:val="left" w:pos="142"/>
        </w:tabs>
        <w:suppressAutoHyphens/>
        <w:spacing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The selected bidder shall provide a contingent of well-trained personnel and extend necessary mentoring and operational support to the intermediary network of agents, etc. as part of the solution/service. </w:t>
      </w:r>
    </w:p>
    <w:p w14:paraId="03586303" w14:textId="77777777"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The selected bidder shall confirm that every person deployed by them on the project has been vetted through a third-party background check prior to their engagement. The selected bidder shall manage the activities of its personnel or others engaged in the project, etc., and shall be accountable for all the personnel deployed/engaged in the project. </w:t>
      </w:r>
    </w:p>
    <w:p w14:paraId="70DB2B6D" w14:textId="77777777"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In case the performance of the selected bidder/their CSP/agent/employees engaged in the project is not satisfactory or is detrimental to the interests of the Bank, the selected bidder shall have to replace the said person within the time limits stipulated by the Bank. Where the selected bidder fails to comply with the Bank’s request, the Bank may replace the said person or their agents/employees on its own. </w:t>
      </w:r>
    </w:p>
    <w:p w14:paraId="231DDD6D" w14:textId="77777777"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No right to employment in the Bank shall accrue or arise to the employees or agents of the selected bidder, by virtue of engagement of employees, agents, etc. of the selected bidder for any assignment under this project. It is further clarified that the arrangement herein with the selected bidder is a contract for service. </w:t>
      </w:r>
    </w:p>
    <w:p w14:paraId="57CAD088" w14:textId="77777777"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The selected bidder shall exercise due diligence and only engage persons having established identity, integrity, requisite qualifications, skills and deployment experience for all critical activities. </w:t>
      </w:r>
    </w:p>
    <w:p w14:paraId="1E636F1B" w14:textId="1AAEE759"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The Bidder has to submit following KYC documents for onsite/Offsite engineer</w:t>
      </w:r>
    </w:p>
    <w:p w14:paraId="3D45C156"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Resume latest (Candidate Photograph should be part of Resume only) and Print should be in </w:t>
      </w:r>
      <w:proofErr w:type="spellStart"/>
      <w:r w:rsidRPr="007E533E">
        <w:rPr>
          <w:rStyle w:val="Heading1Char"/>
          <w:rFonts w:ascii="Century Gothic" w:hAnsi="Century Gothic"/>
          <w:b w:val="0"/>
          <w:bCs w:val="0"/>
          <w:sz w:val="24"/>
          <w:szCs w:val="24"/>
          <w:lang w:val="en-IN"/>
        </w:rPr>
        <w:t>color</w:t>
      </w:r>
      <w:proofErr w:type="spellEnd"/>
      <w:r w:rsidRPr="007E533E">
        <w:rPr>
          <w:rStyle w:val="Heading1Char"/>
          <w:rFonts w:ascii="Century Gothic" w:hAnsi="Century Gothic"/>
          <w:b w:val="0"/>
          <w:bCs w:val="0"/>
          <w:sz w:val="24"/>
          <w:szCs w:val="24"/>
          <w:lang w:val="en-IN"/>
        </w:rPr>
        <w:t xml:space="preserve"> only. </w:t>
      </w:r>
    </w:p>
    <w:p w14:paraId="3816E7DE"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Address Proof (Local and Permanent)- Duly attested photocopy by candidate and Bidder HR </w:t>
      </w:r>
    </w:p>
    <w:p w14:paraId="61CA1181"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Aadhar Card - Duly attested photocopy by candidate and Bidder HR </w:t>
      </w:r>
    </w:p>
    <w:p w14:paraId="200E643F"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Relieving Certificate of Previous employer - Duly attested photocopy by candidate and Bidder HR </w:t>
      </w:r>
    </w:p>
    <w:p w14:paraId="63288B51"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Passport - Duly attested photocopy by candidate and Bidder HR </w:t>
      </w:r>
    </w:p>
    <w:p w14:paraId="257598BD" w14:textId="55A68C3D"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Background Police Verification report - Duly attested photocopy by candidate and Bidder HR </w:t>
      </w:r>
    </w:p>
    <w:p w14:paraId="715EF02D" w14:textId="07A2AEE0" w:rsidR="00BC778C" w:rsidRPr="007E533E" w:rsidRDefault="00BC778C" w:rsidP="00185560">
      <w:pPr>
        <w:tabs>
          <w:tab w:val="left" w:pos="426"/>
        </w:tabs>
        <w:suppressAutoHyphens/>
        <w:spacing w:before="100" w:beforeAutospacing="1" w:line="276" w:lineRule="auto"/>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g)</w:t>
      </w:r>
      <w:r w:rsidRPr="007E533E">
        <w:rPr>
          <w:rStyle w:val="Heading1Char"/>
          <w:rFonts w:ascii="Century Gothic" w:hAnsi="Century Gothic"/>
          <w:b w:val="0"/>
          <w:bCs w:val="0"/>
          <w:sz w:val="24"/>
          <w:szCs w:val="24"/>
          <w:lang w:val="en-IN"/>
        </w:rPr>
        <w:tab/>
        <w:t xml:space="preserve">The selected bidder shall extend all of the outsourced banking and financial services by deploying such personal that have high integrity and meet the qualifications and other criteria stipulated by the Reserve Bank of India, Government </w:t>
      </w:r>
      <w:r w:rsidRPr="007E533E">
        <w:rPr>
          <w:rStyle w:val="Heading1Char"/>
          <w:rFonts w:ascii="Century Gothic" w:hAnsi="Century Gothic"/>
          <w:b w:val="0"/>
          <w:bCs w:val="0"/>
          <w:sz w:val="24"/>
          <w:szCs w:val="24"/>
          <w:lang w:val="en-IN"/>
        </w:rPr>
        <w:lastRenderedPageBreak/>
        <w:t xml:space="preserve">or the Bank from time to time and agrees and undertake that during the subsistence of this agreement they will not employ any personnel/individual below the Minimum Wages fixed by appropriate Government on this behalf from time to time, as per the provisions of Minimum Wages Act 1948.  </w:t>
      </w:r>
    </w:p>
    <w:p w14:paraId="766FBE27" w14:textId="77777777" w:rsidR="00BC778C" w:rsidRPr="007E533E" w:rsidRDefault="00BC778C" w:rsidP="00BC778C">
      <w:pPr>
        <w:tabs>
          <w:tab w:val="left" w:pos="426"/>
        </w:tabs>
        <w:spacing w:line="276" w:lineRule="auto"/>
        <w:ind w:left="284"/>
        <w:jc w:val="both"/>
        <w:rPr>
          <w:rStyle w:val="Heading1Char"/>
          <w:rFonts w:ascii="Century Gothic" w:hAnsi="Century Gothic"/>
          <w:sz w:val="24"/>
          <w:szCs w:val="24"/>
          <w:lang w:val="en-IN"/>
        </w:rPr>
      </w:pPr>
    </w:p>
    <w:p w14:paraId="5BB8A04A" w14:textId="3D3D92F5" w:rsidR="005C153F" w:rsidRPr="007E533E" w:rsidRDefault="005C153F"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r w:rsidRPr="007E533E">
        <w:rPr>
          <w:rStyle w:val="Heading1Char"/>
          <w:rFonts w:ascii="Century Gothic" w:hAnsi="Century Gothic"/>
          <w:sz w:val="24"/>
          <w:szCs w:val="24"/>
          <w:u w:val="single"/>
          <w:lang w:val="en-IN"/>
        </w:rPr>
        <w:t>PRELIMINARY SCRUTINY</w:t>
      </w:r>
      <w:bookmarkEnd w:id="154"/>
    </w:p>
    <w:p w14:paraId="7E3B84CF" w14:textId="77777777" w:rsidR="002A5F9B" w:rsidRPr="007E533E" w:rsidRDefault="002A5F9B" w:rsidP="002A5F9B">
      <w:pPr>
        <w:tabs>
          <w:tab w:val="left" w:pos="426"/>
        </w:tabs>
        <w:spacing w:line="276" w:lineRule="auto"/>
        <w:ind w:left="284"/>
        <w:jc w:val="both"/>
        <w:rPr>
          <w:rStyle w:val="Heading1Char"/>
          <w:rFonts w:ascii="Century Gothic" w:hAnsi="Century Gothic"/>
          <w:sz w:val="24"/>
          <w:szCs w:val="24"/>
          <w:u w:val="single"/>
          <w:lang w:val="en-IN"/>
        </w:rPr>
      </w:pPr>
    </w:p>
    <w:p w14:paraId="54EA2FF7" w14:textId="1B31164F" w:rsidR="005C153F" w:rsidRPr="007E533E" w:rsidRDefault="005C153F" w:rsidP="00EC5357">
      <w:pPr>
        <w:spacing w:line="276" w:lineRule="auto"/>
        <w:ind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UCO Bank will scrutinize the offers to determine whether they are complete, whether any errors have been made in the offer, whether required technical documentation has been furnished, whether the documents have been properly signed, and whether all the necessary information supported by documentary evidences are submitted as per prescribed method. Offers not meeting the prescribed guidelines and or with incorrect information or not supported by documentary evidence, wherever called for, would summarily be rejected. However, UCO Bank, at its sole discretion, may waive any minor non-conformity or any minor irregularity in an offer. UCO Bank reserves the right for such waivers and this shall be binding on all vendors.</w:t>
      </w:r>
    </w:p>
    <w:p w14:paraId="4531A76C" w14:textId="77777777" w:rsidR="00BC778C" w:rsidRPr="007E533E" w:rsidRDefault="00BC778C" w:rsidP="00EC5357">
      <w:pPr>
        <w:spacing w:line="276" w:lineRule="auto"/>
        <w:ind w:right="-72"/>
        <w:jc w:val="both"/>
        <w:rPr>
          <w:rFonts w:ascii="Century Gothic" w:hAnsi="Century Gothic" w:cs="TimesNewRomanPS-BoldMT"/>
          <w:sz w:val="24"/>
          <w:szCs w:val="24"/>
          <w:lang w:val="en-IN"/>
        </w:rPr>
      </w:pPr>
    </w:p>
    <w:p w14:paraId="0060A7F3" w14:textId="77777777" w:rsidR="002007FE" w:rsidRPr="007E533E" w:rsidRDefault="002007FE"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r w:rsidRPr="007E533E">
        <w:rPr>
          <w:rStyle w:val="Heading1Char"/>
          <w:rFonts w:ascii="Century Gothic" w:hAnsi="Century Gothic"/>
          <w:sz w:val="24"/>
          <w:szCs w:val="24"/>
          <w:u w:val="single"/>
          <w:lang w:val="en-IN"/>
        </w:rPr>
        <w:t>SUB CONTRACTING</w:t>
      </w:r>
    </w:p>
    <w:p w14:paraId="1717B5E0" w14:textId="77777777" w:rsidR="002007FE" w:rsidRPr="007E533E" w:rsidRDefault="002007FE" w:rsidP="002007FE">
      <w:pPr>
        <w:pStyle w:val="ListParagraph"/>
        <w:autoSpaceDE w:val="0"/>
        <w:autoSpaceDN w:val="0"/>
        <w:adjustRightInd w:val="0"/>
        <w:ind w:left="360"/>
        <w:rPr>
          <w:color w:val="000000"/>
        </w:rPr>
      </w:pPr>
    </w:p>
    <w:p w14:paraId="03A90661" w14:textId="77777777" w:rsidR="002007FE" w:rsidRPr="007E533E" w:rsidRDefault="002007FE" w:rsidP="002007FE">
      <w:pPr>
        <w:pStyle w:val="ListParagraph"/>
        <w:spacing w:line="276" w:lineRule="auto"/>
        <w:ind w:left="0"/>
        <w:jc w:val="both"/>
        <w:rPr>
          <w:lang w:val="en-IN"/>
        </w:rPr>
      </w:pPr>
      <w:r w:rsidRPr="007E533E">
        <w:rPr>
          <w:lang w:val="en-IN"/>
        </w:rPr>
        <w:t xml:space="preserve">As per the scope of this Agreement sub-contracting is not permitted, unless otherwise permitted by the Bank. </w:t>
      </w:r>
    </w:p>
    <w:p w14:paraId="49602045" w14:textId="77777777" w:rsidR="009178E9" w:rsidRPr="007E533E" w:rsidRDefault="009178E9" w:rsidP="00EC5357">
      <w:pPr>
        <w:pStyle w:val="ListParagraph"/>
        <w:spacing w:line="276" w:lineRule="auto"/>
        <w:ind w:left="0"/>
        <w:jc w:val="both"/>
        <w:rPr>
          <w:lang w:val="en-IN"/>
        </w:rPr>
      </w:pPr>
    </w:p>
    <w:p w14:paraId="2F99BBC5" w14:textId="1B9BA3C3" w:rsidR="005C153F" w:rsidRPr="007E533E" w:rsidRDefault="005C153F"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58" w:name="_Toc534014208"/>
      <w:bookmarkStart w:id="159" w:name="_Toc97570240"/>
      <w:bookmarkStart w:id="160" w:name="_Toc441767455"/>
      <w:bookmarkStart w:id="161" w:name="_Toc534367514"/>
      <w:bookmarkEnd w:id="155"/>
      <w:bookmarkEnd w:id="156"/>
      <w:bookmarkEnd w:id="157"/>
      <w:r w:rsidRPr="007E533E">
        <w:rPr>
          <w:rStyle w:val="Heading1Char"/>
          <w:rFonts w:ascii="Century Gothic" w:hAnsi="Century Gothic"/>
          <w:sz w:val="24"/>
          <w:szCs w:val="24"/>
          <w:u w:val="single"/>
          <w:lang w:val="en-IN"/>
        </w:rPr>
        <w:t>TAXES</w:t>
      </w:r>
      <w:bookmarkEnd w:id="158"/>
      <w:bookmarkEnd w:id="159"/>
    </w:p>
    <w:p w14:paraId="3CE624BD" w14:textId="77777777" w:rsidR="007B6E29" w:rsidRPr="007E533E" w:rsidRDefault="007B6E29" w:rsidP="007B6E29">
      <w:pPr>
        <w:tabs>
          <w:tab w:val="left" w:pos="426"/>
        </w:tabs>
        <w:spacing w:line="276" w:lineRule="auto"/>
        <w:ind w:left="284"/>
        <w:jc w:val="both"/>
        <w:rPr>
          <w:rStyle w:val="Heading1Char"/>
          <w:rFonts w:ascii="Century Gothic" w:hAnsi="Century Gothic"/>
          <w:sz w:val="24"/>
          <w:szCs w:val="24"/>
          <w:u w:val="single"/>
          <w:lang w:val="en-IN"/>
        </w:rPr>
      </w:pPr>
    </w:p>
    <w:p w14:paraId="37C5359B" w14:textId="77777777" w:rsidR="005C153F" w:rsidRPr="007E533E" w:rsidRDefault="005C153F" w:rsidP="00A45ABA">
      <w:pPr>
        <w:pStyle w:val="ListParagraph"/>
        <w:numPr>
          <w:ilvl w:val="0"/>
          <w:numId w:val="35"/>
        </w:numPr>
        <w:spacing w:line="276" w:lineRule="auto"/>
        <w:contextualSpacing/>
        <w:jc w:val="both"/>
        <w:rPr>
          <w:rFonts w:cs="Arial"/>
        </w:rPr>
      </w:pPr>
      <w:r w:rsidRPr="007E533E">
        <w:rPr>
          <w:rFonts w:cs="Arial"/>
        </w:rPr>
        <w:t xml:space="preserve">Bidder shall be solely liable for the payment of all taxes, duties, fines, penalties, etc., by whatever name called as may become due and payable under the </w:t>
      </w:r>
      <w:r w:rsidRPr="007E533E">
        <w:t>local</w:t>
      </w:r>
      <w:r w:rsidRPr="007E533E">
        <w:rPr>
          <w:rFonts w:cs="Arial"/>
        </w:rPr>
        <w:t xml:space="preserve">, state and/or central laws, rules and/or regulations as may be prevalent and as amended from time to time in relation to the services rendered pursuant to this agreement. The Bank may in its discretion, but without being bound to do so, make payment of Taxes, duties as aforesaid and in the event of such payment, Bank shall be entitled to deduct the payment so made from the payment due to Bidder in respect of Bills. </w:t>
      </w:r>
    </w:p>
    <w:p w14:paraId="23A64843" w14:textId="77777777" w:rsidR="005C153F" w:rsidRPr="007E533E" w:rsidRDefault="005C153F" w:rsidP="00A45ABA">
      <w:pPr>
        <w:pStyle w:val="ListParagraph"/>
        <w:numPr>
          <w:ilvl w:val="0"/>
          <w:numId w:val="35"/>
        </w:numPr>
        <w:spacing w:line="276" w:lineRule="auto"/>
        <w:contextualSpacing/>
        <w:jc w:val="both"/>
        <w:rPr>
          <w:rFonts w:cs="Arial"/>
        </w:rPr>
      </w:pPr>
      <w:r w:rsidRPr="007E533E">
        <w:rPr>
          <w:rFonts w:cs="Arial"/>
        </w:rPr>
        <w:t xml:space="preserve">The Bank </w:t>
      </w:r>
      <w:r w:rsidRPr="007E533E">
        <w:t>shall</w:t>
      </w:r>
      <w:r w:rsidRPr="007E533E">
        <w:rPr>
          <w:rFonts w:cs="Arial"/>
        </w:rPr>
        <w:t xml:space="preserve"> not be liable nor responsible for collection and / or payment of any such taxes, duties, fines, penalties etc., by whatever name called, that are due and payable by bidder, under the local, state and/ or central laws, rules and /or regulations as may be prevalent and as amended from time to time. </w:t>
      </w:r>
    </w:p>
    <w:p w14:paraId="3D2EFAB9" w14:textId="31140028" w:rsidR="005C153F" w:rsidRPr="007E533E" w:rsidRDefault="005C153F" w:rsidP="00A45ABA">
      <w:pPr>
        <w:pStyle w:val="ListParagraph"/>
        <w:numPr>
          <w:ilvl w:val="0"/>
          <w:numId w:val="35"/>
        </w:numPr>
        <w:spacing w:line="276" w:lineRule="auto"/>
        <w:contextualSpacing/>
        <w:jc w:val="both"/>
        <w:rPr>
          <w:rFonts w:cs="Arial"/>
        </w:rPr>
      </w:pPr>
      <w:r w:rsidRPr="007E533E">
        <w:rPr>
          <w:rFonts w:cs="Arial"/>
        </w:rPr>
        <w:t xml:space="preserve">Nothing </w:t>
      </w:r>
      <w:r w:rsidRPr="007E533E">
        <w:t>contained</w:t>
      </w:r>
      <w:r w:rsidRPr="007E533E">
        <w:rPr>
          <w:rFonts w:cs="Arial"/>
        </w:rPr>
        <w:t xml:space="preserve"> herein shall prevent the Bank from deducting taxes deductible at source as required by any law/s or regulation/s.  Bidder shall be responsible to report any non-receipt of certificate of taxes deducted at source within ninety (90) days of deduction of such taxes at source by the Bank to bidder.   The Bank will not issue any duplicate certificate for deduction </w:t>
      </w:r>
      <w:r w:rsidRPr="007E533E">
        <w:rPr>
          <w:rFonts w:cs="Arial"/>
        </w:rPr>
        <w:lastRenderedPageBreak/>
        <w:t xml:space="preserve">of taxes at source unless such request is made within ninety (90) days of the closure of the financial year. </w:t>
      </w:r>
    </w:p>
    <w:p w14:paraId="6756CBC8" w14:textId="77777777" w:rsidR="00185560" w:rsidRPr="007E533E" w:rsidRDefault="00185560" w:rsidP="00185560">
      <w:pPr>
        <w:pStyle w:val="ListParagraph"/>
        <w:spacing w:line="276" w:lineRule="auto"/>
        <w:contextualSpacing/>
        <w:jc w:val="both"/>
        <w:rPr>
          <w:rFonts w:cs="Arial"/>
        </w:rPr>
      </w:pPr>
    </w:p>
    <w:p w14:paraId="4E555084" w14:textId="07D49BEA" w:rsidR="005C153F" w:rsidRPr="007E533E" w:rsidRDefault="005C153F" w:rsidP="00A45ABA">
      <w:pPr>
        <w:pStyle w:val="ListParagraph"/>
        <w:numPr>
          <w:ilvl w:val="0"/>
          <w:numId w:val="35"/>
        </w:numPr>
        <w:spacing w:line="276" w:lineRule="auto"/>
        <w:contextualSpacing/>
        <w:jc w:val="both"/>
        <w:rPr>
          <w:rFonts w:cs="Arial"/>
        </w:rPr>
      </w:pPr>
      <w:r w:rsidRPr="007E533E">
        <w:rPr>
          <w:rFonts w:cs="Arial"/>
        </w:rPr>
        <w:t xml:space="preserve">Bidder </w:t>
      </w:r>
      <w:r w:rsidRPr="007E533E">
        <w:t>shall</w:t>
      </w:r>
      <w:r w:rsidRPr="007E533E">
        <w:rPr>
          <w:rFonts w:cs="Arial"/>
        </w:rPr>
        <w:t xml:space="preserve"> co-operate fully in the </w:t>
      </w:r>
      <w:proofErr w:type="spellStart"/>
      <w:r w:rsidRPr="007E533E">
        <w:rPr>
          <w:rFonts w:cs="Arial"/>
        </w:rPr>
        <w:t>defence</w:t>
      </w:r>
      <w:proofErr w:type="spellEnd"/>
      <w:r w:rsidRPr="007E533E">
        <w:rPr>
          <w:rFonts w:cs="Arial"/>
        </w:rPr>
        <w:t xml:space="preserve"> of any claim/s by any local, state or union authorities against The Bank with respect to any taxes and/or duties due and payable by bidder and /or individuals assigned by bidder under this agreement. Without limiting the generality of the foregoing bidder shall upon request by The Bank, give to The Bank all documents, evidences in a form satisfactory to The Bank to defend such claim/s. Any claims filed against The Bank, the cost to be borne by the selected bidder.</w:t>
      </w:r>
    </w:p>
    <w:p w14:paraId="026E14D6" w14:textId="77777777" w:rsidR="00185560" w:rsidRPr="007E533E" w:rsidRDefault="00185560" w:rsidP="00185560">
      <w:pPr>
        <w:spacing w:line="276" w:lineRule="auto"/>
        <w:contextualSpacing/>
        <w:jc w:val="both"/>
        <w:rPr>
          <w:rFonts w:ascii="Century Gothic" w:hAnsi="Century Gothic" w:cs="Arial"/>
          <w:sz w:val="24"/>
          <w:szCs w:val="24"/>
        </w:rPr>
      </w:pPr>
    </w:p>
    <w:p w14:paraId="39FEB278" w14:textId="56AB5C83" w:rsidR="005C153F" w:rsidRPr="007E533E" w:rsidRDefault="005C153F" w:rsidP="00A45ABA">
      <w:pPr>
        <w:pStyle w:val="NoSpacing"/>
        <w:numPr>
          <w:ilvl w:val="0"/>
          <w:numId w:val="35"/>
        </w:numPr>
        <w:spacing w:line="276" w:lineRule="auto"/>
        <w:jc w:val="both"/>
        <w:rPr>
          <w:rFonts w:ascii="Century Gothic" w:hAnsi="Century Gothic" w:cs="Century Gothic"/>
        </w:rPr>
      </w:pPr>
      <w:r w:rsidRPr="007E533E">
        <w:rPr>
          <w:rFonts w:ascii="Century Gothic" w:hAnsi="Century Gothic" w:cs="Century Gothic"/>
        </w:rPr>
        <w:t xml:space="preserve">The payments which </w:t>
      </w:r>
      <w:proofErr w:type="gramStart"/>
      <w:r w:rsidRPr="007E533E">
        <w:rPr>
          <w:rFonts w:ascii="Century Gothic" w:hAnsi="Century Gothic" w:cs="Century Gothic"/>
        </w:rPr>
        <w:t>is</w:t>
      </w:r>
      <w:proofErr w:type="gramEnd"/>
      <w:r w:rsidRPr="007E533E">
        <w:rPr>
          <w:rFonts w:ascii="Century Gothic" w:hAnsi="Century Gothic" w:cs="Century Gothic"/>
        </w:rPr>
        <w:t>/are</w:t>
      </w:r>
      <w:r w:rsidRPr="007E533E">
        <w:rPr>
          <w:rFonts w:ascii="Century Gothic" w:hAnsi="Century Gothic" w:cs="Century Gothic"/>
          <w:b/>
          <w:bCs/>
        </w:rPr>
        <w:t xml:space="preserve"> inclusive of GST and other taxes, fees etc. </w:t>
      </w:r>
      <w:r w:rsidRPr="007E533E">
        <w:rPr>
          <w:rFonts w:ascii="Century Gothic" w:hAnsi="Century Gothic" w:cs="Century Gothic"/>
        </w:rPr>
        <w:t xml:space="preserve">as per the Payment Schedule covered herein above shall be paid by </w:t>
      </w:r>
      <w:r w:rsidR="002E4FA9" w:rsidRPr="007E533E">
        <w:rPr>
          <w:rFonts w:ascii="Century Gothic" w:hAnsi="Century Gothic" w:cs="Century Gothic"/>
          <w:b/>
          <w:bCs/>
        </w:rPr>
        <w:t>Head Office, DC Infra Cell</w:t>
      </w:r>
      <w:r w:rsidRPr="007E533E">
        <w:rPr>
          <w:rFonts w:ascii="Century Gothic" w:hAnsi="Century Gothic" w:cs="Century Gothic"/>
        </w:rPr>
        <w:t>. However, Payment of the Bills would be released, on receipt of advice / confirmation for satisfactory delivery and commissioning, live running and service report etc. after deducting all penalties.</w:t>
      </w:r>
    </w:p>
    <w:p w14:paraId="3DC7CF8C" w14:textId="77777777" w:rsidR="002E1EC8" w:rsidRPr="007E533E" w:rsidRDefault="002E1EC8" w:rsidP="009A5645">
      <w:pPr>
        <w:pStyle w:val="NoSpacing"/>
        <w:spacing w:line="276" w:lineRule="auto"/>
        <w:ind w:left="720"/>
        <w:jc w:val="both"/>
        <w:rPr>
          <w:rFonts w:ascii="Century Gothic" w:hAnsi="Century Gothic" w:cs="Century Gothic"/>
        </w:rPr>
      </w:pPr>
    </w:p>
    <w:p w14:paraId="7B116940" w14:textId="592D5BB5"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62" w:name="_Toc519932313"/>
      <w:bookmarkStart w:id="163" w:name="_Toc534014215"/>
      <w:bookmarkStart w:id="164" w:name="_Toc18408693"/>
      <w:bookmarkStart w:id="165" w:name="_Toc97570241"/>
      <w:r w:rsidRPr="007E533E">
        <w:rPr>
          <w:rStyle w:val="Heading1Char"/>
          <w:rFonts w:ascii="Century Gothic" w:hAnsi="Century Gothic"/>
          <w:sz w:val="24"/>
          <w:szCs w:val="24"/>
          <w:u w:val="single"/>
          <w:lang w:val="en-IN"/>
        </w:rPr>
        <w:t>C</w:t>
      </w:r>
      <w:bookmarkEnd w:id="162"/>
      <w:bookmarkEnd w:id="163"/>
      <w:r w:rsidRPr="007E533E">
        <w:rPr>
          <w:rStyle w:val="Heading1Char"/>
          <w:rFonts w:ascii="Century Gothic" w:hAnsi="Century Gothic"/>
          <w:sz w:val="24"/>
          <w:szCs w:val="24"/>
          <w:u w:val="single"/>
          <w:lang w:val="en-IN"/>
        </w:rPr>
        <w:t>ONFIDENTIALITY AND SECRECY</w:t>
      </w:r>
      <w:bookmarkEnd w:id="164"/>
      <w:bookmarkEnd w:id="165"/>
    </w:p>
    <w:p w14:paraId="3C24169B" w14:textId="77777777" w:rsidR="009A5645" w:rsidRPr="007E533E" w:rsidRDefault="009A5645" w:rsidP="009A5645">
      <w:pPr>
        <w:tabs>
          <w:tab w:val="left" w:pos="426"/>
        </w:tabs>
        <w:spacing w:line="276" w:lineRule="auto"/>
        <w:ind w:left="284"/>
        <w:jc w:val="both"/>
        <w:rPr>
          <w:rStyle w:val="Heading1Char"/>
          <w:rFonts w:ascii="Century Gothic" w:hAnsi="Century Gothic"/>
          <w:sz w:val="24"/>
          <w:szCs w:val="24"/>
          <w:u w:val="single"/>
          <w:lang w:val="en-IN"/>
        </w:rPr>
      </w:pPr>
    </w:p>
    <w:p w14:paraId="65FFBD46" w14:textId="479EBC7C" w:rsidR="005C153F" w:rsidRPr="007E533E" w:rsidRDefault="005C153F" w:rsidP="00EC5357">
      <w:pPr>
        <w:spacing w:line="276" w:lineRule="auto"/>
        <w:jc w:val="both"/>
        <w:rPr>
          <w:rFonts w:ascii="Century Gothic" w:hAnsi="Century Gothic" w:cs="Arial"/>
          <w:sz w:val="24"/>
          <w:szCs w:val="24"/>
        </w:rPr>
      </w:pPr>
      <w:r w:rsidRPr="007E533E">
        <w:rPr>
          <w:rFonts w:ascii="Century Gothic" w:hAnsi="Century Gothic" w:cs="Arial"/>
          <w:sz w:val="24"/>
          <w:szCs w:val="24"/>
        </w:rPr>
        <w:t>The RFP document is confidential and is not to be reproduced, transmitted, or made available by the Recipient to any other party.  The RFP document is provided to the Recipient on the basis of the undertaking of confidentiality given by the Recipient to Bank.  Bank may update or revise the RFP document or any part of it. The Recipient acknowledges that any such revised or amended document is received subject to the same terms and conditions as this original and subject to the same confidentiality undertaking.</w:t>
      </w:r>
    </w:p>
    <w:p w14:paraId="2FB1CCCC" w14:textId="77777777" w:rsidR="009A5645" w:rsidRPr="007E533E" w:rsidRDefault="009A5645" w:rsidP="00EC5357">
      <w:pPr>
        <w:spacing w:line="276" w:lineRule="auto"/>
        <w:jc w:val="both"/>
        <w:rPr>
          <w:rFonts w:ascii="Century Gothic" w:hAnsi="Century Gothic" w:cs="Arial"/>
          <w:sz w:val="24"/>
          <w:szCs w:val="24"/>
        </w:rPr>
      </w:pPr>
    </w:p>
    <w:p w14:paraId="1F0D1E8B" w14:textId="530A693A" w:rsidR="005C153F" w:rsidRPr="007E533E" w:rsidRDefault="005C153F" w:rsidP="00EC5357">
      <w:pPr>
        <w:spacing w:line="276" w:lineRule="auto"/>
        <w:jc w:val="both"/>
        <w:rPr>
          <w:rFonts w:ascii="Century Gothic" w:hAnsi="Century Gothic" w:cs="Arial"/>
          <w:sz w:val="24"/>
          <w:szCs w:val="24"/>
        </w:rPr>
      </w:pPr>
      <w:r w:rsidRPr="007E533E">
        <w:rPr>
          <w:rFonts w:ascii="Century Gothic" w:hAnsi="Century Gothic" w:cs="Arial"/>
          <w:sz w:val="24"/>
          <w:szCs w:val="24"/>
        </w:rPr>
        <w:t>The Recipient will not disclose or discuss the contents of the RFP document with any officer, employee, consultant, director, agent, or other person associated or affiliated in any way with Bank or any of its customers, suppliers, or agents without the prior written consent of Bank.</w:t>
      </w:r>
    </w:p>
    <w:p w14:paraId="5173BBF9" w14:textId="77777777" w:rsidR="009A5645" w:rsidRPr="007E533E" w:rsidRDefault="009A5645" w:rsidP="00EC5357">
      <w:pPr>
        <w:spacing w:line="276" w:lineRule="auto"/>
        <w:jc w:val="both"/>
        <w:rPr>
          <w:rFonts w:ascii="Century Gothic" w:hAnsi="Century Gothic" w:cs="Arial"/>
          <w:sz w:val="24"/>
          <w:szCs w:val="24"/>
        </w:rPr>
      </w:pPr>
    </w:p>
    <w:p w14:paraId="5559747D" w14:textId="5FFF1A7E" w:rsidR="005C153F" w:rsidRPr="007E533E" w:rsidRDefault="005C153F" w:rsidP="00EC5357">
      <w:pPr>
        <w:pStyle w:val="NoSpacing"/>
        <w:spacing w:line="276" w:lineRule="auto"/>
        <w:jc w:val="both"/>
        <w:rPr>
          <w:rFonts w:ascii="Century Gothic" w:eastAsia="Tahoma" w:hAnsi="Century Gothic"/>
        </w:rPr>
      </w:pPr>
      <w:r w:rsidRPr="007E533E">
        <w:rPr>
          <w:rFonts w:ascii="Century Gothic" w:eastAsia="Tahoma" w:hAnsi="Century Gothic"/>
        </w:rPr>
        <w:t xml:space="preserve">The bidder/selected bidder must undertake that they shall hold in trust any Information received by them under the Contract/Service Level Agreement, and the </w:t>
      </w:r>
      <w:r w:rsidRPr="007E533E">
        <w:rPr>
          <w:rFonts w:ascii="Century Gothic" w:eastAsia="Times New Roman" w:hAnsi="Century Gothic"/>
          <w:lang w:val="en-US"/>
        </w:rPr>
        <w:t>strictest</w:t>
      </w:r>
      <w:r w:rsidRPr="007E533E">
        <w:rPr>
          <w:rFonts w:ascii="Century Gothic" w:eastAsia="Tahoma" w:hAnsi="Century Gothic"/>
        </w:rPr>
        <w:t xml:space="preserve"> of confidence shall be maintained in respect of such Information. The bidder has also to agree: </w:t>
      </w:r>
    </w:p>
    <w:p w14:paraId="58A84836" w14:textId="77777777" w:rsidR="009A5645" w:rsidRPr="007E533E" w:rsidRDefault="009A5645" w:rsidP="00EC5357">
      <w:pPr>
        <w:pStyle w:val="NoSpacing"/>
        <w:spacing w:line="276" w:lineRule="auto"/>
        <w:jc w:val="both"/>
        <w:rPr>
          <w:rFonts w:ascii="Century Gothic" w:eastAsia="Tahoma" w:hAnsi="Century Gothic"/>
        </w:rPr>
      </w:pPr>
    </w:p>
    <w:p w14:paraId="63D6CFE0"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 xml:space="preserve">To maintain and use the Information only for the purposes of the Contract/Agreement and only as permitted by BANK; </w:t>
      </w:r>
    </w:p>
    <w:p w14:paraId="42F1B6DE" w14:textId="77777777" w:rsidR="005C153F" w:rsidRPr="007E533E" w:rsidRDefault="005C153F" w:rsidP="00EC5357">
      <w:pPr>
        <w:spacing w:line="276" w:lineRule="auto"/>
        <w:ind w:left="567"/>
        <w:jc w:val="both"/>
        <w:rPr>
          <w:rFonts w:ascii="Century Gothic" w:eastAsia="Tahoma" w:hAnsi="Century Gothic"/>
          <w:sz w:val="24"/>
          <w:szCs w:val="24"/>
        </w:rPr>
      </w:pPr>
    </w:p>
    <w:p w14:paraId="4E012B1B"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lastRenderedPageBreak/>
        <w:t xml:space="preserve">To only make copies as specifically authorized by the prior written consent of Bank and with the same confidential or proprietary notices as may be printed or displayed on the original; </w:t>
      </w:r>
    </w:p>
    <w:p w14:paraId="1DDF7717" w14:textId="77777777" w:rsidR="005C153F" w:rsidRPr="007E533E" w:rsidRDefault="005C153F" w:rsidP="00EC5357">
      <w:pPr>
        <w:pStyle w:val="ListParagraph"/>
        <w:spacing w:line="276" w:lineRule="auto"/>
        <w:jc w:val="both"/>
        <w:rPr>
          <w:rFonts w:eastAsia="Tahoma"/>
        </w:rPr>
      </w:pPr>
    </w:p>
    <w:p w14:paraId="20E85D63"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 xml:space="preserve">To restrict access and disclosure of Information to such of their employees, agents, strictly on a “need to know” basis, to maintain confidentiality of the Information disclosed to them in accordance with this Clause, and </w:t>
      </w:r>
    </w:p>
    <w:p w14:paraId="0D536301" w14:textId="77777777" w:rsidR="005C153F" w:rsidRPr="007E533E" w:rsidRDefault="005C153F" w:rsidP="00EC5357">
      <w:pPr>
        <w:pStyle w:val="ListParagraph"/>
        <w:spacing w:line="276" w:lineRule="auto"/>
        <w:jc w:val="both"/>
        <w:rPr>
          <w:rFonts w:eastAsia="Tahoma"/>
        </w:rPr>
      </w:pPr>
    </w:p>
    <w:p w14:paraId="5309CE24"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 xml:space="preserve">To treat all Information as Confidential Information. </w:t>
      </w:r>
    </w:p>
    <w:p w14:paraId="3A361E6F" w14:textId="77777777" w:rsidR="005C153F" w:rsidRPr="007E533E" w:rsidRDefault="005C153F" w:rsidP="00EC5357">
      <w:pPr>
        <w:pStyle w:val="ListParagraph"/>
        <w:spacing w:line="276" w:lineRule="auto"/>
        <w:jc w:val="both"/>
        <w:rPr>
          <w:rFonts w:cs="Arial"/>
        </w:rPr>
      </w:pPr>
    </w:p>
    <w:p w14:paraId="493A5C9E"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The selected service provider acknowledges and agrees that all tangible and intangible information obtained, developed or disclosed including all documents, data, papers, statements, any business/customer information, trade secrets and process of the UCO Bank relating to its business practices in connection with the performance of services under this Agreement or otherwise, is deemed by the UCO Bank and shall be considered to be confidential and proprietary information (“Confidential Information”), solely of the UCO Bank and shall not be used/disclosed to anybody in any manner except with the written consent of The UCO Bank.</w:t>
      </w:r>
    </w:p>
    <w:p w14:paraId="5F000080" w14:textId="77777777" w:rsidR="005C153F" w:rsidRPr="007E533E" w:rsidRDefault="005C153F" w:rsidP="00EC5357">
      <w:pPr>
        <w:spacing w:line="276" w:lineRule="auto"/>
        <w:jc w:val="both"/>
        <w:rPr>
          <w:rFonts w:ascii="Century Gothic" w:eastAsia="Tahoma" w:hAnsi="Century Gothic"/>
          <w:sz w:val="24"/>
          <w:szCs w:val="24"/>
        </w:rPr>
      </w:pPr>
    </w:p>
    <w:p w14:paraId="1E2005F2"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The selected service provider shall ensure that the same is not used or permitted to be used in any manner incompatible or inconsistent with that authorized by the UCO Bank. The Confidential Information will be safeguarded and the selected service provider will take all necessary action to protect it against misuse, loss, destruction, alterations or deletions thereof.</w:t>
      </w:r>
    </w:p>
    <w:p w14:paraId="4D90C76A" w14:textId="77777777" w:rsidR="005C153F" w:rsidRPr="007E533E" w:rsidRDefault="005C153F" w:rsidP="00EC5357">
      <w:pPr>
        <w:pStyle w:val="ListParagraph"/>
        <w:spacing w:line="276" w:lineRule="auto"/>
        <w:jc w:val="both"/>
        <w:rPr>
          <w:rFonts w:eastAsia="Tahoma"/>
        </w:rPr>
      </w:pPr>
    </w:p>
    <w:p w14:paraId="463F17AE"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b/>
          <w:sz w:val="24"/>
          <w:szCs w:val="24"/>
          <w:u w:val="single"/>
        </w:rPr>
        <w:t>Conflict of interest:</w:t>
      </w:r>
      <w:r w:rsidRPr="007E533E">
        <w:rPr>
          <w:rFonts w:ascii="Century Gothic" w:eastAsia="Tahoma" w:hAnsi="Century Gothic"/>
          <w:b/>
          <w:sz w:val="24"/>
          <w:szCs w:val="24"/>
        </w:rPr>
        <w:t xml:space="preserve"> </w:t>
      </w:r>
      <w:r w:rsidRPr="007E533E">
        <w:rPr>
          <w:rFonts w:ascii="Century Gothic" w:eastAsia="Tahoma" w:hAnsi="Century Gothic"/>
          <w:sz w:val="24"/>
          <w:szCs w:val="24"/>
        </w:rPr>
        <w:t>The Vendor shall disclose to BANK in writing, all actual and potential conflicts of interest that exist, arise or may arise (either for the Vendor or the Bidder’s team) in the course of performing the Service(s) as soon as practical after it becomes aware of that conflict.</w:t>
      </w:r>
    </w:p>
    <w:p w14:paraId="7D7C56CF" w14:textId="77777777" w:rsidR="005C153F" w:rsidRPr="007E533E" w:rsidRDefault="005C153F" w:rsidP="00EC5357">
      <w:pPr>
        <w:spacing w:line="276" w:lineRule="auto"/>
        <w:ind w:left="567"/>
        <w:jc w:val="both"/>
        <w:rPr>
          <w:rFonts w:ascii="Century Gothic" w:eastAsia="Tahoma" w:hAnsi="Century Gothic"/>
          <w:sz w:val="24"/>
          <w:szCs w:val="24"/>
        </w:rPr>
      </w:pPr>
    </w:p>
    <w:p w14:paraId="261B32EB" w14:textId="3D4E9D45"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b/>
          <w:bCs/>
          <w:sz w:val="24"/>
          <w:szCs w:val="24"/>
        </w:rPr>
        <w:t>The successful Bidder is required to execute a Non-Disclosure Agreement to the bank as per bank’s format before or at the time of execution of the Service Level Agreement</w:t>
      </w:r>
      <w:r w:rsidRPr="007E533E">
        <w:rPr>
          <w:rFonts w:ascii="Century Gothic" w:eastAsia="Tahoma" w:hAnsi="Century Gothic"/>
          <w:sz w:val="24"/>
          <w:szCs w:val="24"/>
        </w:rPr>
        <w:t>.</w:t>
      </w:r>
    </w:p>
    <w:p w14:paraId="0BF4460C" w14:textId="77777777" w:rsidR="005635B9" w:rsidRPr="007E533E" w:rsidRDefault="005635B9" w:rsidP="005635B9">
      <w:pPr>
        <w:spacing w:line="276" w:lineRule="auto"/>
        <w:jc w:val="both"/>
        <w:rPr>
          <w:rFonts w:ascii="Century Gothic" w:eastAsia="Tahoma" w:hAnsi="Century Gothic"/>
          <w:sz w:val="24"/>
          <w:szCs w:val="24"/>
        </w:rPr>
      </w:pPr>
    </w:p>
    <w:p w14:paraId="7C7D349D" w14:textId="5D6247A1"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66" w:name="_Toc519932311"/>
      <w:bookmarkStart w:id="167" w:name="_Toc532654783"/>
      <w:bookmarkStart w:id="168" w:name="_Toc534014214"/>
      <w:bookmarkStart w:id="169" w:name="_Toc97570242"/>
      <w:bookmarkEnd w:id="160"/>
      <w:bookmarkEnd w:id="161"/>
      <w:r w:rsidRPr="007E533E">
        <w:rPr>
          <w:rStyle w:val="Heading1Char"/>
          <w:rFonts w:ascii="Century Gothic" w:hAnsi="Century Gothic"/>
          <w:sz w:val="24"/>
          <w:szCs w:val="24"/>
          <w:u w:val="single"/>
          <w:lang w:val="en-IN"/>
        </w:rPr>
        <w:t>COMPLIANCE WITH LAWS</w:t>
      </w:r>
      <w:bookmarkEnd w:id="166"/>
      <w:bookmarkEnd w:id="167"/>
      <w:bookmarkEnd w:id="168"/>
      <w:bookmarkEnd w:id="169"/>
    </w:p>
    <w:p w14:paraId="1E62C8ED" w14:textId="77777777" w:rsidR="005635B9" w:rsidRPr="007E533E" w:rsidRDefault="005635B9" w:rsidP="005635B9">
      <w:pPr>
        <w:tabs>
          <w:tab w:val="left" w:pos="426"/>
        </w:tabs>
        <w:spacing w:line="276" w:lineRule="auto"/>
        <w:ind w:left="284"/>
        <w:jc w:val="both"/>
        <w:rPr>
          <w:rStyle w:val="Heading1Char"/>
          <w:rFonts w:ascii="Century Gothic" w:hAnsi="Century Gothic"/>
          <w:sz w:val="24"/>
          <w:szCs w:val="24"/>
          <w:u w:val="single"/>
          <w:lang w:val="en-IN"/>
        </w:rPr>
      </w:pPr>
    </w:p>
    <w:p w14:paraId="6A5863AB"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 xml:space="preserve">The Vendor shall undertake to observe, adhere to, abide by, comply with and notify the Bank about all laws in force or as are or as made applicable in future, pertaining to or applicable to them, their business, their employees or their obligations towards them and all purposes of this Contract and shall indemnify, keep indemnified, hold harmless, defend and protect the Bank and its </w:t>
      </w:r>
      <w:r w:rsidRPr="007E533E">
        <w:rPr>
          <w:rFonts w:ascii="Century Gothic" w:hAnsi="Century Gothic"/>
          <w:sz w:val="24"/>
          <w:szCs w:val="24"/>
        </w:rPr>
        <w:lastRenderedPageBreak/>
        <w:t>employees/officers/staff/ personnel/ representatives/ agents from any failure or omission on its part to do so and against all claims or demands of liability and all consequences that may Occurs or arise for any default or failure on its part to conform or comply with the above and all other statutory obligations arising therefrom.</w:t>
      </w:r>
    </w:p>
    <w:p w14:paraId="5BF4820B"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4E2DC18D"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All the employees/operator deployed by the Vendor for the digitization activity must comply with government’s rules and regulations like Minimum Wages Act, Provident Fund, Labour Law, ESIC facility standard, CVC / RBI guidelines.</w:t>
      </w:r>
    </w:p>
    <w:p w14:paraId="4C672B18"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2CED0EA3"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 xml:space="preserve">This indemnification is only a remedy for the Bank. The Vendor is not absolved from its responsibility of complying with the statutory obligations as specified above. Indemnity would be limited to court awarded damages and shall exclude indirect, consequential and incidental damages. </w:t>
      </w:r>
      <w:proofErr w:type="gramStart"/>
      <w:r w:rsidRPr="007E533E">
        <w:rPr>
          <w:rFonts w:ascii="Century Gothic" w:hAnsi="Century Gothic"/>
          <w:sz w:val="24"/>
          <w:szCs w:val="24"/>
        </w:rPr>
        <w:t>However</w:t>
      </w:r>
      <w:proofErr w:type="gramEnd"/>
      <w:r w:rsidRPr="007E533E">
        <w:rPr>
          <w:rFonts w:ascii="Century Gothic" w:hAnsi="Century Gothic"/>
          <w:sz w:val="24"/>
          <w:szCs w:val="24"/>
        </w:rPr>
        <w:t xml:space="preserve"> indemnity would cover damages, loss or liabilities suffered by the Bank arising out of claims made by its customers and/or regulatory authorities.</w:t>
      </w:r>
    </w:p>
    <w:p w14:paraId="1D5751AB"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39E4C76A"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The Vendor confirms to Bank that it complies with all Central, State, Municipal laws and local laws and rules and regulations and shall undertake to observe, adhere to, abide by, comply with and notify Bank about compliance with all laws in force including Information Technology Act 2000 as amended from time to time or as are or as made applicable in future, pertaining to or applicable to them, their business, their employees or their obligation’s towards them and for all purposes of this Contract, and shall indemnify, keep indemnified, hold harmless, defend and protect Bank and its officers/staff/ personnel/ representatives/agents from any failure or omission on its part to do so and against all claims or demands of liability and all consequences that may occur or arise for any default or failure on its part to conform or comply with the above and all other statutory obligation’s arising therefrom.</w:t>
      </w:r>
    </w:p>
    <w:p w14:paraId="18C3137D"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005FA931" w14:textId="11A88709"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The Vendor shall promptly and timely obtain all such consents, permissions, approvals, licenses, etc., as may be necessary or required for any of the purposes of this project or for the conduct of their own business under any applicable Law, Government Regulation/Guidelines and shall keep the same valid and in force during the term of the project, and in the event of any failure or omission to do so, shall indemnify, keep indemnified, hold harmless, defend, protect and fully compensate Bank and its employees/officers/staff/personnel/ representatives(agents from and against all claims or demands of liability and all consequences that may Occurs or arise for any default or failure on its part to conform or comply with the above and all other statutory obligation’s arising there from and Bank will give notice of any such claim or demand of liability within reasonable time to the Vendor.</w:t>
      </w:r>
      <w:r w:rsidR="00185560" w:rsidRPr="007E533E">
        <w:rPr>
          <w:rFonts w:ascii="Century Gothic" w:hAnsi="Century Gothic"/>
          <w:sz w:val="24"/>
          <w:szCs w:val="24"/>
        </w:rPr>
        <w:t xml:space="preserve"> </w:t>
      </w:r>
      <w:r w:rsidRPr="007E533E">
        <w:rPr>
          <w:rFonts w:ascii="Century Gothic" w:hAnsi="Century Gothic"/>
          <w:sz w:val="24"/>
          <w:szCs w:val="24"/>
        </w:rPr>
        <w:t xml:space="preserve">The Vendor shall also provide a certificate from </w:t>
      </w:r>
      <w:r w:rsidRPr="007E533E">
        <w:rPr>
          <w:rFonts w:ascii="Century Gothic" w:hAnsi="Century Gothic"/>
          <w:sz w:val="24"/>
          <w:szCs w:val="24"/>
        </w:rPr>
        <w:lastRenderedPageBreak/>
        <w:t>Statutory Auditor or Cost Auditor of the Company or from practicing Cost Accountant giving the percentage local contents as defined in PPP order issued by GOI from time to time and applicable for the said procurement/project.</w:t>
      </w:r>
    </w:p>
    <w:p w14:paraId="27F05A95" w14:textId="77777777" w:rsidR="005635B9" w:rsidRPr="007E533E" w:rsidRDefault="005635B9" w:rsidP="00EC5357">
      <w:pPr>
        <w:widowControl w:val="0"/>
        <w:tabs>
          <w:tab w:val="left" w:pos="142"/>
          <w:tab w:val="left" w:pos="284"/>
        </w:tabs>
        <w:spacing w:line="276" w:lineRule="auto"/>
        <w:ind w:left="284" w:right="-72"/>
        <w:jc w:val="both"/>
        <w:rPr>
          <w:rFonts w:ascii="Century Gothic" w:hAnsi="Century Gothic"/>
          <w:sz w:val="24"/>
          <w:szCs w:val="24"/>
        </w:rPr>
      </w:pPr>
    </w:p>
    <w:p w14:paraId="70EA6722" w14:textId="4ACFBFF9"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70" w:name="_Toc271891047"/>
      <w:bookmarkStart w:id="171" w:name="_Toc441767460"/>
      <w:bookmarkStart w:id="172" w:name="_Toc534367519"/>
      <w:bookmarkStart w:id="173" w:name="_Toc97570243"/>
      <w:r w:rsidRPr="007E533E">
        <w:rPr>
          <w:rStyle w:val="Heading1Char"/>
          <w:rFonts w:ascii="Century Gothic" w:hAnsi="Century Gothic"/>
          <w:sz w:val="24"/>
          <w:szCs w:val="24"/>
          <w:u w:val="single"/>
          <w:lang w:val="en-IN"/>
        </w:rPr>
        <w:t>FORCE M</w:t>
      </w:r>
      <w:bookmarkEnd w:id="170"/>
      <w:bookmarkEnd w:id="171"/>
      <w:bookmarkEnd w:id="172"/>
      <w:r w:rsidRPr="007E533E">
        <w:rPr>
          <w:rStyle w:val="Heading1Char"/>
          <w:rFonts w:ascii="Century Gothic" w:hAnsi="Century Gothic"/>
          <w:sz w:val="24"/>
          <w:szCs w:val="24"/>
          <w:u w:val="single"/>
          <w:lang w:val="en-IN"/>
        </w:rPr>
        <w:t>AJEURE</w:t>
      </w:r>
      <w:bookmarkEnd w:id="173"/>
    </w:p>
    <w:p w14:paraId="1F0495FD" w14:textId="77777777" w:rsidR="005635B9" w:rsidRPr="007E533E" w:rsidRDefault="005635B9" w:rsidP="005635B9">
      <w:pPr>
        <w:tabs>
          <w:tab w:val="left" w:pos="426"/>
        </w:tabs>
        <w:spacing w:line="276" w:lineRule="auto"/>
        <w:ind w:left="284"/>
        <w:jc w:val="both"/>
        <w:rPr>
          <w:rStyle w:val="Heading1Char"/>
          <w:rFonts w:ascii="Century Gothic" w:hAnsi="Century Gothic"/>
          <w:sz w:val="24"/>
          <w:szCs w:val="24"/>
          <w:u w:val="single"/>
          <w:lang w:val="en-IN"/>
        </w:rPr>
      </w:pPr>
    </w:p>
    <w:p w14:paraId="6B83753E" w14:textId="3942DD94" w:rsidR="005C153F" w:rsidRPr="007E533E" w:rsidRDefault="005C153F" w:rsidP="00EC5357">
      <w:pPr>
        <w:pStyle w:val="NoSpacing"/>
        <w:spacing w:line="276" w:lineRule="auto"/>
        <w:jc w:val="both"/>
        <w:rPr>
          <w:rFonts w:ascii="Century Gothic" w:hAnsi="Century Gothic"/>
        </w:rPr>
      </w:pPr>
      <w:r w:rsidRPr="007E533E">
        <w:rPr>
          <w:rFonts w:ascii="Century Gothic" w:hAnsi="Century Gothic"/>
        </w:rPr>
        <w:t xml:space="preserve">Force Majeure is herein defined as any cause, which is beyond the control of the selected bidder or </w:t>
      </w:r>
      <w:r w:rsidRPr="007E533E">
        <w:rPr>
          <w:rFonts w:ascii="Century Gothic" w:eastAsia="Times New Roman" w:hAnsi="Century Gothic"/>
          <w:lang w:val="en-US"/>
        </w:rPr>
        <w:t>the</w:t>
      </w:r>
      <w:r w:rsidRPr="007E533E">
        <w:rPr>
          <w:rFonts w:ascii="Century Gothic" w:hAnsi="Century Gothic"/>
        </w:rPr>
        <w:t xml:space="preserve"> Bank as the </w:t>
      </w:r>
      <w:r w:rsidRPr="007E533E">
        <w:rPr>
          <w:rFonts w:ascii="Century Gothic" w:eastAsia="Times New Roman" w:hAnsi="Century Gothic"/>
          <w:lang w:val="en-US"/>
        </w:rPr>
        <w:t>case</w:t>
      </w:r>
      <w:r w:rsidRPr="007E533E">
        <w:rPr>
          <w:rFonts w:ascii="Century Gothic" w:hAnsi="Century Gothic"/>
        </w:rPr>
        <w:t xml:space="preserve"> maybe which they could not foresee or with a reasonable amount of diligence could not have foreseen and which substantially affect the performance, such as:</w:t>
      </w:r>
    </w:p>
    <w:p w14:paraId="553B50C1" w14:textId="77777777" w:rsidR="00185560" w:rsidRPr="007E533E" w:rsidRDefault="00185560" w:rsidP="00EC5357">
      <w:pPr>
        <w:pStyle w:val="NoSpacing"/>
        <w:spacing w:line="276" w:lineRule="auto"/>
        <w:jc w:val="both"/>
        <w:rPr>
          <w:rFonts w:ascii="Century Gothic" w:hAnsi="Century Gothic"/>
        </w:rPr>
      </w:pPr>
    </w:p>
    <w:p w14:paraId="2D35B759" w14:textId="77777777" w:rsidR="005C153F" w:rsidRPr="007E533E" w:rsidRDefault="005C153F" w:rsidP="00A45ABA">
      <w:pPr>
        <w:numPr>
          <w:ilvl w:val="0"/>
          <w:numId w:val="10"/>
        </w:numPr>
        <w:tabs>
          <w:tab w:val="clear" w:pos="1440"/>
        </w:tabs>
        <w:spacing w:line="276" w:lineRule="auto"/>
        <w:ind w:left="567" w:hanging="426"/>
        <w:jc w:val="both"/>
        <w:rPr>
          <w:rFonts w:ascii="Century Gothic" w:hAnsi="Century Gothic"/>
          <w:sz w:val="24"/>
          <w:szCs w:val="24"/>
        </w:rPr>
      </w:pPr>
      <w:r w:rsidRPr="007E533E">
        <w:rPr>
          <w:rFonts w:ascii="Century Gothic" w:hAnsi="Century Gothic"/>
          <w:sz w:val="24"/>
          <w:szCs w:val="24"/>
        </w:rPr>
        <w:t>Natural phenomenon, including but not limited to floods, droughts, earthquakes, epidemics,</w:t>
      </w:r>
    </w:p>
    <w:p w14:paraId="00C7937F" w14:textId="77777777" w:rsidR="005C153F" w:rsidRPr="007E533E" w:rsidRDefault="005C153F" w:rsidP="00A45ABA">
      <w:pPr>
        <w:numPr>
          <w:ilvl w:val="0"/>
          <w:numId w:val="10"/>
        </w:numPr>
        <w:tabs>
          <w:tab w:val="clear" w:pos="1440"/>
        </w:tabs>
        <w:spacing w:line="276" w:lineRule="auto"/>
        <w:ind w:left="567" w:hanging="426"/>
        <w:jc w:val="both"/>
        <w:rPr>
          <w:rFonts w:ascii="Century Gothic" w:hAnsi="Century Gothic"/>
          <w:sz w:val="24"/>
          <w:szCs w:val="24"/>
        </w:rPr>
      </w:pPr>
      <w:r w:rsidRPr="007E533E">
        <w:rPr>
          <w:rFonts w:ascii="Century Gothic" w:hAnsi="Century Gothic"/>
          <w:sz w:val="24"/>
          <w:szCs w:val="24"/>
        </w:rPr>
        <w:t>Situations, including but not limited to war, declared or undeclared, priorities, quarantines, embargoes,</w:t>
      </w:r>
    </w:p>
    <w:p w14:paraId="03723187" w14:textId="05A76A71" w:rsidR="005C153F" w:rsidRPr="007E533E" w:rsidRDefault="005C153F" w:rsidP="00A45ABA">
      <w:pPr>
        <w:numPr>
          <w:ilvl w:val="0"/>
          <w:numId w:val="10"/>
        </w:numPr>
        <w:tabs>
          <w:tab w:val="clear" w:pos="1440"/>
        </w:tabs>
        <w:spacing w:line="276" w:lineRule="auto"/>
        <w:ind w:left="567" w:hanging="426"/>
        <w:jc w:val="both"/>
        <w:rPr>
          <w:rFonts w:ascii="Century Gothic" w:hAnsi="Century Gothic"/>
          <w:sz w:val="24"/>
          <w:szCs w:val="24"/>
        </w:rPr>
      </w:pPr>
      <w:r w:rsidRPr="007E533E">
        <w:rPr>
          <w:rFonts w:ascii="Century Gothic" w:hAnsi="Century Gothic"/>
          <w:sz w:val="24"/>
          <w:szCs w:val="24"/>
        </w:rPr>
        <w:t>Terrorist attacks, public unrest in work area,</w:t>
      </w:r>
    </w:p>
    <w:p w14:paraId="02AB1911" w14:textId="77777777" w:rsidR="00271B03" w:rsidRPr="007E533E" w:rsidRDefault="00271B03" w:rsidP="00271B03">
      <w:pPr>
        <w:spacing w:line="276" w:lineRule="auto"/>
        <w:ind w:left="567"/>
        <w:jc w:val="both"/>
        <w:rPr>
          <w:rFonts w:ascii="Century Gothic" w:hAnsi="Century Gothic"/>
          <w:sz w:val="24"/>
          <w:szCs w:val="24"/>
        </w:rPr>
      </w:pPr>
    </w:p>
    <w:p w14:paraId="4EE2B8F9" w14:textId="7C859761" w:rsidR="005C153F" w:rsidRPr="007E533E" w:rsidRDefault="005C153F" w:rsidP="00EC5357">
      <w:pPr>
        <w:pStyle w:val="NoSpacing"/>
        <w:spacing w:line="276" w:lineRule="auto"/>
        <w:jc w:val="both"/>
        <w:rPr>
          <w:rFonts w:ascii="Century Gothic" w:hAnsi="Century Gothic"/>
        </w:rPr>
      </w:pPr>
      <w:r w:rsidRPr="007E533E">
        <w:rPr>
          <w:rFonts w:ascii="Century Gothic" w:hAnsi="Century Gothic"/>
        </w:rPr>
        <w:t xml:space="preserve">Provided either party shall within ten (10) days from the occurrence of such a cause notify the other in writing of such causes.  The Selected bidder or the Bank shall not be liable for delay in </w:t>
      </w:r>
      <w:r w:rsidRPr="007E533E">
        <w:rPr>
          <w:rFonts w:ascii="Century Gothic" w:eastAsia="Times New Roman" w:hAnsi="Century Gothic"/>
          <w:lang w:val="en-US"/>
        </w:rPr>
        <w:t>performing</w:t>
      </w:r>
      <w:r w:rsidRPr="007E533E">
        <w:rPr>
          <w:rFonts w:ascii="Century Gothic" w:hAnsi="Century Gothic"/>
        </w:rPr>
        <w:t xml:space="preserve"> his / her obligations resulting from any Force Majeure cause as referred to and / or defined above.</w:t>
      </w:r>
    </w:p>
    <w:p w14:paraId="2C0D6125" w14:textId="77777777" w:rsidR="002D76D4" w:rsidRPr="007E533E" w:rsidRDefault="002D76D4" w:rsidP="00EC5357">
      <w:pPr>
        <w:pStyle w:val="NoSpacing"/>
        <w:spacing w:line="276" w:lineRule="auto"/>
        <w:jc w:val="both"/>
        <w:rPr>
          <w:rFonts w:ascii="Century Gothic" w:hAnsi="Century Gothic"/>
        </w:rPr>
      </w:pPr>
    </w:p>
    <w:p w14:paraId="6ADEFEE1" w14:textId="0EB7924B"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74" w:name="_Toc323911868"/>
      <w:bookmarkStart w:id="175" w:name="_Toc324170978"/>
      <w:bookmarkStart w:id="176" w:name="_Toc121312650"/>
      <w:bookmarkStart w:id="177" w:name="_Toc234995008"/>
      <w:bookmarkStart w:id="178" w:name="_Toc235430682"/>
      <w:bookmarkStart w:id="179" w:name="_Toc236228830"/>
      <w:bookmarkStart w:id="180" w:name="_Toc236230106"/>
      <w:bookmarkStart w:id="181" w:name="_Toc340247050"/>
      <w:bookmarkStart w:id="182" w:name="_Toc441767461"/>
      <w:bookmarkStart w:id="183" w:name="_Toc534367521"/>
      <w:bookmarkStart w:id="184" w:name="_Toc97570244"/>
      <w:r w:rsidRPr="007E533E">
        <w:rPr>
          <w:rStyle w:val="Heading1Char"/>
          <w:rFonts w:ascii="Century Gothic" w:hAnsi="Century Gothic"/>
          <w:sz w:val="24"/>
          <w:szCs w:val="24"/>
          <w:u w:val="single"/>
          <w:lang w:val="en-IN"/>
        </w:rPr>
        <w:t>COMPLETENESS OF THE PROJECT</w:t>
      </w:r>
      <w:bookmarkEnd w:id="174"/>
      <w:bookmarkEnd w:id="175"/>
      <w:bookmarkEnd w:id="176"/>
      <w:bookmarkEnd w:id="177"/>
      <w:bookmarkEnd w:id="178"/>
      <w:bookmarkEnd w:id="179"/>
      <w:bookmarkEnd w:id="180"/>
      <w:bookmarkEnd w:id="181"/>
      <w:bookmarkEnd w:id="182"/>
      <w:bookmarkEnd w:id="183"/>
      <w:bookmarkEnd w:id="184"/>
    </w:p>
    <w:p w14:paraId="337412A0" w14:textId="19F0CD85" w:rsidR="00271B03" w:rsidRPr="007E533E" w:rsidRDefault="00271B03" w:rsidP="00271B03">
      <w:pPr>
        <w:tabs>
          <w:tab w:val="left" w:pos="426"/>
        </w:tabs>
        <w:spacing w:line="276" w:lineRule="auto"/>
        <w:ind w:left="284"/>
        <w:jc w:val="both"/>
        <w:rPr>
          <w:rStyle w:val="Heading1Char"/>
          <w:rFonts w:ascii="Century Gothic" w:hAnsi="Century Gothic"/>
          <w:sz w:val="24"/>
          <w:szCs w:val="24"/>
          <w:u w:val="single"/>
          <w:lang w:val="en-IN"/>
        </w:rPr>
      </w:pPr>
    </w:p>
    <w:p w14:paraId="691BAF79" w14:textId="77777777" w:rsidR="00271B03"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The project will be deemed as incomplete if the desired objectives of the project as mentioned in Section “Scope of Work” of this document are not achieved.</w:t>
      </w:r>
    </w:p>
    <w:p w14:paraId="07E4F733" w14:textId="46092D4D" w:rsidR="005C153F"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 </w:t>
      </w:r>
    </w:p>
    <w:p w14:paraId="431FB0F3" w14:textId="4FD61DB3"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85" w:name="_Toc45533153"/>
      <w:bookmarkStart w:id="186" w:name="_Toc340247055"/>
      <w:bookmarkStart w:id="187" w:name="_Toc441767463"/>
      <w:bookmarkStart w:id="188" w:name="_Toc534367523"/>
      <w:bookmarkStart w:id="189" w:name="_Toc97570246"/>
      <w:r w:rsidRPr="007E533E">
        <w:rPr>
          <w:rStyle w:val="Heading1Char"/>
          <w:rFonts w:ascii="Century Gothic" w:hAnsi="Century Gothic"/>
          <w:sz w:val="24"/>
          <w:szCs w:val="24"/>
          <w:u w:val="single"/>
          <w:lang w:val="en-IN"/>
        </w:rPr>
        <w:t>ORDER CANCELLATION</w:t>
      </w:r>
      <w:bookmarkEnd w:id="185"/>
      <w:bookmarkEnd w:id="186"/>
      <w:bookmarkEnd w:id="187"/>
      <w:bookmarkEnd w:id="188"/>
      <w:bookmarkEnd w:id="189"/>
    </w:p>
    <w:p w14:paraId="31D43085" w14:textId="77777777" w:rsidR="005C153F" w:rsidRPr="007E533E" w:rsidRDefault="005C153F" w:rsidP="00EC5357">
      <w:pPr>
        <w:pStyle w:val="Default"/>
        <w:spacing w:line="276" w:lineRule="auto"/>
        <w:jc w:val="both"/>
        <w:rPr>
          <w:rFonts w:ascii="Century Gothic" w:hAnsi="Century Gothic"/>
          <w:color w:val="auto"/>
        </w:rPr>
      </w:pPr>
      <w:bookmarkStart w:id="190" w:name="_Toc45533155"/>
      <w:r w:rsidRPr="007E533E">
        <w:rPr>
          <w:rFonts w:ascii="Century Gothic" w:hAnsi="Century Gothic"/>
          <w:color w:val="auto"/>
        </w:rPr>
        <w:t xml:space="preserve">The Bank </w:t>
      </w:r>
      <w:r w:rsidRPr="007E533E">
        <w:rPr>
          <w:rFonts w:ascii="Century Gothic" w:hAnsi="Century Gothic"/>
          <w:bCs/>
          <w:color w:val="auto"/>
        </w:rPr>
        <w:t>reserves</w:t>
      </w:r>
      <w:r w:rsidRPr="007E533E">
        <w:rPr>
          <w:rFonts w:ascii="Century Gothic" w:hAnsi="Century Gothic"/>
          <w:color w:val="auto"/>
        </w:rPr>
        <w:t xml:space="preserve"> its right to cancel/terminate the Order/Agreement in the event of </w:t>
      </w:r>
      <w:r w:rsidRPr="007E533E">
        <w:rPr>
          <w:rFonts w:ascii="Century Gothic" w:hAnsi="Century Gothic"/>
          <w:bCs/>
          <w:color w:val="auto"/>
        </w:rPr>
        <w:t>occurrence of</w:t>
      </w:r>
      <w:r w:rsidRPr="007E533E">
        <w:rPr>
          <w:rFonts w:ascii="Century Gothic" w:hAnsi="Century Gothic"/>
          <w:color w:val="auto"/>
        </w:rPr>
        <w:t xml:space="preserve"> one or more of the following circumstances, that are not occasioned due to reasons solely and directly attributable to the Bank alone: </w:t>
      </w:r>
    </w:p>
    <w:p w14:paraId="34563AC7" w14:textId="77777777" w:rsidR="005C153F" w:rsidRPr="007E533E" w:rsidRDefault="005C153F" w:rsidP="00EC5357">
      <w:pPr>
        <w:pStyle w:val="Default"/>
        <w:spacing w:line="276" w:lineRule="auto"/>
        <w:ind w:left="117" w:firstLine="258"/>
        <w:jc w:val="both"/>
        <w:rPr>
          <w:rFonts w:ascii="Century Gothic" w:hAnsi="Century Gothic"/>
          <w:color w:val="auto"/>
        </w:rPr>
      </w:pPr>
    </w:p>
    <w:p w14:paraId="6B19C3AD"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The </w:t>
      </w:r>
      <w:r w:rsidRPr="007E533E">
        <w:rPr>
          <w:rFonts w:ascii="Century Gothic" w:hAnsi="Century Gothic"/>
          <w:b/>
          <w:bCs/>
          <w:color w:val="auto"/>
        </w:rPr>
        <w:t>selected Bidder/</w:t>
      </w:r>
      <w:r w:rsidRPr="007E533E">
        <w:rPr>
          <w:rFonts w:ascii="Century Gothic" w:eastAsia="Calibri" w:hAnsi="Century Gothic"/>
          <w:b/>
          <w:bCs/>
          <w:color w:val="auto"/>
          <w:lang w:eastAsia="en-IN"/>
        </w:rPr>
        <w:t>Vendor</w:t>
      </w:r>
      <w:r w:rsidRPr="007E533E">
        <w:rPr>
          <w:rFonts w:ascii="Century Gothic" w:hAnsi="Century Gothic"/>
          <w:color w:val="auto"/>
        </w:rPr>
        <w:t xml:space="preserve"> commits a breach of any of the terms and conditions of the </w:t>
      </w:r>
      <w:r w:rsidRPr="007E533E">
        <w:rPr>
          <w:rFonts w:ascii="Century Gothic" w:hAnsi="Century Gothic"/>
          <w:bCs/>
          <w:color w:val="auto"/>
        </w:rPr>
        <w:t>Letter of Intent</w:t>
      </w:r>
      <w:r w:rsidRPr="007E533E">
        <w:rPr>
          <w:rFonts w:ascii="Century Gothic" w:hAnsi="Century Gothic"/>
          <w:color w:val="auto"/>
        </w:rPr>
        <w:t xml:space="preserve">/Purchase Order/Agreement; </w:t>
      </w:r>
    </w:p>
    <w:p w14:paraId="5674A674"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54228B7A" w14:textId="7889994E"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violates the Laws, Rules, Regulations, Bye-Laws, Guidelines, and Notifications etc.;</w:t>
      </w:r>
    </w:p>
    <w:p w14:paraId="4C4DB145"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5B9677C3"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Serious discrepancy in the quality of service </w:t>
      </w:r>
      <w:r w:rsidRPr="007E533E">
        <w:rPr>
          <w:rFonts w:ascii="Century Gothic" w:hAnsi="Century Gothic"/>
          <w:bCs/>
          <w:color w:val="auto"/>
        </w:rPr>
        <w:t xml:space="preserve">of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expected during the implementation, rollout and subsequent maintenance process; </w:t>
      </w:r>
    </w:p>
    <w:p w14:paraId="367D498F"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7F7BC4FE"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lastRenderedPageBreak/>
        <w:t>The</w:t>
      </w:r>
      <w:r w:rsidRPr="007E533E">
        <w:rPr>
          <w:rFonts w:ascii="Century Gothic" w:hAnsi="Century Gothic"/>
          <w:bCs/>
          <w:color w:val="auto"/>
        </w:rPr>
        <w:t xml:space="preserv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goes into liquidation voluntarily or otherwise; </w:t>
      </w:r>
    </w:p>
    <w:p w14:paraId="4A414081"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445474FF"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An attachment is levied or continues to be levied </w:t>
      </w:r>
      <w:r w:rsidRPr="007E533E">
        <w:rPr>
          <w:rFonts w:ascii="Century Gothic" w:hAnsi="Century Gothic"/>
          <w:bCs/>
          <w:color w:val="auto"/>
        </w:rPr>
        <w:t xml:space="preserve">upon 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bCs/>
          <w:color w:val="auto"/>
        </w:rPr>
        <w:t xml:space="preserve"> for a continuous</w:t>
      </w:r>
      <w:r w:rsidRPr="007E533E">
        <w:rPr>
          <w:rFonts w:ascii="Century Gothic" w:hAnsi="Century Gothic"/>
          <w:color w:val="auto"/>
        </w:rPr>
        <w:t xml:space="preserve"> period of 7 days upon the effects of the order; </w:t>
      </w:r>
    </w:p>
    <w:p w14:paraId="77193632"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1D411B05"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The progress regarding execution of the order by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is found to be unsatisfactory; </w:t>
      </w:r>
    </w:p>
    <w:p w14:paraId="65B65639"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1F16A685"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Non-compliance </w:t>
      </w:r>
      <w:r w:rsidRPr="007E533E">
        <w:rPr>
          <w:rFonts w:ascii="Century Gothic" w:hAnsi="Century Gothic"/>
          <w:bCs/>
          <w:color w:val="auto"/>
        </w:rPr>
        <w:t xml:space="preserve">by 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bCs/>
          <w:color w:val="auto"/>
        </w:rPr>
        <w:t xml:space="preserve"> </w:t>
      </w:r>
      <w:r w:rsidRPr="007E533E">
        <w:rPr>
          <w:rFonts w:ascii="Century Gothic" w:hAnsi="Century Gothic"/>
          <w:color w:val="auto"/>
        </w:rPr>
        <w:t xml:space="preserve">of the scope of the job; </w:t>
      </w:r>
    </w:p>
    <w:p w14:paraId="42FEFFAD"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4BA37500"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Repetitive failure of the deployed personnel </w:t>
      </w:r>
      <w:r w:rsidRPr="007E533E">
        <w:rPr>
          <w:rFonts w:ascii="Century Gothic" w:hAnsi="Century Gothic"/>
          <w:bCs/>
          <w:color w:val="auto"/>
        </w:rPr>
        <w:t xml:space="preserve">of the </w:t>
      </w:r>
      <w:r w:rsidRPr="007E533E">
        <w:rPr>
          <w:rFonts w:ascii="Century Gothic" w:hAnsi="Century Gothic"/>
          <w:b/>
          <w:bCs/>
          <w:color w:val="auto"/>
        </w:rPr>
        <w:t xml:space="preserve">selected </w:t>
      </w:r>
      <w:r w:rsidRPr="007E533E">
        <w:rPr>
          <w:rFonts w:ascii="Century Gothic" w:hAnsi="Century Gothic"/>
          <w:color w:val="auto"/>
        </w:rPr>
        <w:t>Bidder/</w:t>
      </w:r>
      <w:r w:rsidRPr="007E533E">
        <w:rPr>
          <w:rFonts w:ascii="Century Gothic" w:eastAsia="Calibri" w:hAnsi="Century Gothic"/>
          <w:color w:val="auto"/>
          <w:lang w:eastAsia="en-IN"/>
        </w:rPr>
        <w:t>Vendor</w:t>
      </w:r>
      <w:r w:rsidRPr="007E533E">
        <w:rPr>
          <w:rFonts w:ascii="Century Gothic" w:hAnsi="Century Gothic"/>
          <w:bCs/>
          <w:color w:val="auto"/>
        </w:rPr>
        <w:t xml:space="preserve"> </w:t>
      </w:r>
      <w:r w:rsidRPr="007E533E">
        <w:rPr>
          <w:rFonts w:ascii="Century Gothic" w:hAnsi="Century Gothic"/>
          <w:color w:val="auto"/>
        </w:rPr>
        <w:t xml:space="preserve">to perform the job to the satisfaction of the Bank; </w:t>
      </w:r>
    </w:p>
    <w:p w14:paraId="58CC6314"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3401ED8D"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fails to complete the assignment as per the timelines prescribed in the Work Order/ said Agreement/Contract and the extension, if any allowed.</w:t>
      </w:r>
    </w:p>
    <w:p w14:paraId="49031AA8"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1722701B"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On the events of data piracy/privacy/system failures/security failures by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w:t>
      </w:r>
    </w:p>
    <w:p w14:paraId="1F3383D1"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1654B1C2"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If deductions on account of liquidated damages exceed more than 10% of the total order price. </w:t>
      </w:r>
    </w:p>
    <w:p w14:paraId="4A34283B" w14:textId="77777777" w:rsidR="005C153F" w:rsidRPr="007E533E" w:rsidRDefault="005C153F" w:rsidP="00EC5357">
      <w:pPr>
        <w:pStyle w:val="Default"/>
        <w:spacing w:line="276" w:lineRule="auto"/>
        <w:ind w:left="117" w:firstLine="258"/>
        <w:jc w:val="both"/>
        <w:rPr>
          <w:rFonts w:ascii="Century Gothic" w:hAnsi="Century Gothic"/>
          <w:bCs/>
          <w:color w:val="auto"/>
        </w:rPr>
      </w:pPr>
    </w:p>
    <w:p w14:paraId="4DF84795" w14:textId="1D217195" w:rsidR="005C153F" w:rsidRPr="007E533E" w:rsidRDefault="005C153F" w:rsidP="00CC5C4C">
      <w:pPr>
        <w:pStyle w:val="Default"/>
        <w:spacing w:line="276" w:lineRule="auto"/>
        <w:jc w:val="both"/>
        <w:rPr>
          <w:rFonts w:ascii="Century Gothic" w:hAnsi="Century Gothic"/>
          <w:bCs/>
          <w:color w:val="auto"/>
        </w:rPr>
      </w:pPr>
      <w:r w:rsidRPr="007E533E">
        <w:rPr>
          <w:rFonts w:ascii="Century Gothic" w:hAnsi="Century Gothic"/>
          <w:bCs/>
          <w:color w:val="auto"/>
        </w:rPr>
        <w:t xml:space="preserve">In case of cancellation/termination of Order/Agreement due to the above stated situations, the following consequences will entail: </w:t>
      </w:r>
    </w:p>
    <w:p w14:paraId="48DF0B66" w14:textId="77777777" w:rsidR="005C153F" w:rsidRPr="007E533E" w:rsidRDefault="005C153F" w:rsidP="00EC5357">
      <w:pPr>
        <w:pStyle w:val="Default"/>
        <w:spacing w:line="276" w:lineRule="auto"/>
        <w:ind w:left="117" w:firstLine="258"/>
        <w:jc w:val="both"/>
        <w:rPr>
          <w:rFonts w:ascii="Century Gothic" w:hAnsi="Century Gothic"/>
          <w:color w:val="auto"/>
        </w:rPr>
      </w:pPr>
    </w:p>
    <w:p w14:paraId="2FC533F4"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
          <w:color w:val="auto"/>
        </w:rPr>
      </w:pPr>
      <w:r w:rsidRPr="007E533E">
        <w:rPr>
          <w:rFonts w:ascii="Century Gothic" w:hAnsi="Century Gothic"/>
          <w:b/>
          <w:color w:val="auto"/>
        </w:rPr>
        <w:t xml:space="preserve">In case the selected Bidder/Vendor fails to deliver the ordered hardware, software, services and FM resources as stipulated in the delivery schedule, UCO BANK reserves the right to procure these deliverables from alternate sources at the risk, cost and responsibility of the selected Bidder/Vendor with the capping of 125% of the original quoted cost for such deliverable. </w:t>
      </w:r>
    </w:p>
    <w:p w14:paraId="3B66E0B2" w14:textId="77777777" w:rsidR="005C153F" w:rsidRPr="007E533E" w:rsidRDefault="005C153F" w:rsidP="00EC5357">
      <w:pPr>
        <w:pStyle w:val="Default"/>
        <w:spacing w:line="276" w:lineRule="auto"/>
        <w:ind w:left="426" w:hanging="284"/>
        <w:jc w:val="both"/>
        <w:rPr>
          <w:rFonts w:ascii="Century Gothic" w:hAnsi="Century Gothic"/>
          <w:b/>
          <w:color w:val="auto"/>
        </w:rPr>
      </w:pPr>
    </w:p>
    <w:p w14:paraId="74C6EA52"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
          <w:color w:val="auto"/>
        </w:rPr>
      </w:pPr>
      <w:r w:rsidRPr="007E533E">
        <w:rPr>
          <w:rFonts w:ascii="Century Gothic" w:hAnsi="Century Gothic"/>
          <w:b/>
          <w:color w:val="auto"/>
        </w:rPr>
        <w:t xml:space="preserve">If the selected Bidder/Vendor does not perform satisfactorily or delays in execution of contract, UCO Bank reserves the right to get the balance order executed by another party of its choice, in this event the selected Bidder/Vendor is bound to make good with the capping of 125% of the original quoted cost for such deliverable, which UCO Bank may have to incur in executing the balance order. This clause is applicable, if for any reason, the order is cancelled. </w:t>
      </w:r>
    </w:p>
    <w:p w14:paraId="0E184DF1" w14:textId="77777777" w:rsidR="005C153F" w:rsidRPr="007E533E" w:rsidRDefault="005C153F" w:rsidP="00EC5357">
      <w:pPr>
        <w:pStyle w:val="Default"/>
        <w:spacing w:line="276" w:lineRule="auto"/>
        <w:ind w:left="426" w:hanging="284"/>
        <w:jc w:val="both"/>
        <w:rPr>
          <w:rFonts w:ascii="Century Gothic" w:hAnsi="Century Gothic"/>
          <w:bCs/>
          <w:color w:val="auto"/>
        </w:rPr>
      </w:pPr>
    </w:p>
    <w:p w14:paraId="5572DDA8"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Cs/>
          <w:color w:val="auto"/>
        </w:rPr>
      </w:pPr>
      <w:r w:rsidRPr="007E533E">
        <w:rPr>
          <w:rFonts w:ascii="Century Gothic" w:hAnsi="Century Gothic"/>
          <w:color w:val="auto"/>
        </w:rPr>
        <w:t>UCO Bank reserves the right to recover any dues payable by the selected Bidder/</w:t>
      </w:r>
      <w:r w:rsidRPr="007E533E">
        <w:rPr>
          <w:rFonts w:ascii="Century Gothic" w:eastAsia="Calibri" w:hAnsi="Century Gothic"/>
          <w:color w:val="auto"/>
          <w:lang w:eastAsia="en-IN"/>
        </w:rPr>
        <w:t xml:space="preserve">Vendor under the </w:t>
      </w:r>
      <w:r w:rsidRPr="007E533E">
        <w:rPr>
          <w:rFonts w:ascii="Century Gothic" w:hAnsi="Century Gothic"/>
          <w:color w:val="auto"/>
        </w:rPr>
        <w:t xml:space="preserve">contract from any amount outstanding to the credit </w:t>
      </w:r>
      <w:r w:rsidRPr="007E533E">
        <w:rPr>
          <w:rFonts w:ascii="Century Gothic" w:hAnsi="Century Gothic"/>
          <w:color w:val="auto"/>
        </w:rPr>
        <w:lastRenderedPageBreak/>
        <w:t>of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including the bills and /or invoking the Performance Bank Guarantee under this Agreement. </w:t>
      </w:r>
    </w:p>
    <w:p w14:paraId="32AE5E55" w14:textId="77777777" w:rsidR="005C153F" w:rsidRPr="007E533E" w:rsidRDefault="005C153F" w:rsidP="00EC5357">
      <w:pPr>
        <w:pStyle w:val="ListParagraph"/>
        <w:spacing w:line="276" w:lineRule="auto"/>
        <w:ind w:left="426" w:hanging="284"/>
        <w:jc w:val="both"/>
        <w:rPr>
          <w:bCs/>
        </w:rPr>
      </w:pPr>
    </w:p>
    <w:p w14:paraId="6665B6B9"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Cs/>
          <w:color w:val="auto"/>
        </w:rPr>
      </w:pPr>
      <w:r w:rsidRPr="007E533E">
        <w:rPr>
          <w:rFonts w:ascii="Century Gothic" w:hAnsi="Century Gothic"/>
          <w:color w:val="auto"/>
        </w:rPr>
        <w:t xml:space="preserve">In case of cancellation of order, any advance payments </w:t>
      </w:r>
      <w:r w:rsidRPr="007E533E">
        <w:rPr>
          <w:rFonts w:ascii="Century Gothic" w:hAnsi="Century Gothic"/>
          <w:bCs/>
          <w:color w:val="auto"/>
        </w:rPr>
        <w:t>(except payment against ATS)</w:t>
      </w:r>
      <w:r w:rsidRPr="007E533E">
        <w:rPr>
          <w:rFonts w:ascii="Century Gothic" w:hAnsi="Century Gothic"/>
          <w:color w:val="auto"/>
        </w:rPr>
        <w:t xml:space="preserve"> made by the Bank to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for implementation of project, would necessarily have to be returned to the Bank. If </w:t>
      </w:r>
      <w:r w:rsidRPr="007E533E">
        <w:rPr>
          <w:rFonts w:ascii="Century Gothic" w:hAnsi="Century Gothic"/>
          <w:bCs/>
          <w:color w:val="auto"/>
        </w:rPr>
        <w:t xml:space="preserve">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w:t>
      </w:r>
      <w:r w:rsidRPr="007E533E">
        <w:rPr>
          <w:rFonts w:ascii="Century Gothic" w:hAnsi="Century Gothic"/>
          <w:bCs/>
          <w:color w:val="auto"/>
        </w:rPr>
        <w:t>fails</w:t>
      </w:r>
      <w:r w:rsidRPr="007E533E">
        <w:rPr>
          <w:rFonts w:ascii="Century Gothic" w:hAnsi="Century Gothic"/>
          <w:color w:val="auto"/>
        </w:rPr>
        <w:t xml:space="preserve"> to return such payment within thirty (30) days, then </w:t>
      </w:r>
      <w:r w:rsidRPr="007E533E">
        <w:rPr>
          <w:rFonts w:ascii="Century Gothic" w:hAnsi="Century Gothic"/>
          <w:bCs/>
          <w:color w:val="auto"/>
        </w:rPr>
        <w:t xml:space="preserve">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have to </w:t>
      </w:r>
      <w:r w:rsidRPr="007E533E">
        <w:rPr>
          <w:rFonts w:ascii="Century Gothic" w:hAnsi="Century Gothic"/>
          <w:bCs/>
          <w:color w:val="auto"/>
        </w:rPr>
        <w:t>return</w:t>
      </w:r>
      <w:r w:rsidRPr="007E533E">
        <w:rPr>
          <w:rFonts w:ascii="Century Gothic" w:hAnsi="Century Gothic"/>
          <w:color w:val="auto"/>
        </w:rPr>
        <w:t xml:space="preserve"> </w:t>
      </w:r>
      <w:r w:rsidRPr="007E533E">
        <w:rPr>
          <w:rFonts w:ascii="Century Gothic" w:hAnsi="Century Gothic"/>
          <w:bCs/>
          <w:color w:val="auto"/>
        </w:rPr>
        <w:t xml:space="preserve">the </w:t>
      </w:r>
      <w:r w:rsidRPr="007E533E">
        <w:rPr>
          <w:rFonts w:ascii="Century Gothic" w:hAnsi="Century Gothic"/>
          <w:color w:val="auto"/>
        </w:rPr>
        <w:t>amount to the Bank with interest @ 15% per annum, further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would also be required to compensate the Bank for any direct loss suffered by the Bank due to the cancellation of the contract/purchase order and any additional expenditure to be incurred by the Bank to appoint any other Vendor. This is after repaying the original amount paid. </w:t>
      </w:r>
    </w:p>
    <w:p w14:paraId="671FBADC" w14:textId="77777777" w:rsidR="005C153F" w:rsidRPr="007E533E" w:rsidRDefault="005C153F" w:rsidP="00EC5357">
      <w:pPr>
        <w:pStyle w:val="Default"/>
        <w:spacing w:line="276" w:lineRule="auto"/>
        <w:ind w:left="426" w:hanging="284"/>
        <w:jc w:val="both"/>
        <w:rPr>
          <w:rFonts w:ascii="Century Gothic" w:hAnsi="Century Gothic"/>
          <w:bCs/>
          <w:color w:val="auto"/>
        </w:rPr>
      </w:pPr>
    </w:p>
    <w:p w14:paraId="47507A17"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Cs/>
          <w:color w:val="auto"/>
        </w:rPr>
      </w:pPr>
      <w:r w:rsidRPr="007E533E">
        <w:rPr>
          <w:rFonts w:ascii="Century Gothic" w:hAnsi="Century Gothic"/>
          <w:bCs/>
          <w:color w:val="auto"/>
        </w:rPr>
        <w:t xml:space="preserve">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w:t>
      </w:r>
      <w:r w:rsidRPr="007E533E">
        <w:rPr>
          <w:rFonts w:ascii="Century Gothic" w:hAnsi="Century Gothic"/>
          <w:bCs/>
          <w:color w:val="auto"/>
        </w:rPr>
        <w:t>shall</w:t>
      </w:r>
      <w:r w:rsidRPr="007E533E">
        <w:rPr>
          <w:rFonts w:ascii="Century Gothic" w:hAnsi="Century Gothic"/>
          <w:color w:val="auto"/>
        </w:rPr>
        <w:t xml:space="preserve"> be liable under this section if the contract/ purchase order has been cancelled in case </w:t>
      </w:r>
      <w:r w:rsidRPr="007E533E">
        <w:rPr>
          <w:rFonts w:ascii="Century Gothic" w:hAnsi="Century Gothic"/>
          <w:bCs/>
          <w:color w:val="auto"/>
        </w:rPr>
        <w:t xml:space="preserve">the </w:t>
      </w:r>
      <w:r w:rsidRPr="007E533E">
        <w:rPr>
          <w:rFonts w:ascii="Century Gothic" w:hAnsi="Century Gothic"/>
          <w:color w:val="auto"/>
        </w:rPr>
        <w:t xml:space="preserve">sum total of penalties and deliverables exceeds 10% of the TCO. </w:t>
      </w:r>
    </w:p>
    <w:p w14:paraId="75689AF8" w14:textId="77777777" w:rsidR="005C153F" w:rsidRPr="007E533E" w:rsidRDefault="005C153F" w:rsidP="00EC5357">
      <w:pPr>
        <w:pStyle w:val="Default"/>
        <w:spacing w:line="276" w:lineRule="auto"/>
        <w:ind w:left="117" w:firstLine="258"/>
        <w:jc w:val="both"/>
        <w:rPr>
          <w:rFonts w:ascii="Century Gothic" w:hAnsi="Century Gothic"/>
          <w:color w:val="auto"/>
        </w:rPr>
      </w:pPr>
    </w:p>
    <w:p w14:paraId="490E1B66" w14:textId="6D7641AE" w:rsidR="005C153F" w:rsidRPr="007E533E" w:rsidRDefault="005C153F" w:rsidP="00EC5357">
      <w:pPr>
        <w:pStyle w:val="NoSpacing"/>
        <w:spacing w:line="276" w:lineRule="auto"/>
        <w:ind w:left="117"/>
        <w:jc w:val="both"/>
        <w:rPr>
          <w:rFonts w:ascii="Century Gothic" w:hAnsi="Century Gothic"/>
        </w:rPr>
      </w:pPr>
      <w:r w:rsidRPr="007E533E">
        <w:rPr>
          <w:rFonts w:ascii="Century Gothic" w:hAnsi="Century Gothic"/>
          <w:bCs/>
        </w:rPr>
        <w:t xml:space="preserve">In case of order cancellation/termination, Bank will notify </w:t>
      </w:r>
      <w:r w:rsidRPr="007E533E">
        <w:rPr>
          <w:rFonts w:ascii="Century Gothic" w:hAnsi="Century Gothic"/>
        </w:rPr>
        <w:t>the selected Bidder/Vendor</w:t>
      </w:r>
      <w:r w:rsidRPr="007E533E">
        <w:rPr>
          <w:rFonts w:ascii="Century Gothic" w:hAnsi="Century Gothic"/>
          <w:bCs/>
        </w:rPr>
        <w:t xml:space="preserve"> </w:t>
      </w:r>
      <w:r w:rsidRPr="007E533E">
        <w:rPr>
          <w:rFonts w:ascii="Century Gothic" w:hAnsi="Century Gothic"/>
        </w:rPr>
        <w:t>within</w:t>
      </w:r>
      <w:r w:rsidRPr="007E533E">
        <w:rPr>
          <w:rFonts w:ascii="Century Gothic" w:hAnsi="Century Gothic"/>
          <w:bCs/>
        </w:rPr>
        <w:t xml:space="preserve"> N</w:t>
      </w:r>
      <w:r w:rsidRPr="007E533E">
        <w:rPr>
          <w:rFonts w:ascii="Century Gothic" w:hAnsi="Century Gothic"/>
        </w:rPr>
        <w:t>inety (90)</w:t>
      </w:r>
      <w:r w:rsidRPr="007E533E">
        <w:rPr>
          <w:rFonts w:ascii="Century Gothic" w:hAnsi="Century Gothic"/>
          <w:bCs/>
        </w:rPr>
        <w:t xml:space="preserve"> days’ notice period inclusive of T</w:t>
      </w:r>
      <w:r w:rsidRPr="007E533E">
        <w:rPr>
          <w:rFonts w:ascii="Century Gothic" w:hAnsi="Century Gothic"/>
        </w:rPr>
        <w:t>hirty (30)</w:t>
      </w:r>
      <w:r w:rsidRPr="007E533E">
        <w:rPr>
          <w:rFonts w:ascii="Century Gothic" w:hAnsi="Century Gothic"/>
          <w:bCs/>
        </w:rPr>
        <w:t xml:space="preserve"> days cure period before cancellation/termination of the Order/Agreement. However, it is clarified that the notice should specifically contain that the N</w:t>
      </w:r>
      <w:r w:rsidRPr="007E533E">
        <w:rPr>
          <w:rFonts w:ascii="Century Gothic" w:hAnsi="Century Gothic"/>
        </w:rPr>
        <w:t>inety (90)</w:t>
      </w:r>
      <w:r w:rsidRPr="007E533E">
        <w:rPr>
          <w:rFonts w:ascii="Century Gothic" w:hAnsi="Century Gothic"/>
          <w:bCs/>
        </w:rPr>
        <w:t xml:space="preserve"> days period for cancellation is inclusive of cure period of T</w:t>
      </w:r>
      <w:r w:rsidRPr="007E533E">
        <w:rPr>
          <w:rFonts w:ascii="Century Gothic" w:hAnsi="Century Gothic"/>
        </w:rPr>
        <w:t>hirty (30)</w:t>
      </w:r>
      <w:r w:rsidRPr="007E533E">
        <w:rPr>
          <w:rFonts w:ascii="Century Gothic" w:hAnsi="Century Gothic"/>
          <w:bCs/>
        </w:rPr>
        <w:t xml:space="preserve"> days, if the </w:t>
      </w:r>
      <w:r w:rsidRPr="007E533E">
        <w:rPr>
          <w:rFonts w:ascii="Century Gothic" w:hAnsi="Century Gothic"/>
        </w:rPr>
        <w:t>selected Bidder/Vendor</w:t>
      </w:r>
      <w:r w:rsidRPr="007E533E">
        <w:rPr>
          <w:rFonts w:ascii="Century Gothic" w:hAnsi="Century Gothic"/>
          <w:bCs/>
        </w:rPr>
        <w:t xml:space="preserve"> fails to cure within T</w:t>
      </w:r>
      <w:r w:rsidRPr="007E533E">
        <w:rPr>
          <w:rFonts w:ascii="Century Gothic" w:hAnsi="Century Gothic"/>
        </w:rPr>
        <w:t>hirty (30)</w:t>
      </w:r>
      <w:r w:rsidRPr="007E533E">
        <w:rPr>
          <w:rFonts w:ascii="Century Gothic" w:hAnsi="Century Gothic"/>
          <w:bCs/>
        </w:rPr>
        <w:t xml:space="preserve"> </w:t>
      </w:r>
      <w:r w:rsidR="00592689" w:rsidRPr="007E533E">
        <w:rPr>
          <w:rFonts w:ascii="Century Gothic" w:hAnsi="Century Gothic"/>
          <w:bCs/>
        </w:rPr>
        <w:t>days’ time</w:t>
      </w:r>
      <w:r w:rsidRPr="007E533E">
        <w:rPr>
          <w:rFonts w:ascii="Century Gothic" w:hAnsi="Century Gothic"/>
          <w:bCs/>
        </w:rPr>
        <w:t xml:space="preserve"> the notice for cancellation will became absolute. </w:t>
      </w:r>
      <w:r w:rsidRPr="007E533E">
        <w:rPr>
          <w:rFonts w:ascii="Century Gothic" w:hAnsi="Century Gothic"/>
        </w:rPr>
        <w:t xml:space="preserve">For the sake of clarity, the period of 90 (Ninety) days will begin from the date of receipt of termination/cancellation notice in accordance with Clause no. </w:t>
      </w:r>
      <w:r w:rsidR="00257D47" w:rsidRPr="007E533E">
        <w:rPr>
          <w:rFonts w:ascii="Century Gothic" w:hAnsi="Century Gothic"/>
        </w:rPr>
        <w:t>76</w:t>
      </w:r>
      <w:r w:rsidR="004E449A" w:rsidRPr="007E533E">
        <w:rPr>
          <w:rFonts w:ascii="Century Gothic" w:hAnsi="Century Gothic"/>
        </w:rPr>
        <w:t xml:space="preserve"> (in part-</w:t>
      </w:r>
      <w:r w:rsidR="00257D47" w:rsidRPr="007E533E">
        <w:rPr>
          <w:rFonts w:ascii="Century Gothic" w:hAnsi="Century Gothic"/>
        </w:rPr>
        <w:t>V</w:t>
      </w:r>
      <w:r w:rsidR="004E449A" w:rsidRPr="007E533E">
        <w:rPr>
          <w:rFonts w:ascii="Century Gothic" w:hAnsi="Century Gothic"/>
        </w:rPr>
        <w:t xml:space="preserve">) </w:t>
      </w:r>
      <w:r w:rsidRPr="007E533E">
        <w:rPr>
          <w:rFonts w:ascii="Century Gothic" w:hAnsi="Century Gothic"/>
        </w:rPr>
        <w:t>of this Agreement. Any other mode of communicating the termination/cancellation of the Agreement will be deemed to be invalid.</w:t>
      </w:r>
    </w:p>
    <w:p w14:paraId="653C2FC6" w14:textId="77777777" w:rsidR="004E449A" w:rsidRPr="007E533E" w:rsidRDefault="004E449A" w:rsidP="00EC5357">
      <w:pPr>
        <w:pStyle w:val="NoSpacing"/>
        <w:spacing w:line="276" w:lineRule="auto"/>
        <w:ind w:left="117"/>
        <w:jc w:val="both"/>
        <w:rPr>
          <w:rFonts w:ascii="Century Gothic" w:hAnsi="Century Gothic" w:cs="Cambria"/>
        </w:rPr>
      </w:pPr>
    </w:p>
    <w:p w14:paraId="0A36C9BB" w14:textId="51492834" w:rsidR="005C153F" w:rsidRPr="007E533E" w:rsidRDefault="005C153F" w:rsidP="006D3BC8">
      <w:pPr>
        <w:pStyle w:val="NoSpacing"/>
        <w:spacing w:line="276" w:lineRule="auto"/>
        <w:ind w:left="117"/>
        <w:jc w:val="both"/>
        <w:rPr>
          <w:rFonts w:ascii="Century Gothic" w:hAnsi="Century Gothic"/>
          <w:bCs/>
        </w:rPr>
      </w:pPr>
      <w:r w:rsidRPr="007E533E">
        <w:rPr>
          <w:rFonts w:ascii="Century Gothic" w:hAnsi="Century Gothic"/>
          <w:bCs/>
        </w:rPr>
        <w:t>The rights of the Bank enumerated above are in addition to the rights/remedies available to the Bank under the law(s) for the time being in force.</w:t>
      </w:r>
    </w:p>
    <w:p w14:paraId="7E982622" w14:textId="77777777" w:rsidR="00E4608A" w:rsidRPr="007E533E" w:rsidRDefault="00E4608A" w:rsidP="00EC5357">
      <w:pPr>
        <w:pStyle w:val="NoSpacing"/>
        <w:spacing w:line="276" w:lineRule="auto"/>
        <w:jc w:val="both"/>
        <w:rPr>
          <w:rFonts w:ascii="Century Gothic" w:hAnsi="Century Gothic"/>
          <w:b/>
          <w:bCs/>
        </w:rPr>
      </w:pPr>
    </w:p>
    <w:p w14:paraId="72E5D08A" w14:textId="46B2DBAD"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91" w:name="_Toc340247056"/>
      <w:bookmarkStart w:id="192" w:name="_Toc441767464"/>
      <w:bookmarkStart w:id="193" w:name="_Toc534367524"/>
      <w:bookmarkStart w:id="194" w:name="_Toc97570247"/>
      <w:r w:rsidRPr="007E533E">
        <w:rPr>
          <w:rStyle w:val="Heading1Char"/>
          <w:rFonts w:ascii="Century Gothic" w:hAnsi="Century Gothic"/>
          <w:sz w:val="24"/>
          <w:szCs w:val="24"/>
          <w:u w:val="single"/>
          <w:lang w:val="en-IN"/>
        </w:rPr>
        <w:t>I</w:t>
      </w:r>
      <w:bookmarkEnd w:id="190"/>
      <w:bookmarkEnd w:id="191"/>
      <w:bookmarkEnd w:id="192"/>
      <w:bookmarkEnd w:id="193"/>
      <w:r w:rsidRPr="007E533E">
        <w:rPr>
          <w:rStyle w:val="Heading1Char"/>
          <w:rFonts w:ascii="Century Gothic" w:hAnsi="Century Gothic"/>
          <w:sz w:val="24"/>
          <w:szCs w:val="24"/>
          <w:u w:val="single"/>
          <w:lang w:val="en-IN"/>
        </w:rPr>
        <w:t>NDEMNITY</w:t>
      </w:r>
      <w:bookmarkEnd w:id="194"/>
    </w:p>
    <w:p w14:paraId="56A252C3" w14:textId="77777777" w:rsidR="00E4608A" w:rsidRPr="007E533E"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757E3484" w14:textId="16B6C94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5" w:name="_Toc97570248"/>
      <w:r w:rsidRPr="007E533E">
        <w:rPr>
          <w:rStyle w:val="Heading1Char"/>
          <w:rFonts w:ascii="Century Gothic" w:hAnsi="Century Gothic"/>
          <w:b w:val="0"/>
          <w:sz w:val="24"/>
          <w:szCs w:val="24"/>
          <w:lang w:val="en-IN"/>
        </w:rPr>
        <w:t>In consideration of the Bank having agreed to accept our offer in terms of</w:t>
      </w:r>
      <w:r w:rsidR="005D5FED" w:rsidRPr="007E533E">
        <w:rPr>
          <w:rStyle w:val="Heading1Char"/>
          <w:rFonts w:ascii="Century Gothic" w:hAnsi="Century Gothic"/>
          <w:b w:val="0"/>
          <w:sz w:val="24"/>
          <w:szCs w:val="24"/>
          <w:lang w:val="en-IN"/>
        </w:rPr>
        <w:t xml:space="preserve"> this bid</w:t>
      </w:r>
      <w:r w:rsidRPr="007E533E">
        <w:rPr>
          <w:rStyle w:val="Heading1Char"/>
          <w:rFonts w:ascii="Century Gothic" w:hAnsi="Century Gothic"/>
          <w:b w:val="0"/>
          <w:sz w:val="24"/>
          <w:szCs w:val="24"/>
          <w:lang w:val="en-IN"/>
        </w:rPr>
        <w:t xml:space="preserve">, we the Bidder herein doth hereby agree and undertake that we shall indemnify and keep indemnified the Bank including its respective Directors, Officers and Employees, from and against any claims, demands, actions, proceedings, damages, recoveries, judgments, costs, charges liabilities, losses arising out of all kinds of accidents, destruction, deliberate or otherwise, violation of applicable laws, regulations, guidelines and/or environmental damages, if any, during the contract </w:t>
      </w:r>
      <w:r w:rsidRPr="007E533E">
        <w:rPr>
          <w:rStyle w:val="Heading1Char"/>
          <w:rFonts w:ascii="Century Gothic" w:hAnsi="Century Gothic"/>
          <w:b w:val="0"/>
          <w:sz w:val="24"/>
          <w:szCs w:val="24"/>
          <w:lang w:val="en-IN"/>
        </w:rPr>
        <w:lastRenderedPageBreak/>
        <w:t>period or expenses of any nature and kind whatsoever and by whomsoever made in respect of the said RFP and any damage caused from and against all suits and other actions that maybe instituted or preferred against the Bank or which the Bank may have to bear, pay or suffer directly or indirectly due to omission or commission of any act on our part and/or on the part of our employees, representatives, agents and/or associates, sub-contractors in performance of the obligations enumerated under the said Request for Proposal.</w:t>
      </w:r>
      <w:bookmarkEnd w:id="195"/>
    </w:p>
    <w:p w14:paraId="05B1ABDC"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0C1ACCCC"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6" w:name="_Toc97570249"/>
      <w:r w:rsidRPr="007E533E">
        <w:rPr>
          <w:rStyle w:val="Heading1Char"/>
          <w:rFonts w:ascii="Century Gothic" w:hAnsi="Century Gothic"/>
          <w:b w:val="0"/>
          <w:sz w:val="24"/>
          <w:szCs w:val="24"/>
          <w:lang w:val="en-IN"/>
        </w:rPr>
        <w:t>We the Bidder further irrevocably and unconditionally agree and undertake to hold the Bank harmless, indemnify and keep the Bank indemnified from any of its following acts and deeds, irrespective of the value, genuineness or enforceability of the aforesaid Contract/Agreement or insolvency, bankruptcy, reorganization, dissolution, liquidation or change in ownership of UCO Bank or us or any other circumstance whatsoever which might otherwise constitute a discharge of the Bidder:</w:t>
      </w:r>
      <w:bookmarkEnd w:id="196"/>
    </w:p>
    <w:p w14:paraId="7B2F7896"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67320175"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7" w:name="_Toc97570250"/>
      <w:r w:rsidRPr="007E533E">
        <w:rPr>
          <w:rStyle w:val="Heading1Char"/>
          <w:rFonts w:ascii="Century Gothic" w:hAnsi="Century Gothic"/>
          <w:b w:val="0"/>
          <w:sz w:val="24"/>
          <w:szCs w:val="24"/>
          <w:lang w:val="en-IN"/>
        </w:rPr>
        <w:t>a. material breach of any of the terms of the RFP/ SLA or breach of any representation or false representation or inaccurate statement or assurance or covenant or warranty or breach of confidentiality etc., of the service provider under these presents and/or Request for Proposal and Service Level Agreement/Contract/Master Service Level Agreement;</w:t>
      </w:r>
      <w:bookmarkEnd w:id="197"/>
    </w:p>
    <w:p w14:paraId="046EE629"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2D8061A7"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8" w:name="_Toc97570251"/>
      <w:r w:rsidRPr="007E533E">
        <w:rPr>
          <w:rStyle w:val="Heading1Char"/>
          <w:rFonts w:ascii="Century Gothic" w:hAnsi="Century Gothic"/>
          <w:b w:val="0"/>
          <w:sz w:val="24"/>
          <w:szCs w:val="24"/>
          <w:lang w:val="en-IN"/>
        </w:rPr>
        <w:t xml:space="preserve">b. infringement of any intellectual property right, patents, trademarks, copyrights etc., including any claims of infringement of any third-party copyright, patents or other intellectual property and/or any third party claims on the Bank for malfunctioning of the equipment, software or deliverables or usage of any license, or such other statutory infringement in respect of all components provided to </w:t>
      </w:r>
      <w:proofErr w:type="spellStart"/>
      <w:r w:rsidRPr="007E533E">
        <w:rPr>
          <w:rStyle w:val="Heading1Char"/>
          <w:rFonts w:ascii="Century Gothic" w:hAnsi="Century Gothic"/>
          <w:b w:val="0"/>
          <w:sz w:val="24"/>
          <w:szCs w:val="24"/>
          <w:lang w:val="en-IN"/>
        </w:rPr>
        <w:t>fulfill</w:t>
      </w:r>
      <w:proofErr w:type="spellEnd"/>
      <w:r w:rsidRPr="007E533E">
        <w:rPr>
          <w:rStyle w:val="Heading1Char"/>
          <w:rFonts w:ascii="Century Gothic" w:hAnsi="Century Gothic"/>
          <w:b w:val="0"/>
          <w:sz w:val="24"/>
          <w:szCs w:val="24"/>
          <w:lang w:val="en-IN"/>
        </w:rPr>
        <w:t xml:space="preserve"> the scope of work under these presents and/or Request for Proposal and Service Level Agreement/Contract/Master Service Level Agreement;</w:t>
      </w:r>
      <w:bookmarkEnd w:id="198"/>
    </w:p>
    <w:p w14:paraId="312F0455"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73C60159" w14:textId="7D35088B"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9" w:name="_Toc97570252"/>
      <w:r w:rsidRPr="007E533E">
        <w:rPr>
          <w:rStyle w:val="Heading1Char"/>
          <w:rFonts w:ascii="Century Gothic" w:hAnsi="Century Gothic"/>
          <w:b w:val="0"/>
          <w:sz w:val="24"/>
          <w:szCs w:val="24"/>
          <w:lang w:val="en-IN"/>
        </w:rPr>
        <w:t>PROVIDED HOWEVER (i) Bank notifies BIDDER in writing within 15 days of the claim and/ or Bidder is having knowledge of the same and/or reasonably it should be in notice of the bidder (ii) BIDDER will have control of the defense and all related settlement negotiations, however, if Bank, deem fit and proper may take control of the defense  (iii) Bank provides BIDDER with the assistance, information, and authority reasonably necessary to perform the above, and (iv) the Bank will not make any statements, admissions or public remarks which may prejudice to the interest of the bidder.</w:t>
      </w:r>
      <w:bookmarkEnd w:id="199"/>
      <w:r w:rsidRPr="007E533E">
        <w:rPr>
          <w:rStyle w:val="Heading1Char"/>
          <w:rFonts w:ascii="Century Gothic" w:hAnsi="Century Gothic"/>
          <w:b w:val="0"/>
          <w:sz w:val="24"/>
          <w:szCs w:val="24"/>
          <w:lang w:val="en-IN"/>
        </w:rPr>
        <w:t xml:space="preserve"> </w:t>
      </w:r>
    </w:p>
    <w:p w14:paraId="7695C696" w14:textId="77777777" w:rsidR="00B07756" w:rsidRPr="007E533E" w:rsidRDefault="00B07756" w:rsidP="00EC5357">
      <w:pPr>
        <w:tabs>
          <w:tab w:val="left" w:pos="426"/>
        </w:tabs>
        <w:spacing w:line="276" w:lineRule="auto"/>
        <w:jc w:val="both"/>
        <w:rPr>
          <w:rStyle w:val="Heading1Char"/>
          <w:rFonts w:ascii="Century Gothic" w:hAnsi="Century Gothic"/>
          <w:b w:val="0"/>
          <w:sz w:val="24"/>
          <w:szCs w:val="24"/>
          <w:lang w:val="en-IN"/>
        </w:rPr>
      </w:pPr>
    </w:p>
    <w:p w14:paraId="0E2EB6AF" w14:textId="1CD7F70F"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31231B16"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0" w:name="_Toc97570253"/>
      <w:r w:rsidRPr="007E533E">
        <w:rPr>
          <w:rStyle w:val="Heading1Char"/>
          <w:rFonts w:ascii="Century Gothic" w:hAnsi="Century Gothic"/>
          <w:bCs w:val="0"/>
          <w:sz w:val="24"/>
          <w:szCs w:val="24"/>
          <w:lang w:val="en-IN"/>
        </w:rPr>
        <w:t>Exclusion:</w:t>
      </w:r>
      <w:bookmarkEnd w:id="200"/>
    </w:p>
    <w:p w14:paraId="2AD2E7B8"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p>
    <w:p w14:paraId="781057AE"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1" w:name="_Toc97570254"/>
      <w:r w:rsidRPr="007E533E">
        <w:rPr>
          <w:rStyle w:val="Heading1Char"/>
          <w:rFonts w:ascii="Century Gothic" w:hAnsi="Century Gothic"/>
          <w:bCs w:val="0"/>
          <w:sz w:val="24"/>
          <w:szCs w:val="24"/>
          <w:lang w:val="en-IN"/>
        </w:rPr>
        <w:lastRenderedPageBreak/>
        <w:t>Bidder shall not be obligated or liable under any provision of this Agreement for any performance problem, claim of infringement or other matter to the extent same is resulting, in whole or in part, from: (i) any modification of any Solution (other than a modification made solely by Bidder); (ii) any use of a Solution in breach of the Agreement; (iii) any combination of the Solution with any other software, hardware, product, technology, data or services; (iv) any use of any version of a Solution other than the Supported Release;</w:t>
      </w:r>
      <w:bookmarkEnd w:id="201"/>
      <w:r w:rsidRPr="007E533E">
        <w:rPr>
          <w:rStyle w:val="Heading1Char"/>
          <w:rFonts w:ascii="Century Gothic" w:hAnsi="Century Gothic"/>
          <w:bCs w:val="0"/>
          <w:sz w:val="24"/>
          <w:szCs w:val="24"/>
          <w:lang w:val="en-IN"/>
        </w:rPr>
        <w:t xml:space="preserve"> </w:t>
      </w:r>
    </w:p>
    <w:p w14:paraId="2600A63F"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p>
    <w:p w14:paraId="01F6986E"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2" w:name="_Toc97570255"/>
      <w:r w:rsidRPr="007E533E">
        <w:rPr>
          <w:rStyle w:val="Heading1Char"/>
          <w:rFonts w:ascii="Century Gothic" w:hAnsi="Century Gothic"/>
          <w:bCs w:val="0"/>
          <w:sz w:val="24"/>
          <w:szCs w:val="24"/>
          <w:lang w:val="en-IN"/>
        </w:rPr>
        <w:t>Bank’s failure to implement corrections or changes to a Solution provided by Bidder/ Bidder; (vi) Bank’s failure to subscribe to support and maintenance if then offered for the Solution; (vii) any Embedded Software; (viii) any transaction processed on behalf of Bank or its affiliates, users, or customers, including any credit, fraud or counterfeit losses; or (ix) any negligence, wrongful act, or breach of the Agreement by Bank or its Authorized Recipients, users or Customers.</w:t>
      </w:r>
      <w:bookmarkEnd w:id="202"/>
      <w:r w:rsidRPr="007E533E">
        <w:rPr>
          <w:rStyle w:val="Heading1Char"/>
          <w:rFonts w:ascii="Century Gothic" w:hAnsi="Century Gothic"/>
          <w:bCs w:val="0"/>
          <w:sz w:val="24"/>
          <w:szCs w:val="24"/>
          <w:lang w:val="en-IN"/>
        </w:rPr>
        <w:t xml:space="preserve"> </w:t>
      </w:r>
    </w:p>
    <w:p w14:paraId="6C4269C2"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4AE0215A" w14:textId="187A4509"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3" w:name="_Toc97570256"/>
      <w:r w:rsidRPr="007E533E">
        <w:rPr>
          <w:rStyle w:val="Heading1Char"/>
          <w:rFonts w:ascii="Century Gothic" w:hAnsi="Century Gothic"/>
          <w:b w:val="0"/>
          <w:sz w:val="24"/>
          <w:szCs w:val="24"/>
          <w:lang w:val="en-IN"/>
        </w:rPr>
        <w:t>“</w:t>
      </w:r>
      <w:r w:rsidRPr="007E533E">
        <w:rPr>
          <w:rStyle w:val="Heading1Char"/>
          <w:rFonts w:ascii="Century Gothic" w:hAnsi="Century Gothic"/>
          <w:bCs w:val="0"/>
          <w:sz w:val="24"/>
          <w:szCs w:val="24"/>
          <w:lang w:val="en-IN"/>
        </w:rPr>
        <w:t xml:space="preserve">Embedded Software” shall mean embedded or bundled third-party software, including </w:t>
      </w:r>
      <w:r w:rsidR="007D33EE" w:rsidRPr="007E533E">
        <w:rPr>
          <w:rStyle w:val="Heading1Char"/>
          <w:rFonts w:ascii="Century Gothic" w:hAnsi="Century Gothic"/>
          <w:bCs w:val="0"/>
          <w:sz w:val="24"/>
          <w:szCs w:val="24"/>
          <w:lang w:val="en-IN"/>
        </w:rPr>
        <w:t>open-source</w:t>
      </w:r>
      <w:r w:rsidRPr="007E533E">
        <w:rPr>
          <w:rStyle w:val="Heading1Char"/>
          <w:rFonts w:ascii="Century Gothic" w:hAnsi="Century Gothic"/>
          <w:bCs w:val="0"/>
          <w:sz w:val="24"/>
          <w:szCs w:val="24"/>
          <w:lang w:val="en-IN"/>
        </w:rPr>
        <w:t xml:space="preserve"> software.  A ‘Release” means the periodic provision of updates or modifications which Bidder, in its discretion, may incorporate into the Solution. A ‘Supported Release’ shall mean the immediately preceding Release, or other Releases made available in the previous twelve (12) months)</w:t>
      </w:r>
      <w:bookmarkEnd w:id="203"/>
    </w:p>
    <w:p w14:paraId="136C5D6E"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p>
    <w:p w14:paraId="3F48EF5F"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4" w:name="_Toc97570257"/>
      <w:r w:rsidRPr="007E533E">
        <w:rPr>
          <w:rStyle w:val="Heading1Char"/>
          <w:rFonts w:ascii="Century Gothic" w:hAnsi="Century Gothic"/>
          <w:bCs w:val="0"/>
          <w:sz w:val="24"/>
          <w:szCs w:val="24"/>
          <w:lang w:val="en-IN"/>
        </w:rPr>
        <w:t>If any infringement claim is raised by any third party or any person, the Bidder will have the following remedial measures at their expenses:</w:t>
      </w:r>
      <w:bookmarkEnd w:id="204"/>
      <w:r w:rsidRPr="007E533E">
        <w:rPr>
          <w:rStyle w:val="Heading1Char"/>
          <w:rFonts w:ascii="Century Gothic" w:hAnsi="Century Gothic"/>
          <w:bCs w:val="0"/>
          <w:sz w:val="24"/>
          <w:szCs w:val="24"/>
          <w:lang w:val="en-IN"/>
        </w:rPr>
        <w:t xml:space="preserve"> </w:t>
      </w:r>
    </w:p>
    <w:p w14:paraId="6C13E201"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5" w:name="_Toc97570258"/>
      <w:r w:rsidRPr="007E533E">
        <w:rPr>
          <w:rStyle w:val="Heading1Char"/>
          <w:rFonts w:ascii="Century Gothic" w:hAnsi="Century Gothic"/>
          <w:bCs w:val="0"/>
          <w:sz w:val="24"/>
          <w:szCs w:val="24"/>
          <w:lang w:val="en-IN"/>
        </w:rPr>
        <w:t>•</w:t>
      </w:r>
      <w:r w:rsidRPr="007E533E">
        <w:rPr>
          <w:rStyle w:val="Heading1Char"/>
          <w:rFonts w:ascii="Century Gothic" w:hAnsi="Century Gothic"/>
          <w:bCs w:val="0"/>
          <w:sz w:val="24"/>
          <w:szCs w:val="24"/>
          <w:lang w:val="en-IN"/>
        </w:rPr>
        <w:tab/>
        <w:t>modify or replace all or part (s) of the Solution to make it non-infringing;</w:t>
      </w:r>
      <w:bookmarkEnd w:id="205"/>
      <w:r w:rsidRPr="007E533E">
        <w:rPr>
          <w:rStyle w:val="Heading1Char"/>
          <w:rFonts w:ascii="Century Gothic" w:hAnsi="Century Gothic"/>
          <w:bCs w:val="0"/>
          <w:sz w:val="24"/>
          <w:szCs w:val="24"/>
          <w:lang w:val="en-IN"/>
        </w:rPr>
        <w:t xml:space="preserve"> </w:t>
      </w:r>
    </w:p>
    <w:p w14:paraId="51D2400A"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6" w:name="_Toc97570259"/>
      <w:r w:rsidRPr="007E533E">
        <w:rPr>
          <w:rStyle w:val="Heading1Char"/>
          <w:rFonts w:ascii="Century Gothic" w:hAnsi="Century Gothic"/>
          <w:bCs w:val="0"/>
          <w:sz w:val="24"/>
          <w:szCs w:val="24"/>
          <w:lang w:val="en-IN"/>
        </w:rPr>
        <w:t>•</w:t>
      </w:r>
      <w:r w:rsidRPr="007E533E">
        <w:rPr>
          <w:rStyle w:val="Heading1Char"/>
          <w:rFonts w:ascii="Century Gothic" w:hAnsi="Century Gothic"/>
          <w:bCs w:val="0"/>
          <w:sz w:val="24"/>
          <w:szCs w:val="24"/>
          <w:lang w:val="en-IN"/>
        </w:rPr>
        <w:tab/>
        <w:t>procure for the Bank the right/license to continue using the Solution; or</w:t>
      </w:r>
      <w:bookmarkEnd w:id="206"/>
    </w:p>
    <w:p w14:paraId="09EFAD42"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7" w:name="_Toc97570260"/>
      <w:r w:rsidRPr="007E533E">
        <w:rPr>
          <w:rStyle w:val="Heading1Char"/>
          <w:rFonts w:ascii="Century Gothic" w:hAnsi="Century Gothic"/>
          <w:bCs w:val="0"/>
          <w:sz w:val="24"/>
          <w:szCs w:val="24"/>
          <w:lang w:val="en-IN"/>
        </w:rPr>
        <w:t>•</w:t>
      </w:r>
      <w:r w:rsidRPr="007E533E">
        <w:rPr>
          <w:rStyle w:val="Heading1Char"/>
          <w:rFonts w:ascii="Century Gothic" w:hAnsi="Century Gothic"/>
          <w:bCs w:val="0"/>
          <w:sz w:val="24"/>
          <w:szCs w:val="24"/>
          <w:lang w:val="en-IN"/>
        </w:rPr>
        <w:tab/>
        <w:t>remove all or part (</w:t>
      </w:r>
      <w:proofErr w:type="gramStart"/>
      <w:r w:rsidRPr="007E533E">
        <w:rPr>
          <w:rStyle w:val="Heading1Char"/>
          <w:rFonts w:ascii="Century Gothic" w:hAnsi="Century Gothic"/>
          <w:bCs w:val="0"/>
          <w:sz w:val="24"/>
          <w:szCs w:val="24"/>
          <w:lang w:val="en-IN"/>
        </w:rPr>
        <w:t>s)  of</w:t>
      </w:r>
      <w:proofErr w:type="gramEnd"/>
      <w:r w:rsidRPr="007E533E">
        <w:rPr>
          <w:rStyle w:val="Heading1Char"/>
          <w:rFonts w:ascii="Century Gothic" w:hAnsi="Century Gothic"/>
          <w:bCs w:val="0"/>
          <w:sz w:val="24"/>
          <w:szCs w:val="24"/>
          <w:lang w:val="en-IN"/>
        </w:rPr>
        <w:t xml:space="preserve"> the Solution. If the Vendor so removes all or a part (s) of a Solution, then the Vendor shall refund the same to the Bank in proportion, if Bank has paid a one-time upfront initial license fee for the Software.</w:t>
      </w:r>
      <w:bookmarkEnd w:id="207"/>
      <w:r w:rsidRPr="007E533E">
        <w:rPr>
          <w:rStyle w:val="Heading1Char"/>
          <w:rFonts w:ascii="Century Gothic" w:hAnsi="Century Gothic"/>
          <w:bCs w:val="0"/>
          <w:sz w:val="24"/>
          <w:szCs w:val="24"/>
          <w:lang w:val="en-IN"/>
        </w:rPr>
        <w:t xml:space="preserve"> </w:t>
      </w:r>
    </w:p>
    <w:p w14:paraId="4AD6667D"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p>
    <w:p w14:paraId="1E269504"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8" w:name="_Toc97570261"/>
      <w:r w:rsidRPr="007E533E">
        <w:rPr>
          <w:rStyle w:val="Heading1Char"/>
          <w:rFonts w:ascii="Century Gothic" w:hAnsi="Century Gothic"/>
          <w:bCs w:val="0"/>
          <w:sz w:val="24"/>
          <w:szCs w:val="24"/>
          <w:lang w:val="en-IN"/>
        </w:rPr>
        <w:t>However, it is clarified that this remedy will not curtail any of Bank’s rights under this Agreement.</w:t>
      </w:r>
      <w:bookmarkEnd w:id="208"/>
    </w:p>
    <w:p w14:paraId="492F787E"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3D2E62E6"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09" w:name="_Toc97570262"/>
      <w:r w:rsidRPr="007E533E">
        <w:rPr>
          <w:rStyle w:val="Heading1Char"/>
          <w:rFonts w:ascii="Century Gothic" w:hAnsi="Century Gothic"/>
          <w:b w:val="0"/>
          <w:sz w:val="24"/>
          <w:szCs w:val="24"/>
          <w:lang w:val="en-IN"/>
        </w:rPr>
        <w:t>c. for any loss or damages caused to the Bank's premises or property, loss of reputation &amp; loss of life etc., solely attributable due to the acts of the Bidder/Bidder's employees, representatives, agents and/or associates;</w:t>
      </w:r>
      <w:bookmarkEnd w:id="209"/>
    </w:p>
    <w:p w14:paraId="3794E553"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662E7DD6"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0" w:name="_Toc97570263"/>
      <w:r w:rsidRPr="007E533E">
        <w:rPr>
          <w:rStyle w:val="Heading1Char"/>
          <w:rFonts w:ascii="Century Gothic" w:hAnsi="Century Gothic"/>
          <w:b w:val="0"/>
          <w:sz w:val="24"/>
          <w:szCs w:val="24"/>
          <w:lang w:val="en-IN"/>
        </w:rPr>
        <w:t>d. non-compliance of the Bidder with the applicable laws and/or statutory obligations, if any, in performing its duties as a service provider under the said Request for Proposal and Service Level Agreement/Contract/Master Service</w:t>
      </w:r>
      <w:bookmarkEnd w:id="210"/>
    </w:p>
    <w:p w14:paraId="209E6F08"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1" w:name="_Toc97570264"/>
      <w:r w:rsidRPr="007E533E">
        <w:rPr>
          <w:rStyle w:val="Heading1Char"/>
          <w:rFonts w:ascii="Century Gothic" w:hAnsi="Century Gothic"/>
          <w:b w:val="0"/>
          <w:sz w:val="24"/>
          <w:szCs w:val="24"/>
          <w:lang w:val="en-IN"/>
        </w:rPr>
        <w:t>Level Agreement;</w:t>
      </w:r>
      <w:bookmarkEnd w:id="211"/>
    </w:p>
    <w:p w14:paraId="79165C25"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69D9FA44"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2" w:name="_Toc97570265"/>
      <w:r w:rsidRPr="007E533E">
        <w:rPr>
          <w:rStyle w:val="Heading1Char"/>
          <w:rFonts w:ascii="Century Gothic" w:hAnsi="Century Gothic"/>
          <w:b w:val="0"/>
          <w:sz w:val="24"/>
          <w:szCs w:val="24"/>
          <w:lang w:val="en-IN"/>
        </w:rPr>
        <w:lastRenderedPageBreak/>
        <w:t>e. Gross Negligence or wilful misconduct attributable to the Bidder, its employees, representatives, agents and/or associates or any liabilities which pose significant risk;</w:t>
      </w:r>
      <w:bookmarkEnd w:id="212"/>
    </w:p>
    <w:p w14:paraId="6A62E23C"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6E8E0856"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3" w:name="_Toc97570266"/>
      <w:r w:rsidRPr="007E533E">
        <w:rPr>
          <w:rStyle w:val="Heading1Char"/>
          <w:rFonts w:ascii="Century Gothic" w:hAnsi="Century Gothic"/>
          <w:b w:val="0"/>
          <w:sz w:val="24"/>
          <w:szCs w:val="24"/>
          <w:lang w:val="en-IN"/>
        </w:rPr>
        <w:t>We shall not enter into any settlement, compromise or make any statement (including failure to take appropriate steps) that may be detrimental to the rights, interest and reputation of the Bank (and/or its customers, users and service providers).</w:t>
      </w:r>
      <w:bookmarkEnd w:id="213"/>
    </w:p>
    <w:p w14:paraId="59E2C4B3"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bookmarkStart w:id="214" w:name="_Toc97570267"/>
      <w:r w:rsidRPr="007E533E">
        <w:rPr>
          <w:rStyle w:val="Heading1Char"/>
          <w:rFonts w:ascii="Century Gothic" w:hAnsi="Century Gothic"/>
          <w:b w:val="0"/>
          <w:sz w:val="24"/>
          <w:szCs w:val="24"/>
          <w:lang w:val="en-IN"/>
        </w:rPr>
        <w:t>Service Provider will not be liable for any loss of profits, revenue, contracts or anticipated savings or and consequential or indirect loss or damages however caused.</w:t>
      </w:r>
      <w:bookmarkEnd w:id="214"/>
      <w:r w:rsidRPr="007E533E">
        <w:rPr>
          <w:rStyle w:val="Heading1Char"/>
          <w:rFonts w:ascii="Century Gothic" w:hAnsi="Century Gothic"/>
          <w:b w:val="0"/>
          <w:sz w:val="24"/>
          <w:szCs w:val="24"/>
          <w:lang w:val="en-IN"/>
        </w:rPr>
        <w:t xml:space="preserve">   </w:t>
      </w:r>
    </w:p>
    <w:p w14:paraId="6BA0F1CC"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18691918"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5" w:name="_Toc97570268"/>
      <w:r w:rsidRPr="007E533E">
        <w:rPr>
          <w:rStyle w:val="Heading1Char"/>
          <w:rFonts w:ascii="Century Gothic" w:hAnsi="Century Gothic"/>
          <w:b w:val="0"/>
          <w:sz w:val="24"/>
          <w:szCs w:val="24"/>
          <w:lang w:val="en-IN"/>
        </w:rPr>
        <w:t>All indemnities shall survive notwithstanding the expiry or termination of Service Level Agreement/Contract/Master Service Level Agreement and we shall continue to be liable under the indemnities.</w:t>
      </w:r>
      <w:bookmarkEnd w:id="215"/>
    </w:p>
    <w:p w14:paraId="12F47C79"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4857DDC3"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6" w:name="_Toc97570269"/>
      <w:r w:rsidRPr="007E533E">
        <w:rPr>
          <w:rStyle w:val="Heading1Char"/>
          <w:rFonts w:ascii="Century Gothic" w:hAnsi="Century Gothic"/>
          <w:b w:val="0"/>
          <w:sz w:val="24"/>
          <w:szCs w:val="24"/>
          <w:lang w:val="en-IN"/>
        </w:rPr>
        <w:t>Any notice, request or other communication to be given or made under this indemnity shall be in writing addressed to either Party at the address stated in the previously mentioned Agreement/Contract.</w:t>
      </w:r>
      <w:bookmarkEnd w:id="216"/>
    </w:p>
    <w:p w14:paraId="6DE35755"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459A3B62" w14:textId="264F2CD8"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7" w:name="_Toc97570270"/>
      <w:r w:rsidRPr="007E533E">
        <w:rPr>
          <w:rStyle w:val="Heading1Char"/>
          <w:rFonts w:ascii="Century Gothic" w:hAnsi="Century Gothic"/>
          <w:b w:val="0"/>
          <w:sz w:val="24"/>
          <w:szCs w:val="24"/>
          <w:lang w:val="en-IN"/>
        </w:rPr>
        <w:t>We hereby declare that this Indemnity is in addition to the Liquidated Damages as provided in these presents.</w:t>
      </w:r>
      <w:bookmarkEnd w:id="217"/>
    </w:p>
    <w:p w14:paraId="467825FF" w14:textId="77777777" w:rsidR="00E4608A" w:rsidRPr="007E533E" w:rsidRDefault="00E4608A" w:rsidP="00EC5357">
      <w:pPr>
        <w:tabs>
          <w:tab w:val="left" w:pos="426"/>
        </w:tabs>
        <w:spacing w:line="276" w:lineRule="auto"/>
        <w:jc w:val="both"/>
        <w:rPr>
          <w:rStyle w:val="Heading1Char"/>
          <w:rFonts w:ascii="Century Gothic" w:hAnsi="Century Gothic"/>
          <w:b w:val="0"/>
          <w:sz w:val="24"/>
          <w:szCs w:val="24"/>
          <w:lang w:val="en-IN"/>
        </w:rPr>
      </w:pPr>
    </w:p>
    <w:p w14:paraId="48E500D5" w14:textId="7A912269"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218" w:name="_Toc45533158"/>
      <w:bookmarkStart w:id="219" w:name="_Toc323911874"/>
      <w:bookmarkStart w:id="220" w:name="_Toc324170984"/>
      <w:bookmarkStart w:id="221" w:name="_Toc340247058"/>
      <w:bookmarkStart w:id="222" w:name="_Toc441767465"/>
      <w:bookmarkStart w:id="223" w:name="_Toc534367525"/>
      <w:bookmarkStart w:id="224" w:name="_Toc97570271"/>
      <w:r w:rsidRPr="007E533E">
        <w:rPr>
          <w:rStyle w:val="Heading1Char"/>
          <w:rFonts w:ascii="Century Gothic" w:hAnsi="Century Gothic"/>
          <w:sz w:val="24"/>
          <w:szCs w:val="24"/>
          <w:u w:val="single"/>
          <w:lang w:val="en-IN"/>
        </w:rPr>
        <w:t>PUBLICITY</w:t>
      </w:r>
      <w:bookmarkEnd w:id="218"/>
      <w:bookmarkEnd w:id="219"/>
      <w:bookmarkEnd w:id="220"/>
      <w:bookmarkEnd w:id="221"/>
      <w:bookmarkEnd w:id="222"/>
      <w:bookmarkEnd w:id="223"/>
      <w:bookmarkEnd w:id="224"/>
    </w:p>
    <w:p w14:paraId="2CE21CB8" w14:textId="77777777" w:rsidR="00E4608A" w:rsidRPr="007E533E"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145DCA3E" w14:textId="07BED4BA" w:rsidR="005C153F"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Any publicity by the selected bidder in which the name of the Bank is to be used should be done only with </w:t>
      </w:r>
      <w:r w:rsidRPr="007E533E">
        <w:rPr>
          <w:rFonts w:ascii="Century Gothic" w:eastAsia="Times New Roman" w:hAnsi="Century Gothic"/>
          <w:lang w:val="en-US"/>
        </w:rPr>
        <w:t>the</w:t>
      </w:r>
      <w:r w:rsidRPr="007E533E">
        <w:rPr>
          <w:rFonts w:ascii="Century Gothic" w:hAnsi="Century Gothic" w:cs="Arial"/>
          <w:color w:val="000000"/>
        </w:rPr>
        <w:t xml:space="preserve"> explicit written permission of the Bank.  The Bidder shall not make or allow making a public announcement or media release about any aspect of the Contract unless The Bank first gives the Bidder its prior written consent.</w:t>
      </w:r>
    </w:p>
    <w:p w14:paraId="3EF39E77" w14:textId="77777777" w:rsidR="00E4608A" w:rsidRPr="007E533E" w:rsidRDefault="00E4608A" w:rsidP="00EC5357">
      <w:pPr>
        <w:pStyle w:val="NoSpacing"/>
        <w:spacing w:line="276" w:lineRule="auto"/>
        <w:jc w:val="both"/>
        <w:rPr>
          <w:rFonts w:ascii="Century Gothic" w:hAnsi="Century Gothic" w:cs="Arial"/>
          <w:color w:val="000000"/>
        </w:rPr>
      </w:pPr>
    </w:p>
    <w:p w14:paraId="6D245E59" w14:textId="23130C3B"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225" w:name="_Toc45533162"/>
      <w:bookmarkStart w:id="226" w:name="_Toc323911877"/>
      <w:bookmarkStart w:id="227" w:name="_Toc324170987"/>
      <w:bookmarkStart w:id="228" w:name="_Toc340247062"/>
      <w:bookmarkStart w:id="229" w:name="_Toc441767466"/>
      <w:bookmarkStart w:id="230" w:name="_Toc534367526"/>
      <w:bookmarkStart w:id="231" w:name="_Toc97570272"/>
      <w:r w:rsidRPr="007E533E">
        <w:rPr>
          <w:rStyle w:val="Heading1Char"/>
          <w:rFonts w:ascii="Century Gothic" w:hAnsi="Century Gothic"/>
          <w:sz w:val="24"/>
          <w:szCs w:val="24"/>
          <w:u w:val="single"/>
          <w:lang w:val="en-IN"/>
        </w:rPr>
        <w:t>PRIVACY AND SECURITY SAFEGUARDS</w:t>
      </w:r>
      <w:bookmarkEnd w:id="225"/>
      <w:bookmarkEnd w:id="226"/>
      <w:bookmarkEnd w:id="227"/>
      <w:bookmarkEnd w:id="228"/>
      <w:bookmarkEnd w:id="229"/>
      <w:bookmarkEnd w:id="230"/>
      <w:bookmarkEnd w:id="231"/>
      <w:r w:rsidRPr="007E533E">
        <w:rPr>
          <w:rStyle w:val="Heading1Char"/>
          <w:rFonts w:ascii="Century Gothic" w:hAnsi="Century Gothic"/>
          <w:sz w:val="24"/>
          <w:szCs w:val="24"/>
          <w:u w:val="single"/>
          <w:lang w:val="en-IN"/>
        </w:rPr>
        <w:t xml:space="preserve"> </w:t>
      </w:r>
    </w:p>
    <w:p w14:paraId="2CC8F479" w14:textId="77777777" w:rsidR="00E4608A" w:rsidRPr="007E533E"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27447485" w14:textId="0DDFD04E" w:rsidR="005C153F"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The selected bidder shall not publish or disclose in any manner, without the Bank's prior written consent, the details of any security safeguards designed, developed, or implemented by the </w:t>
      </w:r>
      <w:r w:rsidRPr="007E533E">
        <w:rPr>
          <w:rFonts w:ascii="Century Gothic" w:eastAsia="Times New Roman" w:hAnsi="Century Gothic"/>
          <w:lang w:val="en-US"/>
        </w:rPr>
        <w:t>selected</w:t>
      </w:r>
      <w:r w:rsidRPr="007E533E">
        <w:rPr>
          <w:rFonts w:ascii="Century Gothic" w:hAnsi="Century Gothic" w:cs="Arial"/>
          <w:color w:val="000000"/>
        </w:rPr>
        <w:t xml:space="preserve"> bidder under this contract or existing at any Bank location. The Selected bidder shall develop procedures and implementation plans to ensure that IT resources leaving the control of the assigned user (such as being reassigned, removed for repair, replaced, or upgraded) are cleared of all Bank Data and sensitive application software. The Selected bidder shall also ensure that all subcontractors who are involved in providing such security safeguards or part of it shall not publish or disclose in any manner, without the Bank's prior written consent, the details of any security safeguards designed, developed, or implemented by the selected bidder under this contract or existing at any Bank location.</w:t>
      </w:r>
    </w:p>
    <w:p w14:paraId="7FBA0744" w14:textId="4F4BFD8B" w:rsidR="00592689" w:rsidRPr="007E533E" w:rsidRDefault="00592689" w:rsidP="00EC5357">
      <w:pPr>
        <w:pStyle w:val="NoSpacing"/>
        <w:spacing w:line="276" w:lineRule="auto"/>
        <w:jc w:val="both"/>
        <w:rPr>
          <w:rFonts w:ascii="Century Gothic" w:hAnsi="Century Gothic" w:cs="Arial"/>
          <w:color w:val="000000"/>
        </w:rPr>
      </w:pPr>
    </w:p>
    <w:p w14:paraId="0836D348" w14:textId="62188ED6"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232" w:name="_Toc323911879"/>
      <w:bookmarkStart w:id="233" w:name="_Toc324170989"/>
      <w:bookmarkStart w:id="234" w:name="_Toc340247064"/>
      <w:bookmarkStart w:id="235" w:name="_Toc441767467"/>
      <w:bookmarkStart w:id="236" w:name="_Toc534367527"/>
      <w:bookmarkStart w:id="237" w:name="_Toc97570273"/>
      <w:r w:rsidRPr="007E533E">
        <w:rPr>
          <w:rStyle w:val="Heading1Char"/>
          <w:rFonts w:ascii="Century Gothic" w:hAnsi="Century Gothic"/>
          <w:sz w:val="24"/>
          <w:szCs w:val="24"/>
          <w:u w:val="single"/>
          <w:lang w:val="en-IN"/>
        </w:rPr>
        <w:t>TECHNOLOGICAL ADVANCEMENTS</w:t>
      </w:r>
      <w:bookmarkEnd w:id="232"/>
      <w:bookmarkEnd w:id="233"/>
      <w:bookmarkEnd w:id="234"/>
      <w:bookmarkEnd w:id="235"/>
      <w:bookmarkEnd w:id="236"/>
      <w:bookmarkEnd w:id="237"/>
    </w:p>
    <w:p w14:paraId="632CA026" w14:textId="77777777" w:rsidR="00EF17CB" w:rsidRPr="007E533E" w:rsidRDefault="00EF17CB" w:rsidP="00EF17CB">
      <w:pPr>
        <w:tabs>
          <w:tab w:val="left" w:pos="426"/>
        </w:tabs>
        <w:spacing w:line="276" w:lineRule="auto"/>
        <w:ind w:left="284"/>
        <w:jc w:val="both"/>
        <w:rPr>
          <w:rStyle w:val="Heading1Char"/>
          <w:rFonts w:ascii="Century Gothic" w:hAnsi="Century Gothic"/>
          <w:sz w:val="24"/>
          <w:szCs w:val="24"/>
          <w:u w:val="single"/>
          <w:lang w:val="en-IN"/>
        </w:rPr>
      </w:pPr>
    </w:p>
    <w:p w14:paraId="05444AE6" w14:textId="24D16719" w:rsidR="00EF17CB"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The Selected bidder shall take reasonable and suitable action, taking into account economic circumstances, at mutually agreed increase / decrease in charges, and the Service Levels, </w:t>
      </w:r>
      <w:r w:rsidRPr="007E533E">
        <w:rPr>
          <w:rFonts w:ascii="Century Gothic" w:eastAsia="Times New Roman" w:hAnsi="Century Gothic"/>
          <w:lang w:val="en-US"/>
        </w:rPr>
        <w:t>to</w:t>
      </w:r>
      <w:r w:rsidRPr="007E533E">
        <w:rPr>
          <w:rFonts w:ascii="Century Gothic" w:hAnsi="Century Gothic" w:cs="Arial"/>
          <w:color w:val="000000"/>
        </w:rPr>
        <w:t xml:space="preserve"> provide the Services to the Bank at a technological level that will enable the Bank to take advantage of technological advancement in the industry from time to time.</w:t>
      </w:r>
      <w:bookmarkStart w:id="238" w:name="_Toc45533166"/>
    </w:p>
    <w:p w14:paraId="106CF371" w14:textId="77777777" w:rsidR="00EF17CB" w:rsidRPr="007E533E" w:rsidRDefault="00EF17CB" w:rsidP="00EC5357">
      <w:pPr>
        <w:pStyle w:val="NoSpacing"/>
        <w:spacing w:line="276" w:lineRule="auto"/>
        <w:jc w:val="both"/>
        <w:rPr>
          <w:rFonts w:ascii="Century Gothic" w:hAnsi="Century Gothic" w:cs="Arial"/>
          <w:color w:val="000000"/>
        </w:rPr>
      </w:pPr>
    </w:p>
    <w:p w14:paraId="4BD42C94" w14:textId="472F6131"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239" w:name="_Toc323911882"/>
      <w:bookmarkStart w:id="240" w:name="_Toc324170993"/>
      <w:bookmarkStart w:id="241" w:name="_Toc340247068"/>
      <w:bookmarkStart w:id="242" w:name="_Toc441767468"/>
      <w:bookmarkStart w:id="243" w:name="_Toc534367528"/>
      <w:bookmarkStart w:id="244" w:name="_Toc97570274"/>
      <w:r w:rsidRPr="007E533E">
        <w:rPr>
          <w:rStyle w:val="Heading1Char"/>
          <w:rFonts w:ascii="Century Gothic" w:hAnsi="Century Gothic"/>
          <w:sz w:val="24"/>
          <w:szCs w:val="24"/>
          <w:u w:val="single"/>
          <w:lang w:val="en-IN"/>
        </w:rPr>
        <w:t>GUARANTEES</w:t>
      </w:r>
      <w:bookmarkEnd w:id="238"/>
      <w:bookmarkEnd w:id="239"/>
      <w:bookmarkEnd w:id="240"/>
      <w:bookmarkEnd w:id="241"/>
      <w:bookmarkEnd w:id="242"/>
      <w:bookmarkEnd w:id="243"/>
      <w:bookmarkEnd w:id="244"/>
    </w:p>
    <w:p w14:paraId="7FB06712" w14:textId="77777777" w:rsidR="00EF17CB" w:rsidRPr="007E533E" w:rsidRDefault="00EF17CB" w:rsidP="00EF17CB">
      <w:pPr>
        <w:tabs>
          <w:tab w:val="left" w:pos="426"/>
        </w:tabs>
        <w:spacing w:line="276" w:lineRule="auto"/>
        <w:ind w:left="284"/>
        <w:jc w:val="both"/>
        <w:rPr>
          <w:rStyle w:val="Heading1Char"/>
          <w:rFonts w:ascii="Century Gothic" w:hAnsi="Century Gothic"/>
          <w:sz w:val="24"/>
          <w:szCs w:val="24"/>
          <w:u w:val="single"/>
          <w:lang w:val="en-IN"/>
        </w:rPr>
      </w:pPr>
    </w:p>
    <w:p w14:paraId="25BF1511" w14:textId="15BF27CC" w:rsidR="005C153F" w:rsidRPr="007E533E" w:rsidRDefault="005C153F" w:rsidP="00EC5357">
      <w:pPr>
        <w:pStyle w:val="NoSpacing"/>
        <w:spacing w:line="276" w:lineRule="auto"/>
        <w:jc w:val="both"/>
        <w:rPr>
          <w:rFonts w:ascii="Century Gothic" w:hAnsi="Century Gothic"/>
          <w:color w:val="000000"/>
        </w:rPr>
      </w:pPr>
      <w:bookmarkStart w:id="245" w:name="_Toc45533167"/>
      <w:r w:rsidRPr="007E533E">
        <w:rPr>
          <w:rFonts w:ascii="Century Gothic" w:hAnsi="Century Gothic"/>
          <w:color w:val="000000"/>
        </w:rPr>
        <w:t>Selected bidder should guarantee that all the material as deemed suitable for the delivery and management f</w:t>
      </w:r>
      <w:r w:rsidRPr="007E533E">
        <w:rPr>
          <w:rFonts w:ascii="Century Gothic" w:hAnsi="Century Gothic" w:cs="Calibri"/>
        </w:rPr>
        <w:t xml:space="preserve">or </w:t>
      </w:r>
      <w:r w:rsidR="00661626" w:rsidRPr="007E533E">
        <w:rPr>
          <w:rFonts w:ascii="Century Gothic" w:hAnsi="Century Gothic" w:cs="Calibri"/>
        </w:rPr>
        <w:t>this</w:t>
      </w:r>
      <w:r w:rsidRPr="007E533E">
        <w:rPr>
          <w:rFonts w:ascii="Century Gothic" w:hAnsi="Century Gothic" w:cs="Calibri"/>
        </w:rPr>
        <w:t xml:space="preserve"> </w:t>
      </w:r>
      <w:r w:rsidR="00F06B7A" w:rsidRPr="007E533E">
        <w:rPr>
          <w:rFonts w:ascii="Century Gothic" w:hAnsi="Century Gothic" w:cs="TimesNewRomanPS-BoldMT"/>
          <w:bCs/>
        </w:rPr>
        <w:t>RFP</w:t>
      </w:r>
      <w:r w:rsidRPr="007E533E">
        <w:rPr>
          <w:rFonts w:ascii="Century Gothic" w:hAnsi="Century Gothic"/>
          <w:lang w:val="en-US"/>
        </w:rPr>
        <w:t xml:space="preserve">. </w:t>
      </w:r>
      <w:r w:rsidRPr="007E533E">
        <w:rPr>
          <w:rFonts w:ascii="Century Gothic" w:hAnsi="Century Gothic"/>
          <w:color w:val="000000"/>
        </w:rPr>
        <w:t xml:space="preserve">All software must be supplied with their original and complete printed documentation. </w:t>
      </w:r>
    </w:p>
    <w:p w14:paraId="4ACFB002" w14:textId="77777777" w:rsidR="00EF17CB" w:rsidRPr="007E533E" w:rsidRDefault="00EF17CB" w:rsidP="00EC5357">
      <w:pPr>
        <w:pStyle w:val="NoSpacing"/>
        <w:spacing w:line="276" w:lineRule="auto"/>
        <w:jc w:val="both"/>
        <w:rPr>
          <w:rFonts w:ascii="Century Gothic" w:hAnsi="Century Gothic"/>
          <w:color w:val="000000"/>
          <w:lang w:val="en-US"/>
        </w:rPr>
      </w:pPr>
    </w:p>
    <w:p w14:paraId="2E97E4D9" w14:textId="56C0B76A"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46" w:name="_Toc45533170"/>
      <w:bookmarkStart w:id="247" w:name="_Toc340247071"/>
      <w:bookmarkStart w:id="248" w:name="_Toc441767470"/>
      <w:bookmarkStart w:id="249" w:name="_Toc534367530"/>
      <w:bookmarkStart w:id="250" w:name="_Toc97570275"/>
      <w:bookmarkEnd w:id="245"/>
      <w:r w:rsidRPr="007E533E">
        <w:rPr>
          <w:rStyle w:val="Heading1Char"/>
          <w:rFonts w:ascii="Century Gothic" w:hAnsi="Century Gothic"/>
          <w:sz w:val="24"/>
          <w:szCs w:val="24"/>
          <w:u w:val="single"/>
        </w:rPr>
        <w:t>E</w:t>
      </w:r>
      <w:r w:rsidRPr="007E533E">
        <w:rPr>
          <w:rStyle w:val="Heading1Char"/>
          <w:rFonts w:ascii="Century Gothic" w:hAnsi="Century Gothic"/>
          <w:sz w:val="24"/>
          <w:szCs w:val="24"/>
          <w:u w:val="single"/>
          <w:lang w:val="en-IN"/>
        </w:rPr>
        <w:t>XIT OPTION AND CONTRACT RE-NEGOTIATION</w:t>
      </w:r>
      <w:bookmarkEnd w:id="246"/>
      <w:bookmarkEnd w:id="247"/>
      <w:bookmarkEnd w:id="248"/>
      <w:bookmarkEnd w:id="249"/>
      <w:bookmarkEnd w:id="250"/>
    </w:p>
    <w:p w14:paraId="1433311A" w14:textId="77777777" w:rsidR="005C153F" w:rsidRPr="007E533E" w:rsidRDefault="005C153F" w:rsidP="00EC5357">
      <w:pPr>
        <w:tabs>
          <w:tab w:val="left" w:pos="426"/>
        </w:tabs>
        <w:spacing w:line="276" w:lineRule="auto"/>
        <w:jc w:val="both"/>
        <w:rPr>
          <w:rStyle w:val="Heading1Char"/>
          <w:rFonts w:ascii="Century Gothic" w:hAnsi="Century Gothic"/>
          <w:sz w:val="24"/>
          <w:szCs w:val="24"/>
        </w:rPr>
      </w:pPr>
    </w:p>
    <w:p w14:paraId="0AEF64E0"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The Bank reserves the right to cancel the said Agreement/Contract</w:t>
      </w:r>
      <w:r w:rsidRPr="007E533E">
        <w:rPr>
          <w:rFonts w:ascii="Century Gothic" w:hAnsi="Century Gothic"/>
          <w:sz w:val="24"/>
          <w:szCs w:val="24"/>
        </w:rPr>
        <w:t xml:space="preserve"> </w:t>
      </w:r>
      <w:r w:rsidRPr="007E533E">
        <w:rPr>
          <w:rFonts w:ascii="Century Gothic" w:eastAsia="Calibri" w:hAnsi="Century Gothic" w:cs="Century Gothic"/>
          <w:sz w:val="24"/>
          <w:szCs w:val="24"/>
          <w:lang w:val="en-IN"/>
        </w:rPr>
        <w:t xml:space="preserve">in the event of happening one or more of the following conditions: </w:t>
      </w:r>
    </w:p>
    <w:p w14:paraId="1CFDA238"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494504B4" w14:textId="2FB167B3" w:rsidR="005C153F" w:rsidRPr="007E533E" w:rsidRDefault="005C153F" w:rsidP="00A45ABA">
      <w:pPr>
        <w:numPr>
          <w:ilvl w:val="0"/>
          <w:numId w:val="24"/>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 xml:space="preserve">Failure of the selected bidder/Vendor to accept the Letter of Intent/Purchase Order and/or failure to furnish the Performance Bank Guarantee within a period of fifteen (15) days of receipt of Letter of Intent/Purchase Order; </w:t>
      </w:r>
    </w:p>
    <w:p w14:paraId="43E40882" w14:textId="77777777" w:rsidR="00B07756" w:rsidRPr="007E533E" w:rsidRDefault="00B07756" w:rsidP="00B07756">
      <w:pPr>
        <w:autoSpaceDE w:val="0"/>
        <w:autoSpaceDN w:val="0"/>
        <w:adjustRightInd w:val="0"/>
        <w:spacing w:line="276" w:lineRule="auto"/>
        <w:ind w:left="284" w:hanging="426"/>
        <w:jc w:val="both"/>
        <w:rPr>
          <w:rFonts w:ascii="Century Gothic" w:eastAsia="Calibri" w:hAnsi="Century Gothic" w:cs="Century Gothic"/>
          <w:sz w:val="24"/>
          <w:szCs w:val="24"/>
          <w:lang w:val="en-IN"/>
        </w:rPr>
      </w:pPr>
    </w:p>
    <w:p w14:paraId="77D2365E" w14:textId="4C24E95E" w:rsidR="005C153F" w:rsidRPr="007E533E" w:rsidRDefault="005C153F" w:rsidP="00A45ABA">
      <w:pPr>
        <w:numPr>
          <w:ilvl w:val="0"/>
          <w:numId w:val="24"/>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 xml:space="preserve">Delay in commissioning the Project beyond the specified period; </w:t>
      </w:r>
    </w:p>
    <w:p w14:paraId="3F19A64C" w14:textId="77777777" w:rsidR="00B07756" w:rsidRPr="007E533E" w:rsidRDefault="00B07756" w:rsidP="00B07756">
      <w:pPr>
        <w:autoSpaceDE w:val="0"/>
        <w:autoSpaceDN w:val="0"/>
        <w:adjustRightInd w:val="0"/>
        <w:spacing w:line="276" w:lineRule="auto"/>
        <w:ind w:left="284" w:hanging="426"/>
        <w:jc w:val="both"/>
        <w:rPr>
          <w:rFonts w:ascii="Century Gothic" w:eastAsia="Calibri" w:hAnsi="Century Gothic" w:cs="Century Gothic"/>
          <w:sz w:val="24"/>
          <w:szCs w:val="24"/>
          <w:lang w:val="en-IN"/>
        </w:rPr>
      </w:pPr>
    </w:p>
    <w:p w14:paraId="567CB134" w14:textId="77777777" w:rsidR="005C153F" w:rsidRPr="007E533E" w:rsidRDefault="005C153F" w:rsidP="00A45ABA">
      <w:pPr>
        <w:numPr>
          <w:ilvl w:val="0"/>
          <w:numId w:val="24"/>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 xml:space="preserve">Delay in completion of the commissioning/implementation and acceptance tests/ checks beyond the specified periods; </w:t>
      </w:r>
    </w:p>
    <w:p w14:paraId="08A6F7E1" w14:textId="77777777" w:rsidR="005C153F" w:rsidRPr="007E533E" w:rsidRDefault="005C153F" w:rsidP="00EC5357">
      <w:pPr>
        <w:pStyle w:val="NoSpacing"/>
        <w:spacing w:line="276" w:lineRule="auto"/>
        <w:jc w:val="both"/>
        <w:rPr>
          <w:rFonts w:ascii="Century Gothic" w:hAnsi="Century Gothic" w:cs="Century Gothic"/>
          <w:b/>
          <w:bCs/>
        </w:rPr>
      </w:pPr>
    </w:p>
    <w:p w14:paraId="08801A01" w14:textId="4DD40C8A" w:rsidR="005C153F" w:rsidRPr="007E533E" w:rsidRDefault="005C153F" w:rsidP="00EC5357">
      <w:pPr>
        <w:pStyle w:val="NoSpacing"/>
        <w:spacing w:line="276" w:lineRule="auto"/>
        <w:jc w:val="both"/>
        <w:rPr>
          <w:rFonts w:ascii="Century Gothic" w:hAnsi="Century Gothic" w:cs="Century Gothic"/>
          <w:bCs/>
        </w:rPr>
      </w:pPr>
      <w:r w:rsidRPr="007E533E">
        <w:rPr>
          <w:rFonts w:ascii="Century Gothic" w:hAnsi="Century Gothic" w:cs="Century Gothic"/>
          <w:bCs/>
        </w:rPr>
        <w:t xml:space="preserve">Bank will notify </w:t>
      </w:r>
      <w:r w:rsidRPr="007E533E">
        <w:rPr>
          <w:rFonts w:ascii="Century Gothic" w:hAnsi="Century Gothic" w:cs="Century Gothic"/>
        </w:rPr>
        <w:t>the selected bidder/Vendor</w:t>
      </w:r>
      <w:r w:rsidRPr="007E533E">
        <w:rPr>
          <w:rFonts w:ascii="Century Gothic" w:hAnsi="Century Gothic" w:cs="Century Gothic"/>
          <w:bCs/>
        </w:rPr>
        <w:t xml:space="preserve"> with Ninety (90) </w:t>
      </w:r>
      <w:proofErr w:type="spellStart"/>
      <w:r w:rsidRPr="007E533E">
        <w:rPr>
          <w:rFonts w:ascii="Century Gothic" w:hAnsi="Century Gothic" w:cs="Century Gothic"/>
          <w:bCs/>
        </w:rPr>
        <w:t>days notice</w:t>
      </w:r>
      <w:proofErr w:type="spellEnd"/>
      <w:r w:rsidRPr="007E533E">
        <w:rPr>
          <w:rFonts w:ascii="Century Gothic" w:hAnsi="Century Gothic" w:cs="Century Gothic"/>
          <w:bCs/>
        </w:rPr>
        <w:t xml:space="preserve"> </w:t>
      </w:r>
      <w:r w:rsidRPr="007E533E">
        <w:rPr>
          <w:rFonts w:ascii="Century Gothic" w:hAnsi="Century Gothic" w:cs="Century Gothic"/>
        </w:rPr>
        <w:t>inclusive of a</w:t>
      </w:r>
      <w:r w:rsidRPr="007E533E">
        <w:rPr>
          <w:rFonts w:ascii="Century Gothic" w:hAnsi="Century Gothic" w:cs="Century Gothic"/>
          <w:b/>
        </w:rPr>
        <w:t xml:space="preserve"> </w:t>
      </w:r>
      <w:r w:rsidRPr="007E533E">
        <w:rPr>
          <w:rFonts w:ascii="Century Gothic" w:hAnsi="Century Gothic" w:cs="Century Gothic"/>
          <w:bCs/>
        </w:rPr>
        <w:t xml:space="preserve">cure period of thirty (30) days before cancellation/termination. However, it is clarified that the notice should specifically contain that the Ninety (90) days period for cancellation is inclusive of a cure period of thirty (30) days, if the Vendor fails to cure within thirty (30) days’ </w:t>
      </w:r>
      <w:proofErr w:type="gramStart"/>
      <w:r w:rsidRPr="007E533E">
        <w:rPr>
          <w:rFonts w:ascii="Century Gothic" w:hAnsi="Century Gothic" w:cs="Century Gothic"/>
          <w:bCs/>
        </w:rPr>
        <w:t>time</w:t>
      </w:r>
      <w:proofErr w:type="gramEnd"/>
      <w:r w:rsidRPr="007E533E">
        <w:rPr>
          <w:rFonts w:ascii="Century Gothic" w:hAnsi="Century Gothic" w:cs="Century Gothic"/>
          <w:bCs/>
        </w:rPr>
        <w:t xml:space="preserve">, then the notice for cancellation will became absolute. </w:t>
      </w:r>
      <w:r w:rsidRPr="007E533E">
        <w:rPr>
          <w:rFonts w:ascii="Century Gothic" w:hAnsi="Century Gothic"/>
        </w:rPr>
        <w:t xml:space="preserve">For the sake of clarity, the period of </w:t>
      </w:r>
      <w:r w:rsidRPr="007E533E">
        <w:rPr>
          <w:rFonts w:ascii="Century Gothic" w:hAnsi="Century Gothic" w:cs="Century Gothic"/>
        </w:rPr>
        <w:t>Ninety (90) days</w:t>
      </w:r>
      <w:r w:rsidRPr="007E533E">
        <w:rPr>
          <w:rFonts w:ascii="Century Gothic" w:hAnsi="Century Gothic"/>
        </w:rPr>
        <w:t xml:space="preserve"> will begin from the date of receipt of termination/cancellation notice in accordance with </w:t>
      </w:r>
      <w:r w:rsidRPr="007E533E">
        <w:rPr>
          <w:rFonts w:ascii="Century Gothic" w:hAnsi="Century Gothic"/>
          <w:bCs/>
        </w:rPr>
        <w:t>Clause</w:t>
      </w:r>
      <w:r w:rsidRPr="007E533E">
        <w:rPr>
          <w:rFonts w:ascii="Century Gothic" w:hAnsi="Century Gothic"/>
        </w:rPr>
        <w:t xml:space="preserve"> no. </w:t>
      </w:r>
      <w:r w:rsidR="00257D47" w:rsidRPr="007E533E">
        <w:rPr>
          <w:rFonts w:ascii="Century Gothic" w:hAnsi="Century Gothic"/>
        </w:rPr>
        <w:t>76</w:t>
      </w:r>
      <w:r w:rsidRPr="007E533E">
        <w:rPr>
          <w:rFonts w:ascii="Century Gothic" w:hAnsi="Century Gothic"/>
        </w:rPr>
        <w:t xml:space="preserve"> (in Part-</w:t>
      </w:r>
      <w:r w:rsidR="004E449A" w:rsidRPr="007E533E">
        <w:rPr>
          <w:rFonts w:ascii="Century Gothic" w:hAnsi="Century Gothic"/>
        </w:rPr>
        <w:t>I</w:t>
      </w:r>
      <w:r w:rsidR="00257D47" w:rsidRPr="007E533E">
        <w:rPr>
          <w:rFonts w:ascii="Century Gothic" w:hAnsi="Century Gothic"/>
        </w:rPr>
        <w:t>V</w:t>
      </w:r>
      <w:r w:rsidR="00592689" w:rsidRPr="007E533E">
        <w:rPr>
          <w:rFonts w:ascii="Century Gothic" w:hAnsi="Century Gothic"/>
        </w:rPr>
        <w:t>) of</w:t>
      </w:r>
      <w:r w:rsidRPr="007E533E">
        <w:rPr>
          <w:rFonts w:ascii="Century Gothic" w:hAnsi="Century Gothic"/>
        </w:rPr>
        <w:t xml:space="preserve"> this Agreement. Any other mode of communicating termination/cancellation of the Agreement will be deemed to be invalid.</w:t>
      </w:r>
      <w:r w:rsidRPr="007E533E">
        <w:rPr>
          <w:rFonts w:ascii="Century Gothic" w:hAnsi="Century Gothic" w:cs="Century Gothic"/>
          <w:bCs/>
        </w:rPr>
        <w:t xml:space="preserve"> </w:t>
      </w:r>
    </w:p>
    <w:p w14:paraId="357252BC" w14:textId="77777777" w:rsidR="005C153F" w:rsidRPr="007E533E" w:rsidRDefault="005C153F" w:rsidP="00EC5357">
      <w:pPr>
        <w:pStyle w:val="NoSpacing"/>
        <w:spacing w:line="276" w:lineRule="auto"/>
        <w:jc w:val="both"/>
        <w:rPr>
          <w:rFonts w:ascii="Century Gothic" w:hAnsi="Century Gothic" w:cs="Century Gothic"/>
          <w:bCs/>
        </w:rPr>
      </w:pPr>
    </w:p>
    <w:p w14:paraId="7DDCBCE0"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b/>
          <w:bCs/>
          <w:sz w:val="24"/>
          <w:szCs w:val="24"/>
          <w:lang w:val="en-IN"/>
        </w:rPr>
      </w:pPr>
      <w:r w:rsidRPr="007E533E">
        <w:rPr>
          <w:rFonts w:ascii="Century Gothic" w:eastAsia="Calibri" w:hAnsi="Century Gothic" w:cs="Century Gothic"/>
          <w:sz w:val="24"/>
          <w:szCs w:val="24"/>
          <w:lang w:val="en-IN"/>
        </w:rPr>
        <w:t>In addition to the cancellation of Purchase Order/said Agreement/Contract, the Bank reserves the right to appropriate the damages through invocation of Performance Bank Guarantee furnished by the selected bidder/Vendor</w:t>
      </w:r>
      <w:r w:rsidRPr="007E533E">
        <w:rPr>
          <w:rFonts w:ascii="Century Gothic" w:eastAsia="Calibri" w:hAnsi="Century Gothic" w:cs="Century Gothic"/>
          <w:b/>
          <w:bCs/>
          <w:sz w:val="24"/>
          <w:szCs w:val="24"/>
          <w:lang w:val="en-IN"/>
        </w:rPr>
        <w:t xml:space="preserve">. </w:t>
      </w:r>
    </w:p>
    <w:p w14:paraId="1846E1A0"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b/>
          <w:bCs/>
          <w:sz w:val="24"/>
          <w:szCs w:val="24"/>
          <w:lang w:val="en-IN"/>
        </w:rPr>
      </w:pPr>
    </w:p>
    <w:p w14:paraId="724A8187"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Notwithstanding the existence of a dispute, and/or the commencement of arbitration proceedings, the Vendor will be expected to continue the services. The Bank shall have the sole and absolute discretion to decide whether proper reverse transition mechanism over a period of six (6) to twelve (12) months, has been complied with. In the event of the conflict not being resolved, the conflict will be resolved through Arbitration.</w:t>
      </w:r>
    </w:p>
    <w:p w14:paraId="2F58000B"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5E068454" w14:textId="77777777" w:rsidR="005C153F" w:rsidRPr="007E533E" w:rsidRDefault="005C153F" w:rsidP="00EC5357">
      <w:pPr>
        <w:pStyle w:val="Default"/>
        <w:spacing w:line="276" w:lineRule="auto"/>
        <w:jc w:val="both"/>
        <w:rPr>
          <w:rFonts w:ascii="Century Gothic" w:eastAsia="Calibri" w:hAnsi="Century Gothic"/>
          <w:color w:val="auto"/>
        </w:rPr>
      </w:pPr>
      <w:r w:rsidRPr="007E533E">
        <w:rPr>
          <w:rFonts w:ascii="Century Gothic" w:eastAsia="Calibri" w:hAnsi="Century Gothic"/>
          <w:color w:val="auto"/>
        </w:rPr>
        <w:t xml:space="preserve">The Bank and the Vendor shall together prepare the Reverse Transition Plan. However, the Bank shall have the sole decision to ascertain whether such Plan has been complied with. </w:t>
      </w:r>
    </w:p>
    <w:p w14:paraId="3B0F7EA8" w14:textId="77777777" w:rsidR="005C153F" w:rsidRPr="007E533E" w:rsidRDefault="005C153F" w:rsidP="00EC5357">
      <w:pPr>
        <w:pStyle w:val="Default"/>
        <w:spacing w:line="276" w:lineRule="auto"/>
        <w:jc w:val="both"/>
        <w:rPr>
          <w:rFonts w:ascii="Century Gothic" w:eastAsia="Calibri" w:hAnsi="Century Gothic"/>
          <w:color w:val="auto"/>
        </w:rPr>
      </w:pPr>
    </w:p>
    <w:p w14:paraId="5C7ABB56"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 xml:space="preserve">Reverse Transition mechanism would typically include service and tasks that are required to be performed / rendered by the Vendor to the Bank or its designate to ensure smooth handover and transitioning of Bank’s deliverables, maintenance and facility management. </w:t>
      </w:r>
    </w:p>
    <w:p w14:paraId="6B71B6F2"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0484408D" w14:textId="77777777" w:rsidR="005C153F" w:rsidRPr="007E533E" w:rsidRDefault="005C153F" w:rsidP="00EC5357">
      <w:pPr>
        <w:pStyle w:val="default0"/>
        <w:spacing w:line="276" w:lineRule="auto"/>
        <w:ind w:hanging="25"/>
        <w:jc w:val="both"/>
        <w:rPr>
          <w:b/>
          <w:bCs/>
          <w:color w:val="auto"/>
        </w:rPr>
      </w:pPr>
      <w:r w:rsidRPr="007E533E">
        <w:rPr>
          <w:b/>
          <w:bCs/>
          <w:color w:val="auto"/>
        </w:rPr>
        <w:t xml:space="preserve">The reverse transition period may or may not be within the contract period. In case the reverse transition period falls within the contract period, all the terms &amp; conditions, scope of work mentioned in the contract will hold good along with smooth handover and transitioning of Bank’s deliverables to the Bank or </w:t>
      </w:r>
      <w:proofErr w:type="gramStart"/>
      <w:r w:rsidRPr="007E533E">
        <w:rPr>
          <w:b/>
          <w:bCs/>
          <w:color w:val="auto"/>
        </w:rPr>
        <w:t>its</w:t>
      </w:r>
      <w:proofErr w:type="gramEnd"/>
      <w:r w:rsidRPr="007E533E">
        <w:rPr>
          <w:b/>
          <w:bCs/>
          <w:color w:val="auto"/>
        </w:rPr>
        <w:t xml:space="preserve"> designates/nominees and no extra payment shall be paid by the Bank for such reverse transition. </w:t>
      </w:r>
    </w:p>
    <w:p w14:paraId="60AD2495" w14:textId="77777777" w:rsidR="005C153F" w:rsidRPr="007E533E" w:rsidRDefault="005C153F" w:rsidP="00EC5357">
      <w:pPr>
        <w:pStyle w:val="default0"/>
        <w:spacing w:line="276" w:lineRule="auto"/>
        <w:ind w:hanging="25"/>
        <w:jc w:val="both"/>
        <w:rPr>
          <w:b/>
          <w:bCs/>
          <w:color w:val="auto"/>
        </w:rPr>
      </w:pPr>
    </w:p>
    <w:p w14:paraId="6D614D48" w14:textId="1934ADE4" w:rsidR="005C153F" w:rsidRPr="007E533E" w:rsidRDefault="005C153F" w:rsidP="00EC5357">
      <w:pPr>
        <w:tabs>
          <w:tab w:val="left" w:pos="426"/>
        </w:tabs>
        <w:spacing w:line="276" w:lineRule="auto"/>
        <w:jc w:val="both"/>
        <w:rPr>
          <w:rFonts w:ascii="Century Gothic" w:hAnsi="Century Gothic"/>
          <w:b/>
          <w:bCs/>
          <w:sz w:val="24"/>
          <w:szCs w:val="24"/>
        </w:rPr>
      </w:pPr>
      <w:r w:rsidRPr="007E533E">
        <w:rPr>
          <w:rFonts w:ascii="Century Gothic" w:hAnsi="Century Gothic"/>
          <w:b/>
          <w:bCs/>
          <w:sz w:val="24"/>
          <w:szCs w:val="24"/>
        </w:rPr>
        <w:t xml:space="preserve">However, if the reverse transition mechanism to be adopted after the expiry of the contract period, the Bank and the Vendor shall together prepare the Reverse Transition Plan for smooth handover and transitioning of Bank’s deliverables to the Bank or </w:t>
      </w:r>
      <w:proofErr w:type="gramStart"/>
      <w:r w:rsidRPr="007E533E">
        <w:rPr>
          <w:rFonts w:ascii="Century Gothic" w:hAnsi="Century Gothic"/>
          <w:b/>
          <w:bCs/>
          <w:sz w:val="24"/>
          <w:szCs w:val="24"/>
        </w:rPr>
        <w:t>its</w:t>
      </w:r>
      <w:proofErr w:type="gramEnd"/>
      <w:r w:rsidRPr="007E533E">
        <w:rPr>
          <w:rFonts w:ascii="Century Gothic" w:hAnsi="Century Gothic"/>
          <w:b/>
          <w:bCs/>
          <w:sz w:val="24"/>
          <w:szCs w:val="24"/>
        </w:rPr>
        <w:t xml:space="preserve"> designates/nominees including maintenance and facility management.  Though in such case the Bank shall have the sole authority to ascertain whether such Plan has been complied with, but the payment for such reverse transition would be determined on pro rata basis or on mutual consent of the Parties.</w:t>
      </w:r>
    </w:p>
    <w:p w14:paraId="14FFCD30" w14:textId="77777777" w:rsidR="00FF7569" w:rsidRPr="007E533E" w:rsidRDefault="00FF7569" w:rsidP="00EC5357">
      <w:pPr>
        <w:tabs>
          <w:tab w:val="left" w:pos="426"/>
        </w:tabs>
        <w:spacing w:line="276" w:lineRule="auto"/>
        <w:jc w:val="both"/>
        <w:rPr>
          <w:rStyle w:val="Heading1Char"/>
          <w:rFonts w:ascii="Century Gothic" w:hAnsi="Century Gothic"/>
          <w:sz w:val="24"/>
          <w:szCs w:val="24"/>
        </w:rPr>
      </w:pPr>
    </w:p>
    <w:p w14:paraId="48DEA53D" w14:textId="06B63B56"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51" w:name="_Toc97570276"/>
      <w:bookmarkStart w:id="252" w:name="_Toc323911884"/>
      <w:bookmarkStart w:id="253" w:name="_Toc324170995"/>
      <w:bookmarkStart w:id="254" w:name="_Toc340247072"/>
      <w:bookmarkStart w:id="255" w:name="_Toc441767471"/>
      <w:bookmarkStart w:id="256" w:name="_Toc534367531"/>
      <w:bookmarkStart w:id="257" w:name="_Toc534014205"/>
      <w:r w:rsidRPr="007E533E">
        <w:rPr>
          <w:rStyle w:val="Heading1Char"/>
          <w:rFonts w:ascii="Century Gothic" w:hAnsi="Century Gothic"/>
          <w:sz w:val="24"/>
          <w:szCs w:val="24"/>
          <w:u w:val="single"/>
          <w:lang w:val="en-IN"/>
        </w:rPr>
        <w:t>TERMINATION FOR CONVENIENCE</w:t>
      </w:r>
      <w:bookmarkEnd w:id="251"/>
    </w:p>
    <w:p w14:paraId="180EFF21" w14:textId="77777777" w:rsidR="00FF7569" w:rsidRPr="007E533E" w:rsidRDefault="00FF7569" w:rsidP="00FF7569">
      <w:pPr>
        <w:tabs>
          <w:tab w:val="left" w:pos="426"/>
        </w:tabs>
        <w:spacing w:line="276" w:lineRule="auto"/>
        <w:ind w:left="284"/>
        <w:jc w:val="both"/>
        <w:rPr>
          <w:rStyle w:val="Heading1Char"/>
          <w:rFonts w:ascii="Century Gothic" w:hAnsi="Century Gothic"/>
          <w:sz w:val="24"/>
          <w:szCs w:val="24"/>
          <w:u w:val="single"/>
        </w:rPr>
      </w:pPr>
    </w:p>
    <w:p w14:paraId="2075E629" w14:textId="3F5C865A" w:rsidR="005C153F" w:rsidRPr="007E533E" w:rsidRDefault="005C153F" w:rsidP="00EC5357">
      <w:pPr>
        <w:pStyle w:val="ListParagraph"/>
        <w:spacing w:line="276" w:lineRule="auto"/>
        <w:ind w:left="0"/>
        <w:jc w:val="both"/>
        <w:rPr>
          <w:rFonts w:cs="Arial"/>
        </w:rPr>
      </w:pPr>
      <w:r w:rsidRPr="007E533E">
        <w:rPr>
          <w:rFonts w:eastAsia="Calibri" w:cs="Century Gothic"/>
          <w:lang w:val="en-IN"/>
        </w:rPr>
        <w:t>The Bank, by a written notice for a period of ninety (90) days (both in words and figures) sent to the selected Bidder/Vendor, may terminate the said Agreement/Contract, in whole or in part, at any time at its convenience. The notice of termination shall specify that the termination is for Bank’s convenience, the extent to which the performance of work under the said Agreement/Contract is terminated and the date upon which such termination becomes effective</w:t>
      </w:r>
      <w:r w:rsidRPr="007E533E">
        <w:rPr>
          <w:rFonts w:cs="Arial"/>
        </w:rPr>
        <w:t>.</w:t>
      </w:r>
    </w:p>
    <w:p w14:paraId="5B9AF972" w14:textId="142D7041" w:rsidR="00FF7569" w:rsidRPr="007E533E" w:rsidRDefault="00FF7569" w:rsidP="00EC5357">
      <w:pPr>
        <w:pStyle w:val="ListParagraph"/>
        <w:spacing w:line="276" w:lineRule="auto"/>
        <w:ind w:left="0"/>
        <w:jc w:val="both"/>
        <w:rPr>
          <w:rFonts w:cs="Arial"/>
        </w:rPr>
      </w:pPr>
    </w:p>
    <w:p w14:paraId="660B73EE" w14:textId="21599EF0"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b w:val="0"/>
          <w:sz w:val="24"/>
          <w:szCs w:val="24"/>
          <w:u w:val="single"/>
        </w:rPr>
      </w:pPr>
      <w:bookmarkStart w:id="258" w:name="_Toc97570277"/>
      <w:bookmarkStart w:id="259" w:name="_Toc534014186"/>
      <w:bookmarkStart w:id="260" w:name="_Toc534014187"/>
      <w:bookmarkStart w:id="261" w:name="_Toc534014197"/>
      <w:bookmarkStart w:id="262" w:name="_Toc323911889"/>
      <w:bookmarkStart w:id="263" w:name="_Toc324171000"/>
      <w:bookmarkStart w:id="264" w:name="_Toc340247077"/>
      <w:bookmarkStart w:id="265" w:name="_Toc441767472"/>
      <w:bookmarkStart w:id="266" w:name="_Toc534367532"/>
      <w:bookmarkEnd w:id="252"/>
      <w:bookmarkEnd w:id="253"/>
      <w:bookmarkEnd w:id="254"/>
      <w:bookmarkEnd w:id="255"/>
      <w:bookmarkEnd w:id="256"/>
      <w:bookmarkEnd w:id="257"/>
      <w:r w:rsidRPr="007E533E">
        <w:rPr>
          <w:rStyle w:val="Heading1Char"/>
          <w:rFonts w:ascii="Century Gothic" w:hAnsi="Century Gothic"/>
          <w:sz w:val="24"/>
          <w:szCs w:val="24"/>
          <w:u w:val="single"/>
          <w:lang w:val="en-IN"/>
        </w:rPr>
        <w:lastRenderedPageBreak/>
        <w:t>TERMINATION FOR INSOLVENCY</w:t>
      </w:r>
      <w:bookmarkEnd w:id="258"/>
    </w:p>
    <w:p w14:paraId="063315C3" w14:textId="77777777" w:rsidR="00FF7569" w:rsidRPr="007E533E" w:rsidRDefault="00FF7569" w:rsidP="00FF7569">
      <w:pPr>
        <w:tabs>
          <w:tab w:val="left" w:pos="426"/>
        </w:tabs>
        <w:spacing w:line="276" w:lineRule="auto"/>
        <w:ind w:left="284"/>
        <w:jc w:val="both"/>
        <w:rPr>
          <w:rStyle w:val="Heading1Char"/>
          <w:rFonts w:ascii="Century Gothic" w:hAnsi="Century Gothic"/>
          <w:b w:val="0"/>
          <w:sz w:val="24"/>
          <w:szCs w:val="24"/>
          <w:u w:val="single"/>
        </w:rPr>
      </w:pPr>
    </w:p>
    <w:p w14:paraId="606B64C6" w14:textId="6E94ACC8" w:rsidR="005C153F" w:rsidRPr="007E533E" w:rsidRDefault="005C153F" w:rsidP="00EC5357">
      <w:pPr>
        <w:pStyle w:val="NoSpacing"/>
        <w:spacing w:line="276" w:lineRule="auto"/>
        <w:jc w:val="both"/>
        <w:rPr>
          <w:rFonts w:ascii="Century Gothic" w:hAnsi="Century Gothic"/>
          <w:color w:val="000000"/>
        </w:rPr>
      </w:pPr>
      <w:r w:rsidRPr="007E533E">
        <w:rPr>
          <w:rFonts w:ascii="Century Gothic" w:hAnsi="Century Gothic"/>
          <w:color w:val="000000"/>
        </w:rPr>
        <w:t xml:space="preserve">The Bank may at any time terminate the Contract by giving written notice </w:t>
      </w:r>
      <w:r w:rsidRPr="007E533E">
        <w:rPr>
          <w:rFonts w:ascii="Century Gothic" w:hAnsi="Century Gothic" w:cs="Century Gothic"/>
          <w:b/>
          <w:bCs/>
          <w:lang w:val="en-IN"/>
        </w:rPr>
        <w:t>(90 days’ notice period)</w:t>
      </w:r>
      <w:r w:rsidRPr="007E533E">
        <w:rPr>
          <w:rFonts w:ascii="Century Gothic" w:hAnsi="Century Gothic"/>
          <w:color w:val="000000"/>
        </w:rPr>
        <w:t xml:space="preserve"> to the Bidder, if the Bidder becomes bankrupt or otherwise insolvent. In this event, termination will be </w:t>
      </w:r>
      <w:r w:rsidRPr="007E533E">
        <w:rPr>
          <w:rFonts w:ascii="Century Gothic" w:eastAsia="Times New Roman" w:hAnsi="Century Gothic"/>
          <w:lang w:val="en-US"/>
        </w:rPr>
        <w:t>without</w:t>
      </w:r>
      <w:r w:rsidRPr="007E533E">
        <w:rPr>
          <w:rFonts w:ascii="Century Gothic" w:hAnsi="Century Gothic"/>
          <w:color w:val="000000"/>
        </w:rPr>
        <w:t xml:space="preserve"> compensation to the Bidder, provided that such termination will not prejudice or affect any right of action or remedy, which has accrued or will accrue thereafter to the Bank.</w:t>
      </w:r>
    </w:p>
    <w:p w14:paraId="58B56486" w14:textId="77777777" w:rsidR="00FF7569" w:rsidRPr="007E533E" w:rsidRDefault="00FF7569" w:rsidP="00EC5357">
      <w:pPr>
        <w:pStyle w:val="NoSpacing"/>
        <w:spacing w:line="276" w:lineRule="auto"/>
        <w:jc w:val="both"/>
        <w:rPr>
          <w:rFonts w:ascii="Century Gothic" w:hAnsi="Century Gothic"/>
          <w:color w:val="000000"/>
        </w:rPr>
      </w:pPr>
    </w:p>
    <w:p w14:paraId="1305EEAD" w14:textId="41DE49DD"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67" w:name="_Toc534014202"/>
      <w:bookmarkStart w:id="268" w:name="_Toc97570278"/>
      <w:r w:rsidRPr="007E533E">
        <w:rPr>
          <w:rStyle w:val="Heading1Char"/>
          <w:rFonts w:ascii="Century Gothic" w:hAnsi="Century Gothic"/>
          <w:sz w:val="24"/>
          <w:szCs w:val="24"/>
          <w:u w:val="single"/>
          <w:lang w:val="en-IN"/>
        </w:rPr>
        <w:t>TERMINATION FOR DEFAULT</w:t>
      </w:r>
      <w:bookmarkEnd w:id="267"/>
      <w:bookmarkEnd w:id="268"/>
    </w:p>
    <w:p w14:paraId="07C46D51" w14:textId="77777777" w:rsidR="00FF7569" w:rsidRPr="007E533E" w:rsidRDefault="00FF7569" w:rsidP="00FF7569">
      <w:pPr>
        <w:tabs>
          <w:tab w:val="left" w:pos="426"/>
        </w:tabs>
        <w:spacing w:line="276" w:lineRule="auto"/>
        <w:ind w:left="284"/>
        <w:jc w:val="both"/>
        <w:rPr>
          <w:rStyle w:val="Heading1Char"/>
          <w:rFonts w:ascii="Century Gothic" w:hAnsi="Century Gothic"/>
          <w:sz w:val="24"/>
          <w:szCs w:val="24"/>
          <w:u w:val="single"/>
        </w:rPr>
      </w:pPr>
    </w:p>
    <w:p w14:paraId="65A22828" w14:textId="77777777" w:rsidR="005C153F" w:rsidRPr="007E533E" w:rsidRDefault="005C153F" w:rsidP="00EC5357">
      <w:pPr>
        <w:pStyle w:val="ListParagraph"/>
        <w:spacing w:line="276" w:lineRule="auto"/>
        <w:ind w:left="0"/>
        <w:jc w:val="both"/>
        <w:rPr>
          <w:rFonts w:cs="Arial"/>
        </w:rPr>
      </w:pPr>
      <w:r w:rsidRPr="007E533E">
        <w:rPr>
          <w:rFonts w:cs="Arial"/>
        </w:rPr>
        <w:t xml:space="preserve">The Bank, without </w:t>
      </w:r>
      <w:r w:rsidRPr="007E533E">
        <w:t>prejudice</w:t>
      </w:r>
      <w:r w:rsidRPr="007E533E">
        <w:rPr>
          <w:rFonts w:cs="Arial"/>
        </w:rPr>
        <w:t xml:space="preserve"> to any other remedy for breach of Contract, by written notice of default sent to the bidder, may terminate this Contract in whole or in part, if the bidder fails to perform any obligation(s) under the Contract. </w:t>
      </w:r>
    </w:p>
    <w:p w14:paraId="18EB610C" w14:textId="77777777" w:rsidR="005C153F" w:rsidRPr="007E533E" w:rsidRDefault="005C153F" w:rsidP="00EC5357">
      <w:pPr>
        <w:pStyle w:val="ListParagraph"/>
        <w:spacing w:line="276" w:lineRule="auto"/>
        <w:ind w:left="0"/>
        <w:jc w:val="both"/>
        <w:rPr>
          <w:rFonts w:cs="Arial"/>
        </w:rPr>
      </w:pPr>
    </w:p>
    <w:p w14:paraId="18F6CD06" w14:textId="683E9270" w:rsidR="005C153F" w:rsidRPr="007E533E" w:rsidRDefault="005C153F" w:rsidP="00EC5357">
      <w:pPr>
        <w:pStyle w:val="ListParagraph"/>
        <w:spacing w:line="276" w:lineRule="auto"/>
        <w:ind w:left="0"/>
        <w:jc w:val="both"/>
        <w:rPr>
          <w:rFonts w:eastAsia="Calibri" w:cs="Century Gothic"/>
          <w:b/>
          <w:bCs/>
          <w:lang w:val="en-IN"/>
        </w:rPr>
      </w:pPr>
      <w:r w:rsidRPr="007E533E">
        <w:rPr>
          <w:rFonts w:eastAsia="Calibri" w:cs="Century Gothic"/>
          <w:b/>
          <w:bCs/>
          <w:lang w:val="en-IN"/>
        </w:rPr>
        <w:t>In case of Termination for Default Bank will provide notice period of 90 days inclusion cure period of 30 days. However, it is clarified that the notice should specifically contain that the 90 days period for cancellation is inclusive of cure period of 30 days, if the Vendor fails to cure within 30 days’ time the notice for cancellation will became absolute.</w:t>
      </w:r>
    </w:p>
    <w:p w14:paraId="300B37B1" w14:textId="77777777" w:rsidR="009178E9" w:rsidRPr="007E533E" w:rsidRDefault="009178E9" w:rsidP="00EC5357">
      <w:pPr>
        <w:pStyle w:val="ListParagraph"/>
        <w:spacing w:line="276" w:lineRule="auto"/>
        <w:ind w:left="0"/>
        <w:jc w:val="both"/>
        <w:rPr>
          <w:rFonts w:cs="Arial"/>
        </w:rPr>
      </w:pPr>
    </w:p>
    <w:p w14:paraId="4F24137B" w14:textId="599E265F"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69" w:name="_Toc534014185"/>
      <w:bookmarkStart w:id="270" w:name="_Toc97570279"/>
      <w:r w:rsidRPr="007E533E">
        <w:rPr>
          <w:rStyle w:val="Heading1Char"/>
          <w:rFonts w:ascii="Century Gothic" w:hAnsi="Century Gothic"/>
          <w:sz w:val="24"/>
          <w:szCs w:val="24"/>
          <w:u w:val="single"/>
          <w:lang w:val="en-IN"/>
        </w:rPr>
        <w:t>CONSEQUENCES OF TERMINATION</w:t>
      </w:r>
      <w:bookmarkEnd w:id="269"/>
      <w:bookmarkEnd w:id="270"/>
    </w:p>
    <w:p w14:paraId="2332DFC8" w14:textId="77777777" w:rsidR="00FF7569" w:rsidRPr="007E533E" w:rsidRDefault="00FF7569" w:rsidP="00FF7569">
      <w:pPr>
        <w:tabs>
          <w:tab w:val="left" w:pos="426"/>
        </w:tabs>
        <w:spacing w:line="276" w:lineRule="auto"/>
        <w:ind w:left="284"/>
        <w:jc w:val="both"/>
        <w:rPr>
          <w:rStyle w:val="Heading1Char"/>
          <w:rFonts w:ascii="Century Gothic" w:hAnsi="Century Gothic"/>
          <w:sz w:val="24"/>
          <w:szCs w:val="24"/>
          <w:u w:val="single"/>
        </w:rPr>
      </w:pPr>
    </w:p>
    <w:p w14:paraId="360C2748" w14:textId="77777777" w:rsidR="005C153F" w:rsidRPr="007E533E" w:rsidRDefault="005C153F" w:rsidP="00EC5357">
      <w:pPr>
        <w:pStyle w:val="ListParagraph"/>
        <w:spacing w:line="276" w:lineRule="auto"/>
        <w:ind w:left="0"/>
        <w:jc w:val="both"/>
        <w:rPr>
          <w:rFonts w:cs="Arial"/>
          <w:lang w:val="en-IN"/>
        </w:rPr>
      </w:pPr>
      <w:bookmarkStart w:id="271" w:name="_Toc519932289"/>
      <w:bookmarkStart w:id="272" w:name="_Toc519932653"/>
      <w:bookmarkStart w:id="273" w:name="_Toc519933373"/>
      <w:r w:rsidRPr="007E533E">
        <w:rPr>
          <w:rFonts w:cs="Arial"/>
        </w:rPr>
        <w:t xml:space="preserve">In the event of termination of the Contract due to any cause whatsoever, (whether consequent to the stipulated term of the Contract or otherwise), UCO Bank shall be entitled to impose any such obligations and conditions and issue any clarifications as may be necessary to ensure an efficient transition and effective business continuity of </w:t>
      </w:r>
      <w:r w:rsidRPr="007E533E">
        <w:t>the</w:t>
      </w:r>
      <w:r w:rsidRPr="007E533E">
        <w:rPr>
          <w:rFonts w:cs="Arial"/>
        </w:rPr>
        <w:t xml:space="preserve"> Service(s) which the Vendor shall be obliged to comply with and take all available steps to minimize loss resulting from that termination/breach, and further allow the next successor Vendor to take over the obligations of the erstwhile Vendor in relation to the execution / continued execution of the scope of the Contract.</w:t>
      </w:r>
      <w:bookmarkEnd w:id="271"/>
      <w:bookmarkEnd w:id="272"/>
      <w:bookmarkEnd w:id="273"/>
    </w:p>
    <w:p w14:paraId="0B4BC795" w14:textId="77777777" w:rsidR="005C153F" w:rsidRPr="007E533E" w:rsidRDefault="005C153F" w:rsidP="00EC5357">
      <w:pPr>
        <w:pStyle w:val="ListParagraph"/>
        <w:spacing w:line="276" w:lineRule="auto"/>
        <w:ind w:left="0"/>
        <w:jc w:val="both"/>
        <w:rPr>
          <w:rFonts w:cs="Arial"/>
          <w:lang w:val="en-IN"/>
        </w:rPr>
      </w:pPr>
    </w:p>
    <w:p w14:paraId="75344B1C" w14:textId="77777777" w:rsidR="005C153F" w:rsidRPr="007E533E" w:rsidRDefault="005C153F" w:rsidP="00EC5357">
      <w:pPr>
        <w:pStyle w:val="ListParagraph"/>
        <w:spacing w:line="276" w:lineRule="auto"/>
        <w:ind w:left="0"/>
        <w:jc w:val="both"/>
        <w:rPr>
          <w:rFonts w:cs="Arial"/>
          <w:lang w:val="en-IN"/>
        </w:rPr>
      </w:pPr>
      <w:bookmarkStart w:id="274" w:name="_Toc519932290"/>
      <w:bookmarkStart w:id="275" w:name="_Toc519932654"/>
      <w:bookmarkStart w:id="276" w:name="_Toc519933374"/>
      <w:r w:rsidRPr="007E533E">
        <w:rPr>
          <w:rFonts w:cs="Arial"/>
        </w:rPr>
        <w:t>In the event that the termination of the Contract is due to the expiry of the term of the Contract, a decision not to grant any (further) extension by UCO Bank, the bidder herein shall be obliged to provide all such assistance to the next successor bidder or any other person as may be required and as UCO Bank may specify including training, where the successor(s) is a representative/personnel of UCO Bank to enable the successor to adequately provide the Service(s) hereunder, even where such assistance is required to be rendered for a reasonable period that may extend beyond the term/earlier termination hereof.</w:t>
      </w:r>
      <w:bookmarkEnd w:id="274"/>
      <w:bookmarkEnd w:id="275"/>
      <w:bookmarkEnd w:id="276"/>
    </w:p>
    <w:p w14:paraId="723262E9" w14:textId="77777777" w:rsidR="005C153F" w:rsidRPr="007E533E" w:rsidRDefault="005C153F" w:rsidP="00EC5357">
      <w:pPr>
        <w:pStyle w:val="ListParagraph"/>
        <w:spacing w:line="276" w:lineRule="auto"/>
        <w:ind w:left="0"/>
        <w:jc w:val="both"/>
        <w:rPr>
          <w:rFonts w:cs="Arial"/>
          <w:lang w:val="en-IN"/>
        </w:rPr>
      </w:pPr>
    </w:p>
    <w:p w14:paraId="12097AA9" w14:textId="77777777" w:rsidR="005C153F" w:rsidRPr="007E533E" w:rsidRDefault="005C153F" w:rsidP="00EC5357">
      <w:pPr>
        <w:pStyle w:val="ListParagraph"/>
        <w:spacing w:line="276" w:lineRule="auto"/>
        <w:ind w:left="0"/>
        <w:jc w:val="both"/>
        <w:rPr>
          <w:rFonts w:cs="Arial"/>
          <w:lang w:val="en-IN"/>
        </w:rPr>
      </w:pPr>
      <w:bookmarkStart w:id="277" w:name="_Toc519932291"/>
      <w:bookmarkStart w:id="278" w:name="_Toc519932655"/>
      <w:bookmarkStart w:id="279" w:name="_Toc519933375"/>
      <w:r w:rsidRPr="007E533E">
        <w:rPr>
          <w:rFonts w:cs="Arial"/>
        </w:rPr>
        <w:lastRenderedPageBreak/>
        <w:t xml:space="preserve">Nothing herein shall restrict the right of UCO Bank to invoke the Performance Bank Guarantee and </w:t>
      </w:r>
      <w:r w:rsidRPr="007E533E">
        <w:t>other</w:t>
      </w:r>
      <w:r w:rsidRPr="007E533E">
        <w:rPr>
          <w:rFonts w:cs="Arial"/>
        </w:rPr>
        <w:t xml:space="preserve"> guarantees, securities furnished, enforce the Deed of Indemnity and pursue such other rights and/or remedies that may be available to UCO Bank under law or otherwise.</w:t>
      </w:r>
      <w:bookmarkEnd w:id="277"/>
      <w:bookmarkEnd w:id="278"/>
      <w:bookmarkEnd w:id="279"/>
    </w:p>
    <w:p w14:paraId="10B35C2C" w14:textId="77777777" w:rsidR="005C153F" w:rsidRPr="007E533E" w:rsidRDefault="005C153F" w:rsidP="00EC5357">
      <w:pPr>
        <w:pStyle w:val="ListParagraph"/>
        <w:spacing w:line="276" w:lineRule="auto"/>
        <w:ind w:left="0"/>
        <w:jc w:val="both"/>
        <w:rPr>
          <w:rFonts w:cs="Arial"/>
          <w:lang w:val="en-IN"/>
        </w:rPr>
      </w:pPr>
    </w:p>
    <w:p w14:paraId="4BE3AEFE" w14:textId="0B0B5729" w:rsidR="005C153F" w:rsidRPr="007E533E" w:rsidRDefault="005C153F" w:rsidP="00EC5357">
      <w:pPr>
        <w:pStyle w:val="ListParagraph"/>
        <w:spacing w:line="276" w:lineRule="auto"/>
        <w:ind w:left="0"/>
        <w:jc w:val="both"/>
        <w:rPr>
          <w:rFonts w:cs="Arial"/>
        </w:rPr>
      </w:pPr>
      <w:bookmarkStart w:id="280" w:name="_Toc519932292"/>
      <w:bookmarkStart w:id="281" w:name="_Toc519932656"/>
      <w:bookmarkStart w:id="282" w:name="_Toc519933376"/>
      <w:r w:rsidRPr="007E533E">
        <w:rPr>
          <w:rFonts w:cs="Arial"/>
        </w:rPr>
        <w:t>The termination hereof shall not affect any accrued right or liability of either Party nor affect the operation of the provisions of the Contract that are expressly or by implication intended to come into or continue in force on or after such termination.</w:t>
      </w:r>
      <w:bookmarkEnd w:id="280"/>
      <w:bookmarkEnd w:id="281"/>
      <w:bookmarkEnd w:id="282"/>
    </w:p>
    <w:p w14:paraId="4D1B826E" w14:textId="77777777" w:rsidR="00205CB6" w:rsidRPr="007E533E" w:rsidRDefault="00205CB6" w:rsidP="00EC5357">
      <w:pPr>
        <w:pStyle w:val="ListParagraph"/>
        <w:spacing w:line="276" w:lineRule="auto"/>
        <w:ind w:left="0"/>
        <w:jc w:val="both"/>
        <w:rPr>
          <w:rFonts w:cs="Arial"/>
        </w:rPr>
      </w:pPr>
    </w:p>
    <w:p w14:paraId="78BD2A26" w14:textId="56D1D16C"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83" w:name="_Toc534014195"/>
      <w:bookmarkStart w:id="284" w:name="_Toc97570280"/>
      <w:bookmarkStart w:id="285" w:name="_Toc534014196"/>
      <w:bookmarkEnd w:id="259"/>
      <w:bookmarkEnd w:id="260"/>
      <w:bookmarkEnd w:id="261"/>
      <w:r w:rsidRPr="007E533E">
        <w:rPr>
          <w:rStyle w:val="Heading1Char"/>
          <w:rFonts w:ascii="Century Gothic" w:hAnsi="Century Gothic"/>
          <w:sz w:val="24"/>
          <w:szCs w:val="24"/>
          <w:u w:val="single"/>
          <w:lang w:val="en-IN"/>
        </w:rPr>
        <w:t>SIGNING OF CONTRACT</w:t>
      </w:r>
      <w:bookmarkEnd w:id="283"/>
      <w:bookmarkEnd w:id="284"/>
    </w:p>
    <w:p w14:paraId="4A5C1026" w14:textId="77777777" w:rsidR="00205CB6" w:rsidRPr="007E533E" w:rsidRDefault="00205CB6" w:rsidP="00205CB6">
      <w:pPr>
        <w:tabs>
          <w:tab w:val="left" w:pos="426"/>
        </w:tabs>
        <w:spacing w:line="276" w:lineRule="auto"/>
        <w:ind w:left="284"/>
        <w:jc w:val="both"/>
        <w:rPr>
          <w:rStyle w:val="Heading1Char"/>
          <w:rFonts w:ascii="Century Gothic" w:hAnsi="Century Gothic"/>
          <w:sz w:val="24"/>
          <w:szCs w:val="24"/>
          <w:u w:val="single"/>
        </w:rPr>
      </w:pPr>
    </w:p>
    <w:p w14:paraId="0C06F8E1" w14:textId="77B55934" w:rsidR="005C153F" w:rsidRPr="007E533E" w:rsidRDefault="005C153F" w:rsidP="00EC5357">
      <w:pPr>
        <w:pStyle w:val="ListParagraph"/>
        <w:spacing w:line="276" w:lineRule="auto"/>
        <w:ind w:left="0"/>
        <w:jc w:val="both"/>
      </w:pPr>
      <w:r w:rsidRPr="007E533E">
        <w:t xml:space="preserve">The selected bidder(s) shall be required to enter into a service level agreement (SLA) with UCO Bank, within 15 days of the award of the Bid through a Letter of Empanelment or within such extended period as may be specified. </w:t>
      </w:r>
    </w:p>
    <w:p w14:paraId="032C086B" w14:textId="77777777" w:rsidR="00A41FE9" w:rsidRPr="007E533E" w:rsidRDefault="00A41FE9" w:rsidP="00EC5357">
      <w:pPr>
        <w:pStyle w:val="ListParagraph"/>
        <w:spacing w:line="276" w:lineRule="auto"/>
        <w:ind w:left="0"/>
        <w:jc w:val="both"/>
      </w:pPr>
    </w:p>
    <w:p w14:paraId="028699FF" w14:textId="4B4BB355" w:rsidR="005C153F" w:rsidRPr="007E533E" w:rsidRDefault="005C153F" w:rsidP="00EC5357">
      <w:pPr>
        <w:pStyle w:val="ListParagraph"/>
        <w:spacing w:line="276" w:lineRule="auto"/>
        <w:ind w:left="0"/>
        <w:jc w:val="both"/>
      </w:pPr>
      <w:r w:rsidRPr="007E533E">
        <w:t xml:space="preserve">The SLA shall be based on the requirements of this RFP, the terms and conditions of purchase order, the letter of acceptance and such other terms and conditions as may be determined by the Bank to be necessary for the proper performance of the work in accordance with the Bid and the acceptance thereof, with terms and conditions contained in a Memorandum of Understanding to be signed at the time of execution of the Form of Contract.  </w:t>
      </w:r>
    </w:p>
    <w:p w14:paraId="322BA224" w14:textId="77777777" w:rsidR="00A41FE9" w:rsidRPr="007E533E" w:rsidRDefault="00A41FE9" w:rsidP="00EC5357">
      <w:pPr>
        <w:pStyle w:val="ListParagraph"/>
        <w:spacing w:line="276" w:lineRule="auto"/>
        <w:ind w:left="0"/>
        <w:jc w:val="both"/>
      </w:pPr>
    </w:p>
    <w:p w14:paraId="00CE7F57" w14:textId="539DE888" w:rsidR="005C153F" w:rsidRPr="007E533E" w:rsidRDefault="005C153F" w:rsidP="00EC5357">
      <w:pPr>
        <w:pStyle w:val="ListParagraph"/>
        <w:spacing w:line="276" w:lineRule="auto"/>
        <w:ind w:left="0"/>
        <w:jc w:val="both"/>
      </w:pPr>
      <w:bookmarkStart w:id="286" w:name="_Toc531339026"/>
      <w:r w:rsidRPr="007E533E">
        <w:t>The selected bidder will also sign a Non-Disclosure Agreement and Deed of Indemnity with the Bank on a format prescribed by the Bank.</w:t>
      </w:r>
      <w:bookmarkEnd w:id="286"/>
    </w:p>
    <w:p w14:paraId="02DEBF5C" w14:textId="1BE57A5C" w:rsidR="00592689" w:rsidRPr="007E533E" w:rsidRDefault="005C153F" w:rsidP="00A41FE9">
      <w:pPr>
        <w:pStyle w:val="ListParagraph"/>
        <w:spacing w:line="276" w:lineRule="auto"/>
        <w:ind w:left="1080"/>
        <w:jc w:val="both"/>
        <w:rPr>
          <w:rFonts w:cs="TimesNewRomanPS-BoldMT"/>
          <w:lang w:val="en-IN"/>
        </w:rPr>
      </w:pPr>
      <w:bookmarkStart w:id="287" w:name="_Toc534014194"/>
      <w:r w:rsidRPr="007E533E">
        <w:rPr>
          <w:rFonts w:cs="TimesNewRomanPS-BoldMT"/>
          <w:lang w:val="en-IN"/>
        </w:rPr>
        <w:t xml:space="preserve"> </w:t>
      </w:r>
    </w:p>
    <w:p w14:paraId="51C5C12D" w14:textId="62C7C1D0"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88" w:name="_Toc97570282"/>
      <w:r w:rsidRPr="007E533E">
        <w:rPr>
          <w:rStyle w:val="Heading1Char"/>
          <w:rFonts w:ascii="Century Gothic" w:hAnsi="Century Gothic"/>
          <w:sz w:val="24"/>
          <w:szCs w:val="24"/>
          <w:u w:val="single"/>
          <w:lang w:val="en-IN"/>
        </w:rPr>
        <w:t>VERIFICATION</w:t>
      </w:r>
      <w:bookmarkEnd w:id="288"/>
    </w:p>
    <w:p w14:paraId="246334FC" w14:textId="77777777" w:rsidR="00B07756" w:rsidRPr="007E533E" w:rsidRDefault="00B07756" w:rsidP="00B07756">
      <w:pPr>
        <w:tabs>
          <w:tab w:val="left" w:pos="426"/>
        </w:tabs>
        <w:spacing w:line="276" w:lineRule="auto"/>
        <w:ind w:left="284"/>
        <w:jc w:val="both"/>
        <w:rPr>
          <w:rStyle w:val="Heading1Char"/>
          <w:rFonts w:ascii="Century Gothic" w:hAnsi="Century Gothic"/>
          <w:sz w:val="24"/>
          <w:szCs w:val="24"/>
          <w:u w:val="single"/>
        </w:rPr>
      </w:pPr>
    </w:p>
    <w:p w14:paraId="2A90C3B9" w14:textId="27AF2F62" w:rsidR="005C153F" w:rsidRPr="007E533E" w:rsidRDefault="005C153F"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UCO Bank reserves the right to verify any or all statements made by the vendor in the Bid document and to inspect the vendor’s facilities, if necessary, to establish to its satisfaction </w:t>
      </w:r>
      <w:r w:rsidRPr="007E533E">
        <w:rPr>
          <w:rFonts w:ascii="Century Gothic" w:hAnsi="Century Gothic"/>
          <w:sz w:val="24"/>
          <w:szCs w:val="24"/>
        </w:rPr>
        <w:t>about</w:t>
      </w:r>
      <w:r w:rsidRPr="007E533E">
        <w:rPr>
          <w:rFonts w:ascii="Century Gothic" w:hAnsi="Century Gothic" w:cs="Arial"/>
          <w:sz w:val="24"/>
          <w:szCs w:val="24"/>
        </w:rPr>
        <w:t xml:space="preserve"> the vendor’s capacity to perform the job.</w:t>
      </w:r>
      <w:r w:rsidR="00F22988" w:rsidRPr="007E533E">
        <w:rPr>
          <w:rFonts w:ascii="Century Gothic" w:hAnsi="Century Gothic" w:cs="Arial"/>
          <w:sz w:val="24"/>
          <w:szCs w:val="24"/>
        </w:rPr>
        <w:t xml:space="preserve"> </w:t>
      </w:r>
    </w:p>
    <w:p w14:paraId="06B98A9D" w14:textId="77777777" w:rsidR="00A41FE9" w:rsidRPr="007E533E" w:rsidRDefault="00A41FE9" w:rsidP="00EC5357">
      <w:pPr>
        <w:spacing w:line="276" w:lineRule="auto"/>
        <w:jc w:val="both"/>
        <w:rPr>
          <w:rFonts w:ascii="Century Gothic" w:hAnsi="Century Gothic" w:cs="Arial"/>
          <w:sz w:val="24"/>
          <w:szCs w:val="24"/>
        </w:rPr>
      </w:pPr>
    </w:p>
    <w:p w14:paraId="0EB16B06" w14:textId="00E64423"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bCs w:val="0"/>
          <w:sz w:val="24"/>
          <w:szCs w:val="24"/>
          <w:u w:val="single"/>
        </w:rPr>
      </w:pPr>
      <w:bookmarkStart w:id="289" w:name="_Toc534014198"/>
      <w:bookmarkStart w:id="290" w:name="_Toc97570283"/>
      <w:bookmarkStart w:id="291" w:name="_Toc267829476"/>
      <w:bookmarkStart w:id="292" w:name="_Toc271891032"/>
      <w:bookmarkStart w:id="293" w:name="_Toc441767474"/>
      <w:bookmarkStart w:id="294" w:name="_Toc534367535"/>
      <w:bookmarkEnd w:id="262"/>
      <w:bookmarkEnd w:id="263"/>
      <w:bookmarkEnd w:id="264"/>
      <w:bookmarkEnd w:id="265"/>
      <w:bookmarkEnd w:id="266"/>
      <w:bookmarkEnd w:id="285"/>
      <w:bookmarkEnd w:id="287"/>
      <w:r w:rsidRPr="007E533E">
        <w:rPr>
          <w:rStyle w:val="Heading1Char"/>
          <w:rFonts w:ascii="Century Gothic" w:hAnsi="Century Gothic"/>
          <w:sz w:val="24"/>
          <w:szCs w:val="24"/>
          <w:u w:val="single"/>
        </w:rPr>
        <w:t>D</w:t>
      </w:r>
      <w:r w:rsidRPr="007E533E">
        <w:rPr>
          <w:rStyle w:val="Heading1Char"/>
          <w:rFonts w:ascii="Century Gothic" w:hAnsi="Century Gothic"/>
          <w:sz w:val="24"/>
          <w:szCs w:val="24"/>
          <w:u w:val="single"/>
          <w:lang w:val="en-IN"/>
        </w:rPr>
        <w:t>ISPUTE RESOLUTION MECHANISM</w:t>
      </w:r>
      <w:bookmarkEnd w:id="289"/>
      <w:bookmarkEnd w:id="290"/>
    </w:p>
    <w:p w14:paraId="1CD091E3" w14:textId="77777777" w:rsidR="00A41FE9" w:rsidRPr="007E533E" w:rsidRDefault="00A41FE9" w:rsidP="00A41FE9">
      <w:pPr>
        <w:tabs>
          <w:tab w:val="left" w:pos="426"/>
        </w:tabs>
        <w:spacing w:line="276" w:lineRule="auto"/>
        <w:ind w:left="284"/>
        <w:jc w:val="both"/>
        <w:rPr>
          <w:rStyle w:val="Heading1Char"/>
          <w:rFonts w:ascii="Century Gothic" w:hAnsi="Century Gothic"/>
          <w:bCs w:val="0"/>
          <w:sz w:val="24"/>
          <w:szCs w:val="24"/>
          <w:u w:val="single"/>
        </w:rPr>
      </w:pPr>
    </w:p>
    <w:p w14:paraId="47637E5A" w14:textId="77777777" w:rsidR="005C153F" w:rsidRPr="007E533E" w:rsidRDefault="005C153F" w:rsidP="00A45ABA">
      <w:pPr>
        <w:pStyle w:val="ListParagraph"/>
        <w:numPr>
          <w:ilvl w:val="0"/>
          <w:numId w:val="13"/>
        </w:numPr>
        <w:spacing w:line="276" w:lineRule="auto"/>
        <w:ind w:left="426" w:hanging="426"/>
        <w:contextualSpacing/>
        <w:jc w:val="both"/>
        <w:rPr>
          <w:bCs/>
          <w:lang w:val="en-GB"/>
        </w:rPr>
      </w:pPr>
      <w:r w:rsidRPr="007E533E">
        <w:rPr>
          <w:bCs/>
          <w:lang w:val="en-GB"/>
        </w:rPr>
        <w:t xml:space="preserve">The Bidder </w:t>
      </w:r>
      <w:r w:rsidRPr="007E533E">
        <w:t>and</w:t>
      </w:r>
      <w:r w:rsidRPr="007E533E">
        <w:rPr>
          <w:bCs/>
          <w:lang w:val="en-GB"/>
        </w:rPr>
        <w:t xml:space="preserve"> The Bank shall endeavour their best to amicably settle all disputes arising out of or in </w:t>
      </w:r>
      <w:r w:rsidRPr="007E533E">
        <w:t>connection</w:t>
      </w:r>
      <w:r w:rsidRPr="007E533E">
        <w:rPr>
          <w:bCs/>
          <w:lang w:val="en-GB"/>
        </w:rPr>
        <w:t xml:space="preserve"> with the Contract in the following manner: </w:t>
      </w:r>
    </w:p>
    <w:p w14:paraId="4EF30CE0" w14:textId="77777777" w:rsidR="005C153F" w:rsidRPr="007E533E" w:rsidRDefault="005C153F" w:rsidP="00A45ABA">
      <w:pPr>
        <w:widowControl w:val="0"/>
        <w:numPr>
          <w:ilvl w:val="0"/>
          <w:numId w:val="12"/>
        </w:numPr>
        <w:autoSpaceDE w:val="0"/>
        <w:autoSpaceDN w:val="0"/>
        <w:adjustRightInd w:val="0"/>
        <w:spacing w:line="276" w:lineRule="auto"/>
        <w:ind w:left="709" w:hanging="283"/>
        <w:jc w:val="both"/>
        <w:rPr>
          <w:rFonts w:ascii="Century Gothic" w:hAnsi="Century Gothic"/>
          <w:bCs/>
          <w:sz w:val="24"/>
          <w:szCs w:val="24"/>
          <w:lang w:val="en-GB"/>
        </w:rPr>
      </w:pPr>
      <w:r w:rsidRPr="007E533E">
        <w:rPr>
          <w:rFonts w:ascii="Century Gothic" w:hAnsi="Century Gothic"/>
          <w:bCs/>
          <w:sz w:val="24"/>
          <w:szCs w:val="24"/>
          <w:lang w:val="en-GB"/>
        </w:rPr>
        <w:t xml:space="preserve">The Party raising a dispute shall address to the other Party a notice requesting an amicable settlement of the dispute within seven (7) days of receipt of the notice. </w:t>
      </w:r>
    </w:p>
    <w:p w14:paraId="5D41C078" w14:textId="77777777" w:rsidR="005C153F" w:rsidRPr="007E533E" w:rsidRDefault="005C153F" w:rsidP="00A45ABA">
      <w:pPr>
        <w:widowControl w:val="0"/>
        <w:numPr>
          <w:ilvl w:val="0"/>
          <w:numId w:val="12"/>
        </w:numPr>
        <w:autoSpaceDE w:val="0"/>
        <w:autoSpaceDN w:val="0"/>
        <w:adjustRightInd w:val="0"/>
        <w:spacing w:line="276" w:lineRule="auto"/>
        <w:ind w:left="709" w:hanging="283"/>
        <w:jc w:val="both"/>
        <w:rPr>
          <w:rFonts w:ascii="Century Gothic" w:hAnsi="Century Gothic"/>
          <w:bCs/>
          <w:sz w:val="24"/>
          <w:szCs w:val="24"/>
          <w:lang w:val="en-GB"/>
        </w:rPr>
      </w:pPr>
      <w:r w:rsidRPr="007E533E">
        <w:rPr>
          <w:rFonts w:ascii="Century Gothic" w:hAnsi="Century Gothic"/>
          <w:bCs/>
          <w:sz w:val="24"/>
          <w:szCs w:val="24"/>
          <w:lang w:val="en-GB"/>
        </w:rPr>
        <w:t xml:space="preserve">The matter will be referred for negotiation between Deputy General Manager of The Bank / Purchaser and the Authorised Official of the Bidder. The matter shall then be resolved between them and the agreed course of action documented within a further period of 15 days. </w:t>
      </w:r>
    </w:p>
    <w:p w14:paraId="3E81A64B" w14:textId="77777777" w:rsidR="005C153F" w:rsidRPr="007E533E" w:rsidRDefault="005C153F" w:rsidP="00A45ABA">
      <w:pPr>
        <w:pStyle w:val="ListParagraph"/>
        <w:numPr>
          <w:ilvl w:val="0"/>
          <w:numId w:val="13"/>
        </w:numPr>
        <w:spacing w:line="276" w:lineRule="auto"/>
        <w:ind w:left="567" w:hanging="578"/>
        <w:jc w:val="both"/>
        <w:rPr>
          <w:bCs/>
          <w:lang w:val="en-GB"/>
        </w:rPr>
      </w:pPr>
      <w:r w:rsidRPr="007E533E">
        <w:rPr>
          <w:bCs/>
          <w:lang w:val="en-GB"/>
        </w:rPr>
        <w:lastRenderedPageBreak/>
        <w:t xml:space="preserve">In case any </w:t>
      </w:r>
      <w:r w:rsidRPr="007E533E">
        <w:t>dispute</w:t>
      </w:r>
      <w:r w:rsidRPr="007E533E">
        <w:rPr>
          <w:bCs/>
          <w:lang w:val="en-GB"/>
        </w:rPr>
        <w:t xml:space="preserve"> between the Parties, does not settle by negotiation in the manner as mentioned above, the same may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14:paraId="0ED557E7" w14:textId="77777777" w:rsidR="005C153F" w:rsidRPr="007E533E" w:rsidRDefault="005C153F" w:rsidP="00A45ABA">
      <w:pPr>
        <w:pStyle w:val="ListParagraph"/>
        <w:numPr>
          <w:ilvl w:val="0"/>
          <w:numId w:val="13"/>
        </w:numPr>
        <w:spacing w:line="276" w:lineRule="auto"/>
        <w:ind w:left="567" w:hanging="578"/>
        <w:jc w:val="both"/>
        <w:rPr>
          <w:bCs/>
          <w:lang w:val="en-GB"/>
        </w:rPr>
      </w:pPr>
      <w:r w:rsidRPr="007E533E">
        <w:rPr>
          <w:bCs/>
          <w:lang w:val="en-GB"/>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w:t>
      </w:r>
    </w:p>
    <w:p w14:paraId="2999E56D" w14:textId="77777777" w:rsidR="005C153F" w:rsidRPr="007E533E" w:rsidRDefault="005C153F" w:rsidP="00A45ABA">
      <w:pPr>
        <w:pStyle w:val="ListParagraph"/>
        <w:numPr>
          <w:ilvl w:val="0"/>
          <w:numId w:val="13"/>
        </w:numPr>
        <w:spacing w:line="276" w:lineRule="auto"/>
        <w:ind w:left="567" w:hanging="578"/>
        <w:jc w:val="both"/>
        <w:rPr>
          <w:bCs/>
          <w:lang w:val="en-GB"/>
        </w:rPr>
      </w:pPr>
      <w:r w:rsidRPr="007E533E">
        <w:rPr>
          <w:bCs/>
          <w:lang w:val="en-GB"/>
        </w:rPr>
        <w:t xml:space="preserve">The arbitrators shall hold their sittings at Kolkata. The arbitration proceedings shall be conducted in English language. Subject to the above, the courts of law at Kolkata alone shall have the jurisdiction in respect of all matters connected with the Contract/Agreement even though other Courts in India may also have similar jurisdictions. The arbitration award shall be final, conclusive and binding upon the Parties and judgment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 </w:t>
      </w:r>
    </w:p>
    <w:p w14:paraId="10035C65" w14:textId="326A17C2" w:rsidR="005C153F" w:rsidRPr="007E533E" w:rsidRDefault="005C153F" w:rsidP="00A45ABA">
      <w:pPr>
        <w:pStyle w:val="ListParagraph"/>
        <w:numPr>
          <w:ilvl w:val="0"/>
          <w:numId w:val="13"/>
        </w:numPr>
        <w:spacing w:line="276" w:lineRule="auto"/>
        <w:ind w:left="567" w:hanging="578"/>
        <w:jc w:val="both"/>
        <w:rPr>
          <w:bCs/>
          <w:lang w:val="en-GB"/>
        </w:rPr>
      </w:pPr>
      <w:r w:rsidRPr="007E533E">
        <w:rPr>
          <w:bCs/>
          <w:lang w:val="en-GB"/>
        </w:rPr>
        <w:t xml:space="preserve">The Bidder shall </w:t>
      </w:r>
      <w:r w:rsidRPr="007E533E">
        <w:t>not</w:t>
      </w:r>
      <w:r w:rsidRPr="007E533E">
        <w:rPr>
          <w:bCs/>
          <w:lang w:val="en-GB"/>
        </w:rPr>
        <w:t xml:space="preserve"> be entitled to suspend the Service/s or the completion of the job, pending resolution of any dispute between the Parties and shall continue to render the Service/s in accordance with the provisions of the Contract/Agreement notwithstanding the existence of any dispute between the Parties or the subsistence of any arbitration or other proceedings.</w:t>
      </w:r>
    </w:p>
    <w:p w14:paraId="2B1E34F6" w14:textId="77777777" w:rsidR="00A41FE9" w:rsidRPr="007E533E" w:rsidRDefault="00A41FE9" w:rsidP="00A41FE9">
      <w:pPr>
        <w:pStyle w:val="ListParagraph"/>
        <w:spacing w:line="276" w:lineRule="auto"/>
        <w:ind w:left="567"/>
        <w:jc w:val="both"/>
        <w:rPr>
          <w:bCs/>
          <w:lang w:val="en-GB"/>
        </w:rPr>
      </w:pPr>
    </w:p>
    <w:p w14:paraId="6BFC4157" w14:textId="5570016C"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95" w:name="_Toc97570284"/>
      <w:r w:rsidRPr="007E533E">
        <w:rPr>
          <w:rStyle w:val="Heading1Char"/>
          <w:rFonts w:ascii="Century Gothic" w:hAnsi="Century Gothic"/>
          <w:sz w:val="24"/>
          <w:szCs w:val="24"/>
          <w:u w:val="single"/>
          <w:lang w:val="en-IN"/>
        </w:rPr>
        <w:t>ARBITRATION</w:t>
      </w:r>
      <w:bookmarkEnd w:id="291"/>
      <w:bookmarkEnd w:id="292"/>
      <w:bookmarkEnd w:id="293"/>
      <w:bookmarkEnd w:id="294"/>
      <w:bookmarkEnd w:id="295"/>
    </w:p>
    <w:p w14:paraId="44F36EEA" w14:textId="77777777" w:rsidR="00A41FE9" w:rsidRPr="007E533E" w:rsidRDefault="00A41FE9" w:rsidP="00A41FE9">
      <w:pPr>
        <w:tabs>
          <w:tab w:val="left" w:pos="426"/>
        </w:tabs>
        <w:spacing w:line="276" w:lineRule="auto"/>
        <w:ind w:left="284"/>
        <w:jc w:val="both"/>
        <w:rPr>
          <w:rStyle w:val="Heading1Char"/>
          <w:rFonts w:ascii="Century Gothic" w:hAnsi="Century Gothic"/>
          <w:sz w:val="24"/>
          <w:szCs w:val="24"/>
          <w:u w:val="single"/>
        </w:rPr>
      </w:pPr>
    </w:p>
    <w:p w14:paraId="47639EB7" w14:textId="77777777" w:rsidR="005C153F" w:rsidRPr="007E533E" w:rsidRDefault="005C153F" w:rsidP="00EC5357">
      <w:pPr>
        <w:pStyle w:val="NoSpacing"/>
        <w:spacing w:line="276" w:lineRule="auto"/>
        <w:jc w:val="both"/>
        <w:rPr>
          <w:rFonts w:ascii="Century Gothic" w:hAnsi="Century Gothic"/>
          <w:color w:val="000000"/>
        </w:rPr>
      </w:pPr>
      <w:r w:rsidRPr="007E533E">
        <w:rPr>
          <w:rFonts w:ascii="Century Gothic" w:hAnsi="Century Gothic"/>
          <w:color w:val="000000"/>
        </w:rPr>
        <w:t xml:space="preserve">All dispute or differences whatsoever arising between the selected bidder and the Bank out of or in relation to the construction, meaning and operation, with the selected bidder, or breach thereof shall be settled amicably.  If, however, the parties are not able to </w:t>
      </w:r>
      <w:r w:rsidRPr="007E533E">
        <w:rPr>
          <w:rFonts w:ascii="Century Gothic" w:eastAsia="Times New Roman" w:hAnsi="Century Gothic"/>
          <w:lang w:val="en-US"/>
        </w:rPr>
        <w:t>resolve</w:t>
      </w:r>
      <w:r w:rsidRPr="007E533E">
        <w:rPr>
          <w:rFonts w:ascii="Century Gothic" w:hAnsi="Century Gothic"/>
          <w:color w:val="000000"/>
        </w:rPr>
        <w:t xml:space="preserve"> any dispute or difference aforementioned amicably, the same shall be settled by arbitration in accordance with the Rules of Arbitration of the Indian Council of Arbitration and the award made in pursuance thereof shall be binding on the parties.  The Arbitrator / Arbitrators shall give a reasoned award.</w:t>
      </w:r>
    </w:p>
    <w:p w14:paraId="53CCB2EA" w14:textId="459476B6" w:rsidR="005C153F" w:rsidRPr="007E533E" w:rsidRDefault="005C153F" w:rsidP="00EC5357">
      <w:pPr>
        <w:pStyle w:val="NoSpacing"/>
        <w:spacing w:line="276" w:lineRule="auto"/>
        <w:jc w:val="both"/>
        <w:rPr>
          <w:rFonts w:ascii="Century Gothic" w:hAnsi="Century Gothic"/>
          <w:color w:val="000000"/>
        </w:rPr>
      </w:pPr>
      <w:r w:rsidRPr="007E533E">
        <w:rPr>
          <w:rFonts w:ascii="Century Gothic" w:hAnsi="Century Gothic"/>
          <w:color w:val="000000"/>
        </w:rPr>
        <w:t xml:space="preserve">Work under the Contract  shall be continued by the Selected bidder during the arbitration proceedings unless otherwise directed in writing by the Bank unless the </w:t>
      </w:r>
      <w:r w:rsidRPr="007E533E">
        <w:rPr>
          <w:rFonts w:ascii="Century Gothic" w:hAnsi="Century Gothic"/>
          <w:color w:val="000000"/>
        </w:rPr>
        <w:lastRenderedPageBreak/>
        <w:t xml:space="preserve">matter is such that the work cannot possibly be continued until the decision of the arbitrator or of the </w:t>
      </w:r>
      <w:r w:rsidRPr="007E533E">
        <w:rPr>
          <w:rFonts w:ascii="Century Gothic" w:eastAsia="Times New Roman" w:hAnsi="Century Gothic"/>
          <w:lang w:val="en-US"/>
        </w:rPr>
        <w:t>umpire</w:t>
      </w:r>
      <w:r w:rsidRPr="007E533E">
        <w:rPr>
          <w:rFonts w:ascii="Century Gothic" w:hAnsi="Century Gothic"/>
          <w:color w:val="000000"/>
        </w:rPr>
        <w:t>, as the case may be, is obtained and save as those which are otherwise explicitly provided in the Contract, no payment due to payable by the Bank, to the Selected bidder shall be withheld on account of the on-going arbitration proceedings, if any unless it is the subject matter or one of the subject matters thereof. The venue of the arbitration shall be at KOLKATA, INDIA.</w:t>
      </w:r>
    </w:p>
    <w:p w14:paraId="6B9AEB4C" w14:textId="77777777" w:rsidR="00743844" w:rsidRPr="007E533E" w:rsidRDefault="00743844" w:rsidP="00EC5357">
      <w:pPr>
        <w:pStyle w:val="NoSpacing"/>
        <w:spacing w:line="276" w:lineRule="auto"/>
        <w:jc w:val="both"/>
        <w:rPr>
          <w:rFonts w:ascii="Century Gothic" w:hAnsi="Century Gothic"/>
          <w:color w:val="000000"/>
        </w:rPr>
      </w:pPr>
    </w:p>
    <w:p w14:paraId="6EF88C14" w14:textId="3141B1E1"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96" w:name="_Toc267829477"/>
      <w:bookmarkStart w:id="297" w:name="_Toc271891033"/>
      <w:bookmarkStart w:id="298" w:name="_Toc441767475"/>
      <w:bookmarkStart w:id="299" w:name="_Toc534367536"/>
      <w:bookmarkStart w:id="300" w:name="_Toc97570285"/>
      <w:r w:rsidRPr="007E533E">
        <w:rPr>
          <w:rStyle w:val="Heading1Char"/>
          <w:rFonts w:ascii="Century Gothic" w:hAnsi="Century Gothic"/>
          <w:sz w:val="24"/>
          <w:szCs w:val="24"/>
          <w:u w:val="single"/>
          <w:lang w:val="en-IN"/>
        </w:rPr>
        <w:t>APPLICABLE LAW AND JURISDICTION OF COURT</w:t>
      </w:r>
      <w:bookmarkEnd w:id="296"/>
      <w:bookmarkEnd w:id="297"/>
      <w:bookmarkEnd w:id="298"/>
      <w:bookmarkEnd w:id="299"/>
      <w:bookmarkEnd w:id="300"/>
    </w:p>
    <w:p w14:paraId="4051D48A" w14:textId="77777777" w:rsidR="00743844" w:rsidRPr="007E533E" w:rsidRDefault="00743844" w:rsidP="00743844">
      <w:pPr>
        <w:tabs>
          <w:tab w:val="left" w:pos="426"/>
        </w:tabs>
        <w:spacing w:line="276" w:lineRule="auto"/>
        <w:ind w:left="284"/>
        <w:jc w:val="both"/>
        <w:rPr>
          <w:rStyle w:val="Heading1Char"/>
          <w:rFonts w:ascii="Century Gothic" w:hAnsi="Century Gothic"/>
          <w:sz w:val="24"/>
          <w:szCs w:val="24"/>
          <w:u w:val="single"/>
        </w:rPr>
      </w:pPr>
    </w:p>
    <w:p w14:paraId="5022C9A2" w14:textId="37B43952" w:rsidR="005C153F" w:rsidRPr="007E533E" w:rsidRDefault="005C153F" w:rsidP="00EC5357">
      <w:pPr>
        <w:pStyle w:val="NoSpacing"/>
        <w:spacing w:line="276" w:lineRule="auto"/>
        <w:jc w:val="both"/>
        <w:rPr>
          <w:rFonts w:ascii="Century Gothic" w:hAnsi="Century Gothic"/>
        </w:rPr>
      </w:pPr>
      <w:r w:rsidRPr="007E533E">
        <w:rPr>
          <w:rFonts w:ascii="Century Gothic" w:hAnsi="Century Gothic"/>
        </w:rPr>
        <w:t>The Contract with the Selected bidder shall be governed in accordance with the Laws of India for the time being enforced and will be subject to the exclusive jurisdiction of Courts at Kolkata (with the exclusion of all other Courts).</w:t>
      </w:r>
    </w:p>
    <w:p w14:paraId="1807D616" w14:textId="77777777" w:rsidR="00743844" w:rsidRPr="007E533E" w:rsidRDefault="00743844" w:rsidP="00EC5357">
      <w:pPr>
        <w:pStyle w:val="NoSpacing"/>
        <w:spacing w:line="276" w:lineRule="auto"/>
        <w:jc w:val="both"/>
        <w:rPr>
          <w:rFonts w:ascii="Century Gothic" w:hAnsi="Century Gothic"/>
        </w:rPr>
      </w:pPr>
    </w:p>
    <w:p w14:paraId="619E3B1E" w14:textId="177E655E"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301" w:name="_Toc534367537"/>
      <w:bookmarkStart w:id="302" w:name="_Toc97570286"/>
      <w:r w:rsidRPr="007E533E">
        <w:rPr>
          <w:rStyle w:val="Heading1Char"/>
          <w:rFonts w:ascii="Century Gothic" w:hAnsi="Century Gothic"/>
          <w:sz w:val="24"/>
          <w:szCs w:val="24"/>
          <w:u w:val="single"/>
          <w:lang w:val="en-IN"/>
        </w:rPr>
        <w:t>LIMITATION OF LIABILITY</w:t>
      </w:r>
      <w:bookmarkEnd w:id="301"/>
      <w:bookmarkEnd w:id="302"/>
    </w:p>
    <w:p w14:paraId="0E4EE3FD" w14:textId="77777777" w:rsidR="005C153F" w:rsidRPr="007E533E" w:rsidRDefault="005C153F" w:rsidP="00EC5357">
      <w:pPr>
        <w:tabs>
          <w:tab w:val="left" w:pos="426"/>
        </w:tabs>
        <w:spacing w:line="276" w:lineRule="auto"/>
        <w:jc w:val="both"/>
        <w:rPr>
          <w:rStyle w:val="Heading1Char"/>
          <w:rFonts w:ascii="Century Gothic" w:hAnsi="Century Gothic"/>
          <w:sz w:val="24"/>
          <w:szCs w:val="24"/>
        </w:rPr>
      </w:pPr>
    </w:p>
    <w:p w14:paraId="038D1E95" w14:textId="77777777" w:rsidR="005C153F" w:rsidRPr="007E533E" w:rsidRDefault="005C153F" w:rsidP="00A45ABA">
      <w:pPr>
        <w:pStyle w:val="Default"/>
        <w:numPr>
          <w:ilvl w:val="0"/>
          <w:numId w:val="25"/>
        </w:numPr>
        <w:spacing w:line="276" w:lineRule="auto"/>
        <w:ind w:left="400" w:hanging="425"/>
        <w:jc w:val="both"/>
        <w:rPr>
          <w:rFonts w:ascii="Century Gothic" w:hAnsi="Century Gothic"/>
          <w:color w:val="auto"/>
        </w:rPr>
      </w:pPr>
      <w:r w:rsidRPr="007E533E">
        <w:rPr>
          <w:rFonts w:ascii="Century Gothic" w:hAnsi="Century Gothic"/>
          <w:color w:val="auto"/>
        </w:rPr>
        <w:t xml:space="preserve">For breach of any obligation mentioned in this document, subject to point no. (iii), in no event </w:t>
      </w:r>
      <w:r w:rsidRPr="007E533E">
        <w:rPr>
          <w:rFonts w:ascii="Century Gothic" w:eastAsia="Calibri" w:hAnsi="Century Gothic"/>
          <w:color w:val="auto"/>
          <w:lang w:eastAsia="en-IN"/>
        </w:rPr>
        <w:t xml:space="preserve">the Vendor </w:t>
      </w:r>
      <w:r w:rsidRPr="007E533E">
        <w:rPr>
          <w:rFonts w:ascii="Century Gothic" w:hAnsi="Century Gothic"/>
          <w:color w:val="auto"/>
        </w:rPr>
        <w:t xml:space="preserve">shall be liable for damages to the Bank arising under or in connection with this Agreement for an amount exceeding the total project cost/contract value. </w:t>
      </w:r>
    </w:p>
    <w:p w14:paraId="57DADA0C"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01EBE6BD" w14:textId="77777777" w:rsidR="005C153F" w:rsidRPr="007E533E" w:rsidRDefault="005C153F" w:rsidP="00A45ABA">
      <w:pPr>
        <w:pStyle w:val="Default"/>
        <w:numPr>
          <w:ilvl w:val="0"/>
          <w:numId w:val="25"/>
        </w:numPr>
        <w:spacing w:line="276" w:lineRule="auto"/>
        <w:ind w:left="400" w:hanging="425"/>
        <w:jc w:val="both"/>
        <w:rPr>
          <w:rFonts w:ascii="Century Gothic" w:hAnsi="Century Gothic"/>
          <w:color w:val="auto"/>
        </w:rPr>
      </w:pPr>
      <w:r w:rsidRPr="007E533E">
        <w:rPr>
          <w:rFonts w:ascii="Century Gothic" w:hAnsi="Century Gothic"/>
          <w:color w:val="auto"/>
        </w:rPr>
        <w:t xml:space="preserve">The </w:t>
      </w:r>
      <w:r w:rsidRPr="007E533E">
        <w:rPr>
          <w:rFonts w:ascii="Century Gothic" w:hAnsi="Century Gothic"/>
          <w:b/>
          <w:bCs/>
          <w:color w:val="auto"/>
        </w:rPr>
        <w:t>selected Bidder/</w:t>
      </w:r>
      <w:r w:rsidRPr="007E533E">
        <w:rPr>
          <w:rFonts w:ascii="Century Gothic" w:eastAsia="Calibri" w:hAnsi="Century Gothic"/>
          <w:b/>
          <w:bCs/>
          <w:color w:val="auto"/>
          <w:lang w:eastAsia="en-IN"/>
        </w:rPr>
        <w:t>Vendor</w:t>
      </w:r>
      <w:r w:rsidRPr="007E533E">
        <w:rPr>
          <w:rFonts w:ascii="Century Gothic" w:eastAsia="Calibri" w:hAnsi="Century Gothic"/>
          <w:color w:val="auto"/>
          <w:lang w:eastAsia="en-IN"/>
        </w:rPr>
        <w:t xml:space="preserve"> </w:t>
      </w:r>
      <w:r w:rsidRPr="007E533E">
        <w:rPr>
          <w:rFonts w:ascii="Century Gothic" w:hAnsi="Century Gothic"/>
          <w:color w:val="auto"/>
        </w:rPr>
        <w:t xml:space="preserve">will ensure Bank's data confidentiality and shall be responsible for liability arising in case of breach of any kind of security and/or leakage of confidential customer/Bank's related information to the extent of </w:t>
      </w:r>
      <w:r w:rsidRPr="007E533E">
        <w:rPr>
          <w:rFonts w:ascii="Century Gothic" w:hAnsi="Century Gothic"/>
          <w:b/>
          <w:bCs/>
          <w:color w:val="auto"/>
        </w:rPr>
        <w:t>the loss caused to the Bank</w:t>
      </w:r>
      <w:r w:rsidRPr="007E533E">
        <w:rPr>
          <w:rFonts w:ascii="Century Gothic" w:hAnsi="Century Gothic"/>
          <w:color w:val="auto"/>
        </w:rPr>
        <w:t>.</w:t>
      </w:r>
    </w:p>
    <w:p w14:paraId="51FF951C"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550832B5" w14:textId="77777777" w:rsidR="005C153F" w:rsidRPr="007E533E" w:rsidRDefault="005C153F" w:rsidP="00A45ABA">
      <w:pPr>
        <w:pStyle w:val="Default"/>
        <w:numPr>
          <w:ilvl w:val="0"/>
          <w:numId w:val="25"/>
        </w:numPr>
        <w:spacing w:line="276" w:lineRule="auto"/>
        <w:ind w:left="400" w:hanging="425"/>
        <w:jc w:val="both"/>
        <w:rPr>
          <w:rFonts w:ascii="Century Gothic" w:hAnsi="Century Gothic"/>
          <w:color w:val="auto"/>
        </w:rPr>
      </w:pPr>
      <w:r w:rsidRPr="007E533E">
        <w:rPr>
          <w:rFonts w:ascii="Century Gothic" w:hAnsi="Century Gothic"/>
          <w:color w:val="auto"/>
        </w:rPr>
        <w:t xml:space="preserve"> The limitations set forth in point no. (i) shall not apply with respect to:</w:t>
      </w:r>
    </w:p>
    <w:p w14:paraId="368E2AF0" w14:textId="77777777" w:rsidR="005C153F" w:rsidRPr="007E533E" w:rsidRDefault="005C153F" w:rsidP="00EC5357">
      <w:pPr>
        <w:pStyle w:val="Default"/>
        <w:spacing w:line="276" w:lineRule="auto"/>
        <w:jc w:val="both"/>
        <w:rPr>
          <w:rFonts w:ascii="Century Gothic" w:hAnsi="Century Gothic"/>
          <w:color w:val="auto"/>
        </w:rPr>
      </w:pPr>
    </w:p>
    <w:p w14:paraId="07120338" w14:textId="77777777" w:rsidR="005C153F" w:rsidRPr="007E533E" w:rsidRDefault="005C153F" w:rsidP="00A45ABA">
      <w:pPr>
        <w:pStyle w:val="Default"/>
        <w:numPr>
          <w:ilvl w:val="0"/>
          <w:numId w:val="26"/>
        </w:numPr>
        <w:spacing w:line="276" w:lineRule="auto"/>
        <w:ind w:left="426" w:firstLine="0"/>
        <w:jc w:val="both"/>
        <w:rPr>
          <w:rFonts w:ascii="Century Gothic" w:hAnsi="Century Gothic"/>
          <w:color w:val="auto"/>
        </w:rPr>
      </w:pPr>
      <w:r w:rsidRPr="007E533E">
        <w:rPr>
          <w:rFonts w:ascii="Century Gothic" w:hAnsi="Century Gothic"/>
          <w:color w:val="auto"/>
        </w:rPr>
        <w:t>claims that are the subject of indemnification pursuant to violation</w:t>
      </w:r>
      <w:r w:rsidRPr="007E533E">
        <w:rPr>
          <w:rFonts w:ascii="Century Gothic" w:hAnsi="Century Gothic"/>
          <w:b/>
          <w:bCs/>
          <w:color w:val="auto"/>
        </w:rPr>
        <w:t xml:space="preserve"> of </w:t>
      </w:r>
      <w:r w:rsidRPr="007E533E">
        <w:rPr>
          <w:rFonts w:ascii="Century Gothic" w:hAnsi="Century Gothic"/>
          <w:color w:val="auto"/>
        </w:rPr>
        <w:t>Intellectual Property Rights and Ownership.</w:t>
      </w:r>
    </w:p>
    <w:p w14:paraId="59124080" w14:textId="77777777" w:rsidR="005C153F" w:rsidRPr="007E533E" w:rsidRDefault="005C153F" w:rsidP="00EC5357">
      <w:pPr>
        <w:pStyle w:val="Default"/>
        <w:spacing w:line="276" w:lineRule="auto"/>
        <w:ind w:left="335"/>
        <w:jc w:val="both"/>
        <w:rPr>
          <w:rFonts w:ascii="Century Gothic" w:hAnsi="Century Gothic"/>
          <w:color w:val="auto"/>
        </w:rPr>
      </w:pPr>
      <w:r w:rsidRPr="007E533E">
        <w:rPr>
          <w:rFonts w:ascii="Century Gothic" w:hAnsi="Century Gothic"/>
          <w:color w:val="auto"/>
        </w:rPr>
        <w:t xml:space="preserve"> </w:t>
      </w:r>
    </w:p>
    <w:p w14:paraId="2C416171" w14:textId="782D68F0" w:rsidR="005C153F" w:rsidRPr="007E533E" w:rsidRDefault="005C153F" w:rsidP="00EC5357">
      <w:pPr>
        <w:pStyle w:val="Default"/>
        <w:spacing w:line="276" w:lineRule="auto"/>
        <w:ind w:left="400" w:firstLine="26"/>
        <w:jc w:val="both"/>
        <w:rPr>
          <w:rFonts w:ascii="Century Gothic" w:hAnsi="Century Gothic"/>
          <w:color w:val="auto"/>
        </w:rPr>
      </w:pPr>
      <w:r w:rsidRPr="007E533E">
        <w:rPr>
          <w:rFonts w:ascii="Century Gothic" w:hAnsi="Century Gothic"/>
          <w:color w:val="auto"/>
        </w:rPr>
        <w:t xml:space="preserve">b) </w:t>
      </w:r>
      <w:r w:rsidRPr="007E533E">
        <w:rPr>
          <w:rFonts w:ascii="Century Gothic" w:hAnsi="Century Gothic"/>
          <w:b/>
          <w:bCs/>
          <w:color w:val="auto"/>
        </w:rPr>
        <w:t xml:space="preserve">damages occasioned by the gross negligence or </w:t>
      </w:r>
      <w:r w:rsidR="00592689" w:rsidRPr="007E533E">
        <w:rPr>
          <w:rFonts w:ascii="Century Gothic" w:hAnsi="Century Gothic"/>
          <w:b/>
          <w:bCs/>
          <w:color w:val="auto"/>
        </w:rPr>
        <w:t>willful</w:t>
      </w:r>
      <w:r w:rsidRPr="007E533E">
        <w:rPr>
          <w:rFonts w:ascii="Century Gothic" w:hAnsi="Century Gothic"/>
          <w:b/>
          <w:bCs/>
          <w:color w:val="auto"/>
        </w:rPr>
        <w:t xml:space="preserve"> misconduct of selected Bidder/</w:t>
      </w:r>
      <w:r w:rsidRPr="007E533E">
        <w:rPr>
          <w:rFonts w:ascii="Century Gothic" w:eastAsia="Calibri" w:hAnsi="Century Gothic"/>
          <w:b/>
          <w:bCs/>
          <w:color w:val="auto"/>
          <w:lang w:eastAsia="en-IN"/>
        </w:rPr>
        <w:t>Vendor</w:t>
      </w:r>
      <w:r w:rsidRPr="007E533E">
        <w:rPr>
          <w:rFonts w:ascii="Century Gothic" w:hAnsi="Century Gothic"/>
          <w:b/>
          <w:bCs/>
          <w:color w:val="auto"/>
        </w:rPr>
        <w:t>.</w:t>
      </w:r>
      <w:r w:rsidRPr="007E533E">
        <w:rPr>
          <w:rFonts w:ascii="Century Gothic" w:hAnsi="Century Gothic"/>
          <w:color w:val="auto"/>
        </w:rPr>
        <w:t xml:space="preserve"> </w:t>
      </w:r>
    </w:p>
    <w:p w14:paraId="6343F7F4"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418C258E" w14:textId="77777777" w:rsidR="005C153F" w:rsidRPr="007E533E" w:rsidRDefault="005C153F" w:rsidP="00EC5357">
      <w:pPr>
        <w:pStyle w:val="Default"/>
        <w:tabs>
          <w:tab w:val="left" w:pos="851"/>
        </w:tabs>
        <w:spacing w:line="276" w:lineRule="auto"/>
        <w:ind w:left="400" w:firstLine="26"/>
        <w:jc w:val="both"/>
        <w:rPr>
          <w:rFonts w:ascii="Century Gothic" w:hAnsi="Century Gothic"/>
          <w:color w:val="auto"/>
        </w:rPr>
      </w:pPr>
      <w:r w:rsidRPr="007E533E">
        <w:rPr>
          <w:rFonts w:ascii="Century Gothic" w:hAnsi="Century Gothic"/>
          <w:color w:val="auto"/>
        </w:rPr>
        <w:t xml:space="preserve">c) damages occasioned by </w:t>
      </w:r>
      <w:r w:rsidRPr="007E533E">
        <w:rPr>
          <w:rFonts w:ascii="Century Gothic" w:eastAsia="Calibri" w:hAnsi="Century Gothic"/>
          <w:color w:val="auto"/>
          <w:lang w:eastAsia="en-IN"/>
        </w:rPr>
        <w:t xml:space="preserve">the </w:t>
      </w:r>
      <w:r w:rsidRPr="007E533E">
        <w:rPr>
          <w:rFonts w:ascii="Century Gothic" w:hAnsi="Century Gothic"/>
          <w:b/>
          <w:bCs/>
          <w:color w:val="auto"/>
        </w:rPr>
        <w:t>selected Bidder/</w:t>
      </w:r>
      <w:r w:rsidRPr="007E533E">
        <w:rPr>
          <w:rFonts w:ascii="Century Gothic" w:eastAsia="Calibri" w:hAnsi="Century Gothic"/>
          <w:b/>
          <w:bCs/>
          <w:color w:val="auto"/>
          <w:lang w:eastAsia="en-IN"/>
        </w:rPr>
        <w:t>Vendor</w:t>
      </w:r>
      <w:r w:rsidRPr="007E533E">
        <w:rPr>
          <w:rFonts w:ascii="Century Gothic" w:eastAsia="Calibri" w:hAnsi="Century Gothic"/>
          <w:color w:val="auto"/>
          <w:lang w:eastAsia="en-IN"/>
        </w:rPr>
        <w:t xml:space="preserve"> </w:t>
      </w:r>
      <w:r w:rsidRPr="007E533E">
        <w:rPr>
          <w:rFonts w:ascii="Century Gothic" w:hAnsi="Century Gothic"/>
          <w:color w:val="auto"/>
        </w:rPr>
        <w:t xml:space="preserve">for breach of confidentiality obligations. </w:t>
      </w:r>
    </w:p>
    <w:p w14:paraId="3889913A"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10953358" w14:textId="77777777" w:rsidR="005C153F" w:rsidRPr="007E533E" w:rsidRDefault="005C153F" w:rsidP="00EC5357">
      <w:pPr>
        <w:pStyle w:val="Default"/>
        <w:spacing w:line="276" w:lineRule="auto"/>
        <w:ind w:left="400" w:firstLine="26"/>
        <w:jc w:val="both"/>
        <w:rPr>
          <w:rFonts w:ascii="Century Gothic" w:hAnsi="Century Gothic"/>
          <w:color w:val="auto"/>
        </w:rPr>
      </w:pPr>
      <w:r w:rsidRPr="007E533E">
        <w:rPr>
          <w:rFonts w:ascii="Century Gothic" w:hAnsi="Century Gothic"/>
          <w:color w:val="auto"/>
        </w:rPr>
        <w:t xml:space="preserve">d) Regulatory or statutory </w:t>
      </w:r>
      <w:r w:rsidRPr="007E533E">
        <w:rPr>
          <w:rFonts w:ascii="Century Gothic" w:hAnsi="Century Gothic"/>
          <w:b/>
          <w:bCs/>
          <w:color w:val="auto"/>
        </w:rPr>
        <w:t>penalty</w:t>
      </w:r>
      <w:r w:rsidRPr="007E533E">
        <w:rPr>
          <w:rFonts w:ascii="Century Gothic" w:hAnsi="Century Gothic"/>
          <w:color w:val="auto"/>
        </w:rPr>
        <w:t xml:space="preserve"> imposed by the Government or </w:t>
      </w:r>
      <w:r w:rsidRPr="007E533E">
        <w:rPr>
          <w:rFonts w:ascii="Century Gothic" w:hAnsi="Century Gothic"/>
          <w:b/>
          <w:bCs/>
          <w:color w:val="auto"/>
        </w:rPr>
        <w:t>any</w:t>
      </w:r>
      <w:r w:rsidRPr="007E533E">
        <w:rPr>
          <w:rFonts w:ascii="Century Gothic" w:hAnsi="Century Gothic"/>
          <w:color w:val="auto"/>
        </w:rPr>
        <w:t xml:space="preserve"> Regulatory agency or non-compliance of statutory or regulatory guidelines applicable to the </w:t>
      </w:r>
      <w:r w:rsidRPr="007E533E">
        <w:rPr>
          <w:rFonts w:ascii="Century Gothic" w:hAnsi="Century Gothic"/>
          <w:b/>
          <w:bCs/>
          <w:color w:val="auto"/>
        </w:rPr>
        <w:t>Project</w:t>
      </w:r>
      <w:r w:rsidRPr="007E533E">
        <w:rPr>
          <w:rFonts w:ascii="Century Gothic" w:hAnsi="Century Gothic"/>
          <w:color w:val="auto"/>
        </w:rPr>
        <w:t>.</w:t>
      </w:r>
    </w:p>
    <w:p w14:paraId="46DF5F35"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02543C7D" w14:textId="77777777" w:rsidR="005C153F" w:rsidRPr="007E533E" w:rsidRDefault="005C153F" w:rsidP="00EC5357">
      <w:pPr>
        <w:pStyle w:val="Default"/>
        <w:spacing w:line="276" w:lineRule="auto"/>
        <w:ind w:left="258" w:hanging="283"/>
        <w:jc w:val="both"/>
        <w:rPr>
          <w:rFonts w:ascii="Century Gothic" w:hAnsi="Century Gothic"/>
          <w:b/>
          <w:bCs/>
          <w:color w:val="auto"/>
        </w:rPr>
      </w:pPr>
      <w:r w:rsidRPr="007E533E">
        <w:rPr>
          <w:rFonts w:ascii="Century Gothic" w:hAnsi="Century Gothic"/>
          <w:color w:val="auto"/>
        </w:rPr>
        <w:lastRenderedPageBreak/>
        <w:t xml:space="preserve">iv) </w:t>
      </w:r>
      <w:r w:rsidRPr="007E533E">
        <w:rPr>
          <w:rFonts w:ascii="Century Gothic" w:hAnsi="Century Gothic"/>
          <w:b/>
          <w:bCs/>
          <w:color w:val="auto"/>
        </w:rPr>
        <w:t>The selected Bidder/</w:t>
      </w:r>
      <w:r w:rsidRPr="007E533E">
        <w:rPr>
          <w:rFonts w:ascii="Century Gothic" w:eastAsia="Calibri" w:hAnsi="Century Gothic"/>
          <w:b/>
          <w:bCs/>
          <w:color w:val="auto"/>
          <w:lang w:eastAsia="en-IN"/>
        </w:rPr>
        <w:t>Vendor</w:t>
      </w:r>
      <w:r w:rsidRPr="007E533E">
        <w:rPr>
          <w:rFonts w:ascii="Century Gothic" w:eastAsia="Calibri" w:hAnsi="Century Gothic"/>
          <w:color w:val="auto"/>
          <w:lang w:eastAsia="en-IN"/>
        </w:rPr>
        <w:t xml:space="preserve"> </w:t>
      </w:r>
      <w:r w:rsidRPr="007E533E">
        <w:rPr>
          <w:rFonts w:ascii="Century Gothic" w:hAnsi="Century Gothic"/>
          <w:b/>
          <w:bCs/>
          <w:color w:val="auto"/>
        </w:rPr>
        <w:t>will not be liable for any loss of profits, revenue, contracts or anticipated savings or and consequential or indirect loss or damages however caused.</w:t>
      </w:r>
    </w:p>
    <w:p w14:paraId="74A13EC7" w14:textId="77777777" w:rsidR="005C153F" w:rsidRPr="007E533E" w:rsidRDefault="005C153F" w:rsidP="00EC5357">
      <w:pPr>
        <w:pStyle w:val="Default"/>
        <w:spacing w:line="276" w:lineRule="auto"/>
        <w:jc w:val="both"/>
        <w:rPr>
          <w:rFonts w:ascii="Century Gothic" w:hAnsi="Century Gothic"/>
          <w:color w:val="auto"/>
        </w:rPr>
      </w:pPr>
    </w:p>
    <w:p w14:paraId="68F26169" w14:textId="77777777" w:rsidR="005C153F" w:rsidRPr="007E533E" w:rsidRDefault="005C153F" w:rsidP="00EC5357">
      <w:pPr>
        <w:spacing w:line="276" w:lineRule="auto"/>
        <w:ind w:firstLineChars="15" w:firstLine="36"/>
        <w:jc w:val="both"/>
        <w:rPr>
          <w:rFonts w:ascii="Century Gothic" w:hAnsi="Century Gothic" w:cs="Calibri"/>
          <w:bCs/>
          <w:sz w:val="24"/>
          <w:szCs w:val="24"/>
        </w:rPr>
      </w:pPr>
      <w:r w:rsidRPr="007E533E">
        <w:rPr>
          <w:rFonts w:ascii="Century Gothic" w:hAnsi="Century Gothic" w:cs="Calibri"/>
          <w:b/>
          <w:sz w:val="24"/>
          <w:szCs w:val="24"/>
        </w:rPr>
        <w:t>“Gross Negligence”</w:t>
      </w:r>
      <w:r w:rsidRPr="007E533E">
        <w:rPr>
          <w:rFonts w:ascii="Century Gothic" w:hAnsi="Century Gothic" w:cs="Calibri"/>
          <w:bCs/>
          <w:sz w:val="24"/>
          <w:szCs w:val="24"/>
        </w:rPr>
        <w:t xml:space="preserve"> means an indifference to, and/or a blatant violation of a legal duty with respect of the rights of others, being a conscious and voluntary disregard of the need to use reasonable care, which is likely to cause foreseeable grave injury or harm to persons, property, or both. Gross negligence involves conduct that is extreme, when compared with ordinary negligence. A mere failure to exercise reasonable care shall not be a gross negligence.</w:t>
      </w:r>
    </w:p>
    <w:p w14:paraId="358FF97F" w14:textId="77777777" w:rsidR="005C153F" w:rsidRPr="007E533E" w:rsidRDefault="005C153F" w:rsidP="00EC5357">
      <w:pPr>
        <w:pStyle w:val="Default"/>
        <w:spacing w:line="276" w:lineRule="auto"/>
        <w:jc w:val="both"/>
        <w:rPr>
          <w:rFonts w:ascii="Century Gothic" w:hAnsi="Century Gothic"/>
          <w:b/>
          <w:color w:val="auto"/>
        </w:rPr>
      </w:pPr>
    </w:p>
    <w:p w14:paraId="6F635CBE" w14:textId="2088F39D" w:rsidR="005C153F" w:rsidRPr="007E533E" w:rsidRDefault="005C153F" w:rsidP="00EC5357">
      <w:pPr>
        <w:pStyle w:val="Default"/>
        <w:spacing w:line="276" w:lineRule="auto"/>
        <w:jc w:val="both"/>
        <w:rPr>
          <w:rFonts w:ascii="Century Gothic" w:hAnsi="Century Gothic"/>
          <w:bCs/>
          <w:color w:val="auto"/>
        </w:rPr>
      </w:pPr>
      <w:r w:rsidRPr="007E533E">
        <w:rPr>
          <w:rFonts w:ascii="Century Gothic" w:hAnsi="Century Gothic"/>
          <w:b/>
          <w:color w:val="auto"/>
        </w:rPr>
        <w:t>“</w:t>
      </w:r>
      <w:r w:rsidR="00592689" w:rsidRPr="007E533E">
        <w:rPr>
          <w:rFonts w:ascii="Century Gothic" w:hAnsi="Century Gothic"/>
          <w:b/>
          <w:color w:val="auto"/>
        </w:rPr>
        <w:t>Willful</w:t>
      </w:r>
      <w:r w:rsidRPr="007E533E">
        <w:rPr>
          <w:rFonts w:ascii="Century Gothic" w:hAnsi="Century Gothic"/>
          <w:b/>
          <w:color w:val="auto"/>
        </w:rPr>
        <w:t xml:space="preserve"> Misconduct”</w:t>
      </w:r>
      <w:r w:rsidRPr="007E533E">
        <w:rPr>
          <w:rFonts w:ascii="Century Gothic" w:hAnsi="Century Gothic"/>
          <w:bCs/>
          <w:color w:val="auto"/>
        </w:rPr>
        <w:t xml:space="preserve"> means any act or failure to act with an intentional disregard of any provision of this RFP/Contract, which a party knew or should have known if it was acting as a reasonable person, which would result in injury, damage to life, personal safety, real property, harmful consequences to the other party, but shall not include any error of judgment or mistake made in good faith.</w:t>
      </w:r>
    </w:p>
    <w:p w14:paraId="51E9DC89" w14:textId="77777777" w:rsidR="005C153F" w:rsidRPr="007E533E" w:rsidRDefault="005C153F" w:rsidP="00EC5357">
      <w:pPr>
        <w:pStyle w:val="Default"/>
        <w:spacing w:line="276" w:lineRule="auto"/>
        <w:ind w:left="-142"/>
        <w:jc w:val="both"/>
        <w:rPr>
          <w:rFonts w:ascii="Century Gothic" w:hAnsi="Century Gothic" w:cs="Calibri"/>
          <w:bCs/>
          <w:color w:val="auto"/>
        </w:rPr>
      </w:pPr>
    </w:p>
    <w:p w14:paraId="13BE42D2" w14:textId="3E0238B6" w:rsidR="005C153F" w:rsidRPr="007E533E" w:rsidRDefault="003D3DC4" w:rsidP="00A45ABA">
      <w:pPr>
        <w:numPr>
          <w:ilvl w:val="0"/>
          <w:numId w:val="23"/>
        </w:numPr>
        <w:spacing w:line="276" w:lineRule="auto"/>
        <w:ind w:left="284" w:hanging="426"/>
        <w:jc w:val="both"/>
        <w:rPr>
          <w:rStyle w:val="Heading1Char"/>
          <w:rFonts w:ascii="Century Gothic" w:hAnsi="Century Gothic"/>
          <w:bCs w:val="0"/>
          <w:sz w:val="24"/>
          <w:szCs w:val="24"/>
          <w:u w:val="single"/>
        </w:rPr>
      </w:pPr>
      <w:bookmarkStart w:id="303" w:name="_Toc97570287"/>
      <w:r w:rsidRPr="007E533E">
        <w:rPr>
          <w:rStyle w:val="Heading1Char"/>
          <w:rFonts w:ascii="Century Gothic" w:hAnsi="Century Gothic"/>
          <w:sz w:val="24"/>
          <w:szCs w:val="24"/>
          <w:u w:val="single"/>
          <w:lang w:val="en-IN"/>
        </w:rPr>
        <w:t>AMENDMENT(S) IN THE CONTRACT / SERVICE LEVEL AGREEMENT</w:t>
      </w:r>
      <w:bookmarkEnd w:id="303"/>
    </w:p>
    <w:p w14:paraId="05163DF8" w14:textId="77777777" w:rsidR="005C153F" w:rsidRPr="007E533E" w:rsidRDefault="005C153F" w:rsidP="00EC5357">
      <w:pPr>
        <w:spacing w:line="276" w:lineRule="auto"/>
        <w:ind w:left="284"/>
        <w:jc w:val="both"/>
        <w:rPr>
          <w:rStyle w:val="Heading1Char"/>
          <w:rFonts w:ascii="Century Gothic" w:hAnsi="Century Gothic"/>
          <w:sz w:val="24"/>
          <w:szCs w:val="24"/>
          <w:lang w:val="en-IN"/>
        </w:rPr>
      </w:pPr>
    </w:p>
    <w:p w14:paraId="4154181A" w14:textId="6040BFA3" w:rsidR="005C153F" w:rsidRPr="007E533E" w:rsidRDefault="005C153F" w:rsidP="00EC5357">
      <w:pPr>
        <w:spacing w:line="276" w:lineRule="auto"/>
        <w:ind w:left="-142"/>
        <w:jc w:val="both"/>
        <w:rPr>
          <w:rFonts w:ascii="Century Gothic" w:hAnsi="Century Gothic"/>
          <w:sz w:val="24"/>
          <w:szCs w:val="24"/>
        </w:rPr>
      </w:pPr>
      <w:r w:rsidRPr="007E533E">
        <w:rPr>
          <w:rFonts w:ascii="Century Gothic" w:hAnsi="Century Gothic"/>
          <w:sz w:val="24"/>
          <w:szCs w:val="24"/>
        </w:rPr>
        <w:t xml:space="preserve">There shall be no variation(s) in or modification(s) in the terms of the Contract/ Service Level Agreement save and except by a written mutual consent signed by both the   Parties </w:t>
      </w:r>
      <w:proofErr w:type="gramStart"/>
      <w:r w:rsidRPr="007E533E">
        <w:rPr>
          <w:rFonts w:ascii="Century Gothic" w:hAnsi="Century Gothic"/>
          <w:sz w:val="24"/>
          <w:szCs w:val="24"/>
        </w:rPr>
        <w:t>i.e.</w:t>
      </w:r>
      <w:proofErr w:type="gramEnd"/>
      <w:r w:rsidRPr="007E533E">
        <w:rPr>
          <w:rFonts w:ascii="Century Gothic" w:hAnsi="Century Gothic"/>
          <w:sz w:val="24"/>
          <w:szCs w:val="24"/>
        </w:rPr>
        <w:t xml:space="preserve"> the Bank and Vendor. Bank shall have the discretion/liberty to give effect to any amendment, modification etc. in the Contract/Service Level Agreement, if </w:t>
      </w:r>
      <w:proofErr w:type="gramStart"/>
      <w:r w:rsidRPr="007E533E">
        <w:rPr>
          <w:rFonts w:ascii="Century Gothic" w:hAnsi="Century Gothic"/>
          <w:sz w:val="24"/>
          <w:szCs w:val="24"/>
        </w:rPr>
        <w:t>so</w:t>
      </w:r>
      <w:proofErr w:type="gramEnd"/>
      <w:r w:rsidRPr="007E533E">
        <w:rPr>
          <w:rFonts w:ascii="Century Gothic" w:hAnsi="Century Gothic"/>
          <w:sz w:val="24"/>
          <w:szCs w:val="24"/>
        </w:rPr>
        <w:t xml:space="preserve"> required by Bank, sequel to any amendment(s)/ modification(s) etc. in </w:t>
      </w:r>
      <w:r w:rsidR="00592689" w:rsidRPr="007E533E">
        <w:rPr>
          <w:rFonts w:ascii="Century Gothic" w:hAnsi="Century Gothic"/>
          <w:sz w:val="24"/>
          <w:szCs w:val="24"/>
        </w:rPr>
        <w:t>the applicable</w:t>
      </w:r>
      <w:r w:rsidRPr="007E533E">
        <w:rPr>
          <w:rFonts w:ascii="Century Gothic" w:hAnsi="Century Gothic"/>
          <w:sz w:val="24"/>
          <w:szCs w:val="24"/>
        </w:rPr>
        <w:t xml:space="preserve"> Laws/Statutes including but not </w:t>
      </w:r>
      <w:r w:rsidR="00592689" w:rsidRPr="007E533E">
        <w:rPr>
          <w:rFonts w:ascii="Century Gothic" w:hAnsi="Century Gothic"/>
          <w:sz w:val="24"/>
          <w:szCs w:val="24"/>
        </w:rPr>
        <w:t>limited to</w:t>
      </w:r>
      <w:r w:rsidRPr="007E533E">
        <w:rPr>
          <w:rFonts w:ascii="Century Gothic" w:hAnsi="Century Gothic"/>
          <w:sz w:val="24"/>
          <w:szCs w:val="24"/>
        </w:rPr>
        <w:t xml:space="preserve"> amendment(s)/ modification(s) etc. in the existing Guidelines/ Instructions issued/to be issued by any Regulatory Authority.</w:t>
      </w:r>
    </w:p>
    <w:p w14:paraId="522D8273" w14:textId="0CF47B05" w:rsidR="005C153F" w:rsidRPr="007E533E" w:rsidRDefault="005C153F" w:rsidP="00EC5357">
      <w:pPr>
        <w:spacing w:line="276" w:lineRule="auto"/>
        <w:ind w:left="-142"/>
        <w:jc w:val="both"/>
        <w:rPr>
          <w:rFonts w:ascii="Century Gothic" w:hAnsi="Century Gothic"/>
          <w:sz w:val="24"/>
          <w:szCs w:val="24"/>
        </w:rPr>
      </w:pPr>
    </w:p>
    <w:p w14:paraId="0D329CCC" w14:textId="77777777" w:rsidR="00521E11" w:rsidRPr="007E533E" w:rsidRDefault="005C153F"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r w:rsidRPr="007E533E">
        <w:rPr>
          <w:rStyle w:val="Heading1Char"/>
          <w:rFonts w:ascii="Century Gothic" w:hAnsi="Century Gothic"/>
          <w:sz w:val="24"/>
          <w:szCs w:val="24"/>
          <w:lang w:val="en-IN"/>
        </w:rPr>
        <w:t xml:space="preserve"> </w:t>
      </w:r>
      <w:bookmarkStart w:id="304" w:name="_Toc130308946"/>
      <w:r w:rsidR="00521E11" w:rsidRPr="007E533E">
        <w:rPr>
          <w:rFonts w:ascii="Century Gothic" w:hAnsi="Century Gothic"/>
          <w:b/>
          <w:bCs/>
          <w:sz w:val="24"/>
          <w:szCs w:val="24"/>
          <w:u w:val="single"/>
          <w:lang w:val="en-IN"/>
        </w:rPr>
        <w:t>NON- SOLICITATION</w:t>
      </w:r>
      <w:bookmarkEnd w:id="304"/>
    </w:p>
    <w:p w14:paraId="69B5E6DE" w14:textId="77777777" w:rsidR="00521E11" w:rsidRPr="007E533E" w:rsidRDefault="00521E11" w:rsidP="00521E11">
      <w:pPr>
        <w:spacing w:line="276" w:lineRule="auto"/>
        <w:rPr>
          <w:rFonts w:ascii="Century Gothic" w:hAnsi="Century Gothic"/>
          <w:sz w:val="24"/>
          <w:szCs w:val="24"/>
          <w:lang w:val="en-IN"/>
        </w:rPr>
      </w:pPr>
    </w:p>
    <w:p w14:paraId="0266CBA9"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Both the Parties agree not to hire, solicit, or accept solicitation (either directly, indirectly, or through a third party) for their employees directly involved in this Agreement/Contract during the period of the Agreement/Contract and one year thereafter, except as the Parties may agree on a case-by-case basis. The Parties agree that for the period of the Agreement/Contract and one year thereafter, neither Party will cause or permit any of its directors or employees who have knowledge of the said Agreement/Contract to directly or indirectly solicit for employment as the key personnel working on the project contemplated in this Agreement/Contract except with the written consent of the other Party. The above restriction would not apply to either Party for hiring such key personnel who (i) initiate discussions regarding such employment without any direct or indirect solicitation by the other Party (ii) respond to any public advertisement placed by either Party or its </w:t>
      </w:r>
      <w:r w:rsidRPr="007E533E">
        <w:rPr>
          <w:rFonts w:ascii="Century Gothic" w:hAnsi="Century Gothic"/>
          <w:sz w:val="24"/>
          <w:szCs w:val="24"/>
        </w:rPr>
        <w:lastRenderedPageBreak/>
        <w:t xml:space="preserve">affiliates in a publication of general circulation or (iii) has been terminated by a Party prior to the commencement of employment discussions with the other Party. </w:t>
      </w:r>
    </w:p>
    <w:p w14:paraId="3C9FD348" w14:textId="77777777" w:rsidR="00521E11" w:rsidRPr="007E533E" w:rsidRDefault="00521E11" w:rsidP="00521E11">
      <w:pPr>
        <w:spacing w:line="276" w:lineRule="auto"/>
        <w:ind w:left="-142"/>
        <w:jc w:val="both"/>
        <w:rPr>
          <w:rFonts w:ascii="Century Gothic" w:hAnsi="Century Gothic"/>
          <w:sz w:val="24"/>
          <w:szCs w:val="24"/>
        </w:rPr>
      </w:pPr>
    </w:p>
    <w:p w14:paraId="5A795689"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bookmarkStart w:id="305" w:name="_Toc130308947"/>
      <w:r w:rsidRPr="007E533E">
        <w:rPr>
          <w:rFonts w:ascii="Century Gothic" w:hAnsi="Century Gothic"/>
          <w:b/>
          <w:bCs/>
          <w:sz w:val="24"/>
          <w:szCs w:val="24"/>
          <w:u w:val="single"/>
          <w:lang w:val="en-IN"/>
        </w:rPr>
        <w:t xml:space="preserve">SITE NOT READY </w:t>
      </w:r>
    </w:p>
    <w:p w14:paraId="7BF9AD64" w14:textId="77777777" w:rsidR="00521E11" w:rsidRPr="007E533E" w:rsidRDefault="00521E11" w:rsidP="00521E11">
      <w:pPr>
        <w:spacing w:line="276" w:lineRule="auto"/>
        <w:ind w:left="-142"/>
        <w:jc w:val="both"/>
        <w:rPr>
          <w:rFonts w:ascii="Century Gothic" w:hAnsi="Century Gothic"/>
          <w:b/>
          <w:bCs/>
          <w:sz w:val="24"/>
          <w:szCs w:val="24"/>
          <w:u w:val="single"/>
          <w:lang w:val="en-IN"/>
        </w:rPr>
      </w:pPr>
    </w:p>
    <w:p w14:paraId="347DDD8C" w14:textId="77777777" w:rsidR="00521E11" w:rsidRPr="007E533E" w:rsidRDefault="00521E11" w:rsidP="00521E11">
      <w:pPr>
        <w:spacing w:line="276" w:lineRule="auto"/>
        <w:ind w:left="-142"/>
        <w:jc w:val="both"/>
        <w:rPr>
          <w:rFonts w:ascii="Century Gothic" w:hAnsi="Century Gothic"/>
          <w:b/>
          <w:bCs/>
          <w:sz w:val="24"/>
          <w:szCs w:val="24"/>
          <w:u w:val="single"/>
          <w:lang w:val="en-IN"/>
        </w:rPr>
      </w:pPr>
      <w:r w:rsidRPr="007E533E">
        <w:rPr>
          <w:rFonts w:ascii="Century Gothic" w:hAnsi="Century Gothic"/>
          <w:sz w:val="24"/>
          <w:szCs w:val="24"/>
          <w:lang w:val="en-IN"/>
        </w:rPr>
        <w:t>Bank hereby agrees to make the site ready as per the agreed specifications, within the agreed timelines.  Bank agrees that Bidder shall not be liable for any delay arising out of Bank’s failure to make the site ready within the stipulated period, including but not limited to levy of liquidated damages for any delay in performance of Services under the terms of this Agreement.</w:t>
      </w:r>
    </w:p>
    <w:p w14:paraId="5BA92664" w14:textId="77777777" w:rsidR="00521E11" w:rsidRPr="007E533E" w:rsidRDefault="00521E11" w:rsidP="00521E11">
      <w:pPr>
        <w:spacing w:line="276" w:lineRule="auto"/>
        <w:ind w:left="284"/>
        <w:jc w:val="both"/>
        <w:rPr>
          <w:rFonts w:ascii="Century Gothic" w:hAnsi="Century Gothic"/>
          <w:b/>
          <w:bCs/>
          <w:sz w:val="24"/>
          <w:szCs w:val="24"/>
          <w:u w:val="single"/>
          <w:lang w:val="en-IN"/>
        </w:rPr>
      </w:pPr>
    </w:p>
    <w:p w14:paraId="03329EB4"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r w:rsidRPr="007E533E">
        <w:rPr>
          <w:rFonts w:ascii="Century Gothic" w:hAnsi="Century Gothic"/>
          <w:b/>
          <w:bCs/>
          <w:sz w:val="24"/>
          <w:szCs w:val="24"/>
          <w:u w:val="single"/>
          <w:lang w:val="en-IN"/>
        </w:rPr>
        <w:t>AUDIT</w:t>
      </w:r>
      <w:bookmarkEnd w:id="305"/>
    </w:p>
    <w:p w14:paraId="47FF00BC" w14:textId="77777777" w:rsidR="00521E11" w:rsidRPr="007E533E" w:rsidRDefault="00521E11" w:rsidP="00521E11">
      <w:pPr>
        <w:spacing w:line="276" w:lineRule="auto"/>
        <w:rPr>
          <w:rFonts w:ascii="Century Gothic" w:hAnsi="Century Gothic"/>
          <w:sz w:val="24"/>
          <w:szCs w:val="24"/>
          <w:lang w:val="en-IN"/>
        </w:rPr>
      </w:pPr>
    </w:p>
    <w:p w14:paraId="1CCBFF9F"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The Vendor shall be subject to annual audit by internal/external Auditors appointed by the Bank/ inspecting official from the Reserve Bank of India or any regulatory authority, covering the risk parameters finalized by the Bank/such auditors in the areas of products (IT hardware/ Software/Source code/Manuals etc.) and services etc., provided to the Bank and the Vendor is required to submit such certification by such Auditors to the Bank. </w:t>
      </w:r>
    </w:p>
    <w:p w14:paraId="591A40A4" w14:textId="77777777" w:rsidR="00521E11" w:rsidRPr="007E533E" w:rsidRDefault="00521E11" w:rsidP="00521E11">
      <w:pPr>
        <w:spacing w:line="276" w:lineRule="auto"/>
        <w:ind w:left="-142"/>
        <w:jc w:val="both"/>
        <w:rPr>
          <w:rFonts w:ascii="Century Gothic" w:hAnsi="Century Gothic"/>
          <w:sz w:val="24"/>
          <w:szCs w:val="24"/>
        </w:rPr>
      </w:pPr>
    </w:p>
    <w:p w14:paraId="5F2EB129"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The Vendor and or its /their outsourced agents/sub – contractors (if allowed by the Bank) shall facilitate the same. The Bank can make its expert assessment on the efficiency and effectiveness of the security, control, risk management, governance system and process created by Vendor. </w:t>
      </w:r>
    </w:p>
    <w:p w14:paraId="1D4F6D14" w14:textId="77777777" w:rsidR="00521E11" w:rsidRPr="007E533E" w:rsidRDefault="00521E11" w:rsidP="00521E11">
      <w:pPr>
        <w:spacing w:line="276" w:lineRule="auto"/>
        <w:ind w:left="-142"/>
        <w:jc w:val="both"/>
        <w:rPr>
          <w:rFonts w:ascii="Century Gothic" w:hAnsi="Century Gothic"/>
          <w:sz w:val="24"/>
          <w:szCs w:val="24"/>
        </w:rPr>
      </w:pPr>
    </w:p>
    <w:p w14:paraId="0B18636C"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The Vendor shall, whenever required by the Auditors, furnish all relevant information, records/data to them. All costs for such audit shall be borne by the Vendor. Except for the audit done by Reserve Bank of India or any statutory/regulatory authority, the Bank shall provide reasonable notice not less than 2 days (two days) to the Vendor before such audit and the same shall be conducted during the normal business hours. </w:t>
      </w:r>
    </w:p>
    <w:p w14:paraId="41AAE0D4" w14:textId="77777777" w:rsidR="00521E11" w:rsidRPr="007E533E" w:rsidRDefault="00521E11" w:rsidP="00521E11">
      <w:pPr>
        <w:spacing w:line="276" w:lineRule="auto"/>
        <w:ind w:left="-142"/>
        <w:jc w:val="both"/>
        <w:rPr>
          <w:rFonts w:ascii="Century Gothic" w:hAnsi="Century Gothic"/>
          <w:sz w:val="24"/>
          <w:szCs w:val="24"/>
        </w:rPr>
      </w:pPr>
    </w:p>
    <w:p w14:paraId="53800081"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Where any deficiency has been observed during the audit of the Vendor on the risk parameters finalized by the Bank or in the certification submitted by the Auditors, the Vendor shall correct/resolve the same at the earliest and shall provide all necessary documents related to resolution thereof and the Auditor shall further certify in respect of resolution of the deficiencies. The resolution provided by the Vendor shall require to be certified by the Auditors covering the respective risk parameters against which such deficiencies have been observed. </w:t>
      </w:r>
    </w:p>
    <w:p w14:paraId="70A02662" w14:textId="77777777" w:rsidR="00521E11" w:rsidRPr="007E533E" w:rsidRDefault="00521E11" w:rsidP="00521E11">
      <w:pPr>
        <w:spacing w:line="276" w:lineRule="auto"/>
        <w:ind w:left="-142"/>
        <w:jc w:val="both"/>
        <w:rPr>
          <w:rFonts w:ascii="Century Gothic" w:hAnsi="Century Gothic"/>
          <w:sz w:val="24"/>
          <w:szCs w:val="24"/>
        </w:rPr>
      </w:pPr>
    </w:p>
    <w:p w14:paraId="4AED6F6B"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The Vendor further agrees that whenever required by the Bank, it will furnish all relevant information, records/data to such auditors and/or inspecting officials of the Bank/Reserve Bank of India and/or any regulatory authority(</w:t>
      </w:r>
      <w:proofErr w:type="spellStart"/>
      <w:r w:rsidRPr="007E533E">
        <w:rPr>
          <w:rFonts w:ascii="Century Gothic" w:hAnsi="Century Gothic"/>
          <w:sz w:val="24"/>
          <w:szCs w:val="24"/>
        </w:rPr>
        <w:t>ies</w:t>
      </w:r>
      <w:proofErr w:type="spellEnd"/>
      <w:r w:rsidRPr="007E533E">
        <w:rPr>
          <w:rFonts w:ascii="Century Gothic" w:hAnsi="Century Gothic"/>
          <w:sz w:val="24"/>
          <w:szCs w:val="24"/>
        </w:rPr>
        <w:t xml:space="preserve">). The Bank reserves </w:t>
      </w:r>
      <w:r w:rsidRPr="007E533E">
        <w:rPr>
          <w:rFonts w:ascii="Century Gothic" w:hAnsi="Century Gothic"/>
          <w:sz w:val="24"/>
          <w:szCs w:val="24"/>
        </w:rPr>
        <w:lastRenderedPageBreak/>
        <w:t>the right to call for and/or retain any relevant information /audit reports on financial and security review with their findings undertaken by the Vendor. However, the Vendor shall not be obligated to provide records/data not related to the services provided under the said Agreement/Contract (</w:t>
      </w:r>
      <w:proofErr w:type="gramStart"/>
      <w:r w:rsidRPr="007E533E">
        <w:rPr>
          <w:rFonts w:ascii="Century Gothic" w:hAnsi="Century Gothic"/>
          <w:sz w:val="24"/>
          <w:szCs w:val="24"/>
        </w:rPr>
        <w:t>e.g.</w:t>
      </w:r>
      <w:proofErr w:type="gramEnd"/>
      <w:r w:rsidRPr="007E533E">
        <w:rPr>
          <w:rFonts w:ascii="Century Gothic" w:hAnsi="Century Gothic"/>
          <w:sz w:val="24"/>
          <w:szCs w:val="24"/>
        </w:rPr>
        <w:t xml:space="preserve"> internal cost breakup etc.). </w:t>
      </w:r>
    </w:p>
    <w:p w14:paraId="11D8326B" w14:textId="5863FBCE" w:rsidR="00521E11" w:rsidRPr="007E533E" w:rsidRDefault="00521E11" w:rsidP="00521E11">
      <w:pPr>
        <w:spacing w:line="276" w:lineRule="auto"/>
        <w:jc w:val="both"/>
        <w:rPr>
          <w:rFonts w:ascii="Century Gothic" w:hAnsi="Century Gothic"/>
          <w:b/>
          <w:bCs/>
          <w:sz w:val="24"/>
          <w:szCs w:val="24"/>
          <w:u w:val="single"/>
          <w:lang w:val="en-IN"/>
        </w:rPr>
      </w:pPr>
      <w:bookmarkStart w:id="306" w:name="_Toc130308948"/>
    </w:p>
    <w:p w14:paraId="2E12DE7B"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color w:val="000000"/>
          <w:sz w:val="24"/>
          <w:szCs w:val="24"/>
          <w:u w:val="single"/>
        </w:rPr>
      </w:pPr>
      <w:r w:rsidRPr="007E533E">
        <w:rPr>
          <w:rFonts w:ascii="Century Gothic" w:hAnsi="Century Gothic"/>
          <w:b/>
          <w:bCs/>
          <w:color w:val="000000"/>
          <w:sz w:val="24"/>
          <w:szCs w:val="24"/>
          <w:u w:val="single"/>
        </w:rPr>
        <w:t>COMPLIANCE WITH IS/CYBER SECURITY POLICY</w:t>
      </w:r>
    </w:p>
    <w:p w14:paraId="24EDE396" w14:textId="77777777" w:rsidR="00521E11" w:rsidRPr="007E533E" w:rsidRDefault="00521E11" w:rsidP="00521E11">
      <w:pPr>
        <w:spacing w:line="276" w:lineRule="auto"/>
        <w:ind w:left="-142"/>
        <w:jc w:val="both"/>
        <w:rPr>
          <w:rFonts w:ascii="Century Gothic" w:hAnsi="Century Gothic"/>
          <w:b/>
          <w:bCs/>
          <w:color w:val="000000"/>
          <w:sz w:val="24"/>
          <w:szCs w:val="24"/>
          <w:u w:val="single"/>
        </w:rPr>
      </w:pPr>
    </w:p>
    <w:p w14:paraId="5540AF3B"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The selected bidder shall have to comply with Bank’s IT &amp; IS Security policy in key concern areas relevant to the RFP, details of which will be shared with the selected Bidders. Some of the key areas are as under:</w:t>
      </w:r>
    </w:p>
    <w:p w14:paraId="7017D69C" w14:textId="77777777" w:rsidR="00521E11" w:rsidRPr="007E533E" w:rsidRDefault="00521E11" w:rsidP="00521E11">
      <w:pPr>
        <w:spacing w:line="276" w:lineRule="auto"/>
        <w:jc w:val="both"/>
        <w:rPr>
          <w:rFonts w:ascii="Century Gothic" w:hAnsi="Century Gothic"/>
          <w:sz w:val="24"/>
          <w:szCs w:val="24"/>
        </w:rPr>
      </w:pPr>
    </w:p>
    <w:p w14:paraId="5D912039" w14:textId="77777777" w:rsidR="00521E11" w:rsidRPr="007E533E" w:rsidRDefault="00521E11" w:rsidP="00A45ABA">
      <w:pPr>
        <w:pStyle w:val="ListParagraph"/>
        <w:numPr>
          <w:ilvl w:val="2"/>
          <w:numId w:val="52"/>
        </w:numPr>
        <w:suppressAutoHyphens/>
        <w:spacing w:line="276" w:lineRule="auto"/>
        <w:ind w:left="425" w:hanging="425"/>
        <w:jc w:val="both"/>
      </w:pPr>
      <w:r w:rsidRPr="007E533E">
        <w:t>Responsibilities for data and application privacy and confidentiality.</w:t>
      </w:r>
    </w:p>
    <w:p w14:paraId="238E06CC" w14:textId="77777777" w:rsidR="00521E11" w:rsidRPr="007E533E" w:rsidRDefault="00521E11" w:rsidP="00A45ABA">
      <w:pPr>
        <w:pStyle w:val="ListParagraph"/>
        <w:numPr>
          <w:ilvl w:val="2"/>
          <w:numId w:val="52"/>
        </w:numPr>
        <w:suppressAutoHyphens/>
        <w:spacing w:line="276" w:lineRule="auto"/>
        <w:ind w:left="425" w:hanging="425"/>
        <w:jc w:val="both"/>
      </w:pPr>
      <w:r w:rsidRPr="007E533E">
        <w:t>Responsibilities on system and software access control and administration.</w:t>
      </w:r>
    </w:p>
    <w:p w14:paraId="1AA77CA7" w14:textId="77777777" w:rsidR="00521E11" w:rsidRPr="007E533E" w:rsidRDefault="00521E11" w:rsidP="00A45ABA">
      <w:pPr>
        <w:pStyle w:val="ListParagraph"/>
        <w:numPr>
          <w:ilvl w:val="2"/>
          <w:numId w:val="52"/>
        </w:numPr>
        <w:suppressAutoHyphens/>
        <w:spacing w:line="276" w:lineRule="auto"/>
        <w:ind w:left="425" w:hanging="425"/>
        <w:jc w:val="both"/>
      </w:pPr>
      <w:r w:rsidRPr="007E533E">
        <w:t>Custodial responsibilities for data, software, hardware and other assets of the Bank being managed by or assigned to the Vendor.</w:t>
      </w:r>
    </w:p>
    <w:p w14:paraId="2665E384" w14:textId="77777777" w:rsidR="00521E11" w:rsidRPr="007E533E" w:rsidRDefault="00521E11" w:rsidP="00A45ABA">
      <w:pPr>
        <w:pStyle w:val="ListParagraph"/>
        <w:numPr>
          <w:ilvl w:val="2"/>
          <w:numId w:val="52"/>
        </w:numPr>
        <w:suppressAutoHyphens/>
        <w:spacing w:line="276" w:lineRule="auto"/>
        <w:ind w:left="425" w:hanging="425"/>
        <w:jc w:val="both"/>
      </w:pPr>
      <w:r w:rsidRPr="007E533E">
        <w:t>Physical Security of the facilities.</w:t>
      </w:r>
    </w:p>
    <w:p w14:paraId="2DD6186B" w14:textId="77777777" w:rsidR="00521E11" w:rsidRPr="007E533E" w:rsidRDefault="00521E11" w:rsidP="00A45ABA">
      <w:pPr>
        <w:pStyle w:val="ListParagraph"/>
        <w:numPr>
          <w:ilvl w:val="2"/>
          <w:numId w:val="52"/>
        </w:numPr>
        <w:suppressAutoHyphens/>
        <w:spacing w:line="276" w:lineRule="auto"/>
        <w:ind w:left="425" w:hanging="425"/>
        <w:jc w:val="both"/>
      </w:pPr>
      <w:r w:rsidRPr="007E533E">
        <w:t>Physical and logical separation from other customers of the Vendor.</w:t>
      </w:r>
    </w:p>
    <w:p w14:paraId="09739611" w14:textId="77777777" w:rsidR="00521E11" w:rsidRPr="007E533E" w:rsidRDefault="00521E11" w:rsidP="00A45ABA">
      <w:pPr>
        <w:pStyle w:val="ListParagraph"/>
        <w:numPr>
          <w:ilvl w:val="2"/>
          <w:numId w:val="52"/>
        </w:numPr>
        <w:suppressAutoHyphens/>
        <w:spacing w:line="276" w:lineRule="auto"/>
        <w:ind w:left="425" w:hanging="425"/>
        <w:jc w:val="left"/>
      </w:pPr>
      <w:r w:rsidRPr="007E533E">
        <w:t>Incident response and reporting procedures.</w:t>
      </w:r>
    </w:p>
    <w:p w14:paraId="3250D1CF" w14:textId="77777777" w:rsidR="00521E11" w:rsidRPr="007E533E" w:rsidRDefault="00521E11" w:rsidP="00A45ABA">
      <w:pPr>
        <w:pStyle w:val="ListParagraph"/>
        <w:numPr>
          <w:ilvl w:val="2"/>
          <w:numId w:val="52"/>
        </w:numPr>
        <w:suppressAutoHyphens/>
        <w:spacing w:line="276" w:lineRule="auto"/>
        <w:ind w:left="425" w:hanging="425"/>
        <w:jc w:val="left"/>
      </w:pPr>
      <w:r w:rsidRPr="007E533E">
        <w:t>Password Policy of the Bank.</w:t>
      </w:r>
    </w:p>
    <w:p w14:paraId="618DBE8D" w14:textId="77777777" w:rsidR="00521E11" w:rsidRPr="007E533E" w:rsidRDefault="00521E11" w:rsidP="00A45ABA">
      <w:pPr>
        <w:pStyle w:val="ListParagraph"/>
        <w:numPr>
          <w:ilvl w:val="2"/>
          <w:numId w:val="52"/>
        </w:numPr>
        <w:suppressAutoHyphens/>
        <w:spacing w:line="276" w:lineRule="auto"/>
        <w:ind w:left="425" w:hanging="425"/>
        <w:jc w:val="left"/>
      </w:pPr>
      <w:r w:rsidRPr="007E533E">
        <w:t>Data Encryption/Protection requirements of the Bank.</w:t>
      </w:r>
    </w:p>
    <w:p w14:paraId="15D40496" w14:textId="77777777" w:rsidR="00521E11" w:rsidRPr="007E533E" w:rsidRDefault="00521E11" w:rsidP="00A45ABA">
      <w:pPr>
        <w:pStyle w:val="ListParagraph"/>
        <w:numPr>
          <w:ilvl w:val="2"/>
          <w:numId w:val="52"/>
        </w:numPr>
        <w:suppressAutoHyphens/>
        <w:spacing w:line="276" w:lineRule="auto"/>
        <w:ind w:left="425" w:hanging="425"/>
        <w:jc w:val="left"/>
      </w:pPr>
      <w:r w:rsidRPr="007E533E">
        <w:t>In general, confidentiality, integrity and availability must be ensured.</w:t>
      </w:r>
    </w:p>
    <w:p w14:paraId="01C0AE69" w14:textId="77777777" w:rsidR="00521E11" w:rsidRPr="007E533E" w:rsidRDefault="00521E11" w:rsidP="00521E11">
      <w:pPr>
        <w:spacing w:line="276" w:lineRule="auto"/>
        <w:jc w:val="both"/>
        <w:rPr>
          <w:rFonts w:ascii="Century Gothic" w:hAnsi="Century Gothic"/>
          <w:b/>
          <w:bCs/>
          <w:sz w:val="24"/>
          <w:szCs w:val="24"/>
          <w:u w:val="single"/>
          <w:lang w:val="en-IN"/>
        </w:rPr>
      </w:pPr>
    </w:p>
    <w:p w14:paraId="205E3E1C"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r w:rsidRPr="007E533E">
        <w:rPr>
          <w:rFonts w:ascii="Century Gothic" w:hAnsi="Century Gothic"/>
          <w:b/>
          <w:bCs/>
          <w:sz w:val="24"/>
          <w:szCs w:val="24"/>
          <w:u w:val="single"/>
          <w:lang w:val="en-IN"/>
        </w:rPr>
        <w:t>COMPLIANCE WITH RESERVE BANK OF INDIA’S OUTSOURCING POLICY</w:t>
      </w:r>
    </w:p>
    <w:p w14:paraId="5A8171B7" w14:textId="77777777" w:rsidR="00521E11" w:rsidRPr="007E533E" w:rsidRDefault="00521E11" w:rsidP="006A5A4C">
      <w:pPr>
        <w:spacing w:line="276" w:lineRule="auto"/>
        <w:ind w:left="284"/>
        <w:jc w:val="both"/>
        <w:rPr>
          <w:rFonts w:ascii="Century Gothic" w:hAnsi="Century Gothic"/>
          <w:b/>
          <w:bCs/>
          <w:sz w:val="24"/>
          <w:szCs w:val="24"/>
          <w:u w:val="single"/>
          <w:lang w:val="en-IN"/>
        </w:rPr>
      </w:pPr>
    </w:p>
    <w:p w14:paraId="32F46681" w14:textId="77777777" w:rsidR="00521E11" w:rsidRPr="007E533E" w:rsidRDefault="00521E11" w:rsidP="006A5A4C">
      <w:pPr>
        <w:spacing w:line="276" w:lineRule="auto"/>
        <w:jc w:val="both"/>
        <w:rPr>
          <w:rFonts w:ascii="Century Gothic" w:hAnsi="Century Gothic"/>
          <w:sz w:val="24"/>
          <w:szCs w:val="24"/>
          <w:lang w:val="en-IN"/>
        </w:rPr>
      </w:pPr>
      <w:r w:rsidRPr="007E533E">
        <w:rPr>
          <w:rFonts w:ascii="Century Gothic" w:hAnsi="Century Gothic"/>
          <w:sz w:val="24"/>
          <w:szCs w:val="24"/>
          <w:lang w:val="en-IN"/>
        </w:rPr>
        <w:t xml:space="preserve">During bid submission bidders should ensure compliance with the RBI’s circular on “Master direction on outsourcing of Information Technology Services” vide circular number RBI/2023-24/102 </w:t>
      </w:r>
      <w:proofErr w:type="spellStart"/>
      <w:r w:rsidRPr="007E533E">
        <w:rPr>
          <w:rFonts w:ascii="Century Gothic" w:hAnsi="Century Gothic"/>
          <w:sz w:val="24"/>
          <w:szCs w:val="24"/>
          <w:lang w:val="en-IN"/>
        </w:rPr>
        <w:t>DoS.CO.CSITEG</w:t>
      </w:r>
      <w:proofErr w:type="spellEnd"/>
      <w:r w:rsidRPr="007E533E">
        <w:rPr>
          <w:rFonts w:ascii="Century Gothic" w:hAnsi="Century Gothic"/>
          <w:sz w:val="24"/>
          <w:szCs w:val="24"/>
          <w:lang w:val="en-IN"/>
        </w:rPr>
        <w:t xml:space="preserve">/SEC.1/31.01.015/2023-24 dated April 10, 2023. Selected bidder should comply with the directions of above referred RBI circular post award of contract. </w:t>
      </w:r>
    </w:p>
    <w:p w14:paraId="650D215A" w14:textId="77777777" w:rsidR="00521E11" w:rsidRPr="007E533E" w:rsidRDefault="00521E11" w:rsidP="006A5A4C">
      <w:pPr>
        <w:spacing w:line="276" w:lineRule="auto"/>
        <w:jc w:val="both"/>
        <w:rPr>
          <w:rFonts w:ascii="Century Gothic" w:hAnsi="Century Gothic"/>
          <w:sz w:val="24"/>
          <w:szCs w:val="24"/>
          <w:lang w:val="en-IN"/>
        </w:rPr>
      </w:pPr>
    </w:p>
    <w:p w14:paraId="43C56644" w14:textId="77777777" w:rsidR="00521E11" w:rsidRPr="007E533E" w:rsidRDefault="00521E11" w:rsidP="006A5A4C">
      <w:pPr>
        <w:spacing w:line="276" w:lineRule="auto"/>
        <w:jc w:val="both"/>
        <w:rPr>
          <w:rFonts w:ascii="Century Gothic" w:hAnsi="Century Gothic"/>
          <w:sz w:val="24"/>
          <w:szCs w:val="24"/>
          <w:lang w:val="en-IN"/>
        </w:rPr>
      </w:pPr>
      <w:r w:rsidRPr="007E533E">
        <w:rPr>
          <w:rFonts w:ascii="Century Gothic" w:hAnsi="Century Gothic"/>
          <w:sz w:val="24"/>
          <w:szCs w:val="24"/>
          <w:lang w:val="en-IN"/>
        </w:rPr>
        <w:t>The selected bidder must comply with Bank’s outsourcing policy and must undergo due diligence process described in the policy.  The necessary questioner and report formats shall be shared with the selected bidder.</w:t>
      </w:r>
    </w:p>
    <w:p w14:paraId="06F1201D" w14:textId="77777777" w:rsidR="00521E11" w:rsidRPr="007E533E" w:rsidRDefault="00521E11" w:rsidP="006A5A4C">
      <w:pPr>
        <w:spacing w:line="276" w:lineRule="auto"/>
        <w:jc w:val="both"/>
        <w:rPr>
          <w:rFonts w:ascii="Century Gothic" w:hAnsi="Century Gothic"/>
          <w:sz w:val="24"/>
          <w:szCs w:val="24"/>
          <w:lang w:val="en-IN"/>
        </w:rPr>
      </w:pPr>
      <w:r w:rsidRPr="007E533E">
        <w:rPr>
          <w:rFonts w:ascii="Century Gothic" w:hAnsi="Century Gothic"/>
          <w:b/>
          <w:bCs/>
          <w:sz w:val="24"/>
          <w:szCs w:val="24"/>
          <w:u w:val="single"/>
          <w:lang w:val="en-IN"/>
        </w:rPr>
        <w:t xml:space="preserve"> </w:t>
      </w:r>
    </w:p>
    <w:p w14:paraId="6B69B11B"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r w:rsidRPr="007E533E">
        <w:rPr>
          <w:rFonts w:ascii="Century Gothic" w:hAnsi="Century Gothic"/>
          <w:b/>
          <w:bCs/>
          <w:sz w:val="24"/>
          <w:szCs w:val="24"/>
          <w:u w:val="single"/>
          <w:lang w:val="en-IN"/>
        </w:rPr>
        <w:t>NON-ASSIGNMENT</w:t>
      </w:r>
      <w:bookmarkEnd w:id="306"/>
    </w:p>
    <w:p w14:paraId="50BC37F8" w14:textId="77777777" w:rsidR="00521E11" w:rsidRPr="007E533E" w:rsidRDefault="00521E11" w:rsidP="006A5A4C">
      <w:pPr>
        <w:spacing w:line="276" w:lineRule="auto"/>
        <w:rPr>
          <w:rFonts w:ascii="Century Gothic" w:hAnsi="Century Gothic"/>
          <w:sz w:val="24"/>
          <w:szCs w:val="24"/>
          <w:lang w:val="en-IN"/>
        </w:rPr>
      </w:pPr>
    </w:p>
    <w:p w14:paraId="5FBBF2F1" w14:textId="77777777" w:rsidR="00521E11" w:rsidRPr="007E533E" w:rsidRDefault="00521E11" w:rsidP="006A5A4C">
      <w:pPr>
        <w:spacing w:line="276" w:lineRule="auto"/>
        <w:ind w:left="-142"/>
        <w:jc w:val="both"/>
        <w:rPr>
          <w:rFonts w:ascii="Century Gothic" w:hAnsi="Century Gothic"/>
          <w:sz w:val="24"/>
          <w:szCs w:val="24"/>
        </w:rPr>
      </w:pPr>
      <w:r w:rsidRPr="007E533E">
        <w:rPr>
          <w:rFonts w:ascii="Century Gothic" w:hAnsi="Century Gothic"/>
          <w:sz w:val="24"/>
          <w:szCs w:val="24"/>
        </w:rPr>
        <w:t>The Vendor agrees that the Vendor shall not be entitled to assign any or all of its rights and or obligations under this Agreement to any entity including the Vendor’s affiliate without the prior written consent of the Bank.</w:t>
      </w:r>
    </w:p>
    <w:p w14:paraId="4863FD30" w14:textId="77777777" w:rsidR="00521E11" w:rsidRPr="007E533E" w:rsidRDefault="00521E11" w:rsidP="006A5A4C">
      <w:pPr>
        <w:spacing w:line="276" w:lineRule="auto"/>
        <w:ind w:left="-142"/>
        <w:jc w:val="both"/>
        <w:rPr>
          <w:rFonts w:ascii="Century Gothic" w:hAnsi="Century Gothic"/>
          <w:sz w:val="24"/>
          <w:szCs w:val="24"/>
        </w:rPr>
      </w:pPr>
    </w:p>
    <w:p w14:paraId="3EF4FB05" w14:textId="77777777" w:rsidR="00521E11" w:rsidRPr="007E533E" w:rsidRDefault="00521E11" w:rsidP="006A5A4C">
      <w:pPr>
        <w:spacing w:line="276" w:lineRule="auto"/>
        <w:ind w:left="-142"/>
        <w:jc w:val="both"/>
        <w:rPr>
          <w:rFonts w:ascii="Century Gothic" w:hAnsi="Century Gothic"/>
          <w:sz w:val="24"/>
          <w:szCs w:val="24"/>
        </w:rPr>
      </w:pPr>
      <w:r w:rsidRPr="007E533E">
        <w:rPr>
          <w:rFonts w:ascii="Century Gothic" w:hAnsi="Century Gothic"/>
          <w:sz w:val="24"/>
          <w:szCs w:val="24"/>
        </w:rPr>
        <w:t xml:space="preserve">If the Bank undergoes a merger, amalgamation, take-over, consolidation, reconstruction, change of ownership, etc., this Agreement/Contract shall be </w:t>
      </w:r>
      <w:r w:rsidRPr="007E533E">
        <w:rPr>
          <w:rFonts w:ascii="Century Gothic" w:hAnsi="Century Gothic"/>
          <w:sz w:val="24"/>
          <w:szCs w:val="24"/>
        </w:rPr>
        <w:lastRenderedPageBreak/>
        <w:t xml:space="preserve">considered to be assigned to the new entity and such an act shall not affect the rights of the Vendor under this Agreement/Contract. </w:t>
      </w:r>
    </w:p>
    <w:p w14:paraId="574ECDD3" w14:textId="688A8A67" w:rsidR="00521E11" w:rsidRPr="007E533E" w:rsidRDefault="00521E11" w:rsidP="006A5A4C">
      <w:pPr>
        <w:spacing w:line="276" w:lineRule="auto"/>
        <w:ind w:left="284"/>
        <w:jc w:val="both"/>
        <w:rPr>
          <w:rStyle w:val="Heading1Char"/>
          <w:rFonts w:ascii="Century Gothic" w:hAnsi="Century Gothic"/>
          <w:sz w:val="24"/>
          <w:szCs w:val="24"/>
          <w:u w:val="single"/>
          <w:lang w:val="en-IN"/>
        </w:rPr>
      </w:pPr>
      <w:bookmarkStart w:id="307" w:name="_Toc97570288"/>
    </w:p>
    <w:p w14:paraId="053AFDC9" w14:textId="77777777" w:rsidR="00521E11" w:rsidRPr="007E533E" w:rsidRDefault="00521E11" w:rsidP="00A45ABA">
      <w:pPr>
        <w:numPr>
          <w:ilvl w:val="0"/>
          <w:numId w:val="23"/>
        </w:numPr>
        <w:suppressAutoHyphens/>
        <w:spacing w:line="276" w:lineRule="auto"/>
        <w:ind w:left="284" w:hanging="426"/>
        <w:jc w:val="both"/>
        <w:rPr>
          <w:rStyle w:val="Heading1Char"/>
          <w:rFonts w:ascii="Century Gothic" w:hAnsi="Century Gothic"/>
          <w:sz w:val="24"/>
          <w:szCs w:val="24"/>
          <w:u w:val="single"/>
          <w:lang w:val="en-IN"/>
        </w:rPr>
      </w:pPr>
      <w:r w:rsidRPr="007E533E">
        <w:rPr>
          <w:rStyle w:val="Heading1Char"/>
          <w:rFonts w:ascii="Century Gothic" w:hAnsi="Century Gothic"/>
          <w:sz w:val="24"/>
          <w:szCs w:val="24"/>
          <w:u w:val="single"/>
          <w:lang w:val="en-IN"/>
        </w:rPr>
        <w:t>SEVERABILITY</w:t>
      </w:r>
      <w:bookmarkEnd w:id="307"/>
    </w:p>
    <w:p w14:paraId="4326AB3C" w14:textId="77777777" w:rsidR="00521E11" w:rsidRPr="007E533E" w:rsidRDefault="00521E11" w:rsidP="006A5A4C">
      <w:pPr>
        <w:spacing w:line="276" w:lineRule="auto"/>
        <w:ind w:left="-142"/>
        <w:jc w:val="both"/>
        <w:rPr>
          <w:rFonts w:ascii="Century Gothic" w:hAnsi="Century Gothic"/>
          <w:sz w:val="24"/>
          <w:szCs w:val="24"/>
          <w:u w:val="single"/>
        </w:rPr>
      </w:pPr>
    </w:p>
    <w:p w14:paraId="3D8404DF" w14:textId="77777777" w:rsidR="00521E11" w:rsidRPr="007E533E" w:rsidRDefault="00521E11" w:rsidP="006A5A4C">
      <w:pPr>
        <w:spacing w:line="276" w:lineRule="auto"/>
        <w:ind w:left="-142"/>
        <w:jc w:val="both"/>
        <w:rPr>
          <w:rFonts w:ascii="Century Gothic" w:hAnsi="Century Gothic"/>
          <w:sz w:val="24"/>
          <w:szCs w:val="24"/>
        </w:rPr>
      </w:pPr>
      <w:r w:rsidRPr="007E533E">
        <w:rPr>
          <w:rFonts w:ascii="Century Gothic" w:hAnsi="Century Gothic"/>
          <w:sz w:val="24"/>
          <w:szCs w:val="24"/>
        </w:rPr>
        <w:t>If any provision of this Agreement is held to be illegal, invalid, or unenforceable under any Applicable Law, and if the rights or obligations of the Parties under this Contract/ Service Level Agreement will not be materially and adversely affected thereby (a) such provision will be fully severable; (b) this Contract/Service Level Agreement will be construed and enforced as if such illegal, invalid, or unenforceable provision had never been comprised a part hereof; and (c) the remaining provisions of this Contract/ Service Level Agreement will remain in full force and effect and will not be affected by the illegal, invalid, or unenforceable provision or by its severance here from.</w:t>
      </w:r>
    </w:p>
    <w:p w14:paraId="0CBBC451" w14:textId="77777777" w:rsidR="00521E11" w:rsidRPr="007E533E" w:rsidRDefault="00521E11" w:rsidP="006A5A4C">
      <w:pPr>
        <w:spacing w:line="276" w:lineRule="auto"/>
        <w:ind w:left="-142"/>
        <w:jc w:val="both"/>
        <w:rPr>
          <w:rFonts w:ascii="Century Gothic" w:hAnsi="Century Gothic"/>
          <w:sz w:val="24"/>
          <w:szCs w:val="24"/>
        </w:rPr>
      </w:pPr>
    </w:p>
    <w:p w14:paraId="1A672115" w14:textId="77777777" w:rsidR="00521E11" w:rsidRPr="007E533E" w:rsidRDefault="00521E11" w:rsidP="00A45ABA">
      <w:pPr>
        <w:numPr>
          <w:ilvl w:val="0"/>
          <w:numId w:val="23"/>
        </w:numPr>
        <w:suppressAutoHyphens/>
        <w:spacing w:line="276" w:lineRule="auto"/>
        <w:ind w:left="284" w:hanging="426"/>
        <w:jc w:val="both"/>
        <w:rPr>
          <w:rStyle w:val="Heading1Char"/>
          <w:rFonts w:ascii="Century Gothic" w:hAnsi="Century Gothic"/>
          <w:sz w:val="24"/>
          <w:szCs w:val="24"/>
          <w:u w:val="single"/>
          <w:lang w:val="en-IN"/>
        </w:rPr>
      </w:pPr>
      <w:bookmarkStart w:id="308" w:name="_Toc63171966"/>
      <w:bookmarkStart w:id="309" w:name="_Toc65509536"/>
      <w:bookmarkStart w:id="310" w:name="_Toc71297248"/>
      <w:bookmarkStart w:id="311" w:name="_Toc97570289"/>
      <w:r w:rsidRPr="007E533E">
        <w:rPr>
          <w:rStyle w:val="Heading1Char"/>
          <w:rFonts w:ascii="Century Gothic" w:hAnsi="Century Gothic"/>
          <w:sz w:val="24"/>
          <w:szCs w:val="24"/>
          <w:u w:val="single"/>
          <w:lang w:val="en-IN"/>
        </w:rPr>
        <w:t>BLACKLISTING</w:t>
      </w:r>
      <w:bookmarkEnd w:id="308"/>
      <w:bookmarkEnd w:id="309"/>
      <w:bookmarkEnd w:id="310"/>
      <w:bookmarkEnd w:id="311"/>
    </w:p>
    <w:p w14:paraId="016CEB50" w14:textId="77777777" w:rsidR="00521E11" w:rsidRPr="007E533E" w:rsidRDefault="00521E11" w:rsidP="006A5A4C">
      <w:pPr>
        <w:spacing w:line="276" w:lineRule="auto"/>
        <w:jc w:val="both"/>
        <w:rPr>
          <w:rFonts w:ascii="Century Gothic" w:hAnsi="Century Gothic"/>
          <w:b/>
          <w:bCs/>
          <w:sz w:val="24"/>
          <w:szCs w:val="24"/>
          <w:lang w:eastAsia="x-none" w:bidi="hi-IN"/>
        </w:rPr>
      </w:pPr>
      <w:bookmarkStart w:id="312" w:name="_Toc63171361"/>
      <w:bookmarkStart w:id="313" w:name="_Toc63171967"/>
      <w:bookmarkStart w:id="314" w:name="_Toc63520490"/>
      <w:bookmarkStart w:id="315" w:name="_Toc64546516"/>
      <w:bookmarkStart w:id="316" w:name="_Toc65509537"/>
      <w:bookmarkStart w:id="317" w:name="_Toc71297249"/>
      <w:bookmarkStart w:id="318" w:name="_Toc73959359"/>
      <w:bookmarkStart w:id="319" w:name="_Toc76982287"/>
      <w:bookmarkStart w:id="320" w:name="_Toc76983878"/>
      <w:bookmarkStart w:id="321" w:name="_Toc77004038"/>
      <w:bookmarkStart w:id="322" w:name="_Toc77336412"/>
      <w:bookmarkStart w:id="323" w:name="_Toc77669420"/>
      <w:bookmarkStart w:id="324" w:name="_Toc97570290"/>
    </w:p>
    <w:p w14:paraId="4A8C16E2" w14:textId="77777777" w:rsidR="00521E11" w:rsidRPr="007E533E" w:rsidRDefault="00521E11" w:rsidP="006A5A4C">
      <w:pPr>
        <w:spacing w:line="276" w:lineRule="auto"/>
        <w:jc w:val="both"/>
        <w:rPr>
          <w:rStyle w:val="Heading1Char"/>
          <w:rFonts w:ascii="Century Gothic" w:hAnsi="Century Gothic"/>
          <w:sz w:val="24"/>
          <w:szCs w:val="24"/>
          <w:u w:val="single"/>
          <w:lang w:val="en-IN"/>
        </w:rPr>
      </w:pPr>
      <w:r w:rsidRPr="007E533E">
        <w:rPr>
          <w:rStyle w:val="Heading1Char"/>
          <w:rFonts w:ascii="Century Gothic" w:hAnsi="Century Gothic"/>
          <w:sz w:val="24"/>
          <w:szCs w:val="24"/>
          <w:u w:val="single"/>
          <w:lang w:val="en-IN"/>
        </w:rPr>
        <w:t>Grounds For Disqualification &amp; Blacklisting</w:t>
      </w:r>
      <w:bookmarkEnd w:id="312"/>
      <w:bookmarkEnd w:id="313"/>
      <w:bookmarkEnd w:id="314"/>
      <w:bookmarkEnd w:id="315"/>
      <w:bookmarkEnd w:id="316"/>
      <w:bookmarkEnd w:id="317"/>
      <w:bookmarkEnd w:id="318"/>
      <w:bookmarkEnd w:id="319"/>
      <w:bookmarkEnd w:id="320"/>
      <w:bookmarkEnd w:id="321"/>
      <w:bookmarkEnd w:id="322"/>
      <w:bookmarkEnd w:id="323"/>
      <w:bookmarkEnd w:id="324"/>
    </w:p>
    <w:p w14:paraId="7B56A621" w14:textId="77777777" w:rsidR="00521E11" w:rsidRPr="007E533E" w:rsidRDefault="00521E11" w:rsidP="006A5A4C">
      <w:pPr>
        <w:spacing w:line="276" w:lineRule="auto"/>
        <w:jc w:val="both"/>
        <w:rPr>
          <w:rStyle w:val="Heading1Char"/>
          <w:rFonts w:ascii="Century Gothic" w:hAnsi="Century Gothic"/>
          <w:b w:val="0"/>
          <w:bCs w:val="0"/>
          <w:sz w:val="24"/>
          <w:szCs w:val="24"/>
          <w:u w:val="single"/>
          <w:lang w:val="en-IN"/>
        </w:rPr>
      </w:pPr>
    </w:p>
    <w:p w14:paraId="463036F9" w14:textId="77777777" w:rsidR="00521E11" w:rsidRPr="007E533E" w:rsidRDefault="00521E11" w:rsidP="00A45ABA">
      <w:pPr>
        <w:pStyle w:val="ListParagraph"/>
        <w:numPr>
          <w:ilvl w:val="0"/>
          <w:numId w:val="15"/>
        </w:numPr>
        <w:suppressAutoHyphens/>
        <w:spacing w:line="276" w:lineRule="auto"/>
        <w:ind w:left="142" w:hanging="426"/>
        <w:contextualSpacing/>
        <w:jc w:val="both"/>
        <w:rPr>
          <w:b/>
          <w:bCs/>
        </w:rPr>
      </w:pPr>
      <w:r w:rsidRPr="007E533E">
        <w:t>Notwithstanding anything contained in this document, any Bidder/selected Vendor shall be disqualified when –</w:t>
      </w:r>
    </w:p>
    <w:p w14:paraId="42B9D961" w14:textId="77777777" w:rsidR="00521E11" w:rsidRPr="007E533E" w:rsidRDefault="00521E11" w:rsidP="006A5A4C">
      <w:pPr>
        <w:spacing w:line="276" w:lineRule="auto"/>
        <w:jc w:val="both"/>
        <w:rPr>
          <w:rFonts w:ascii="Century Gothic" w:hAnsi="Century Gothic"/>
          <w:bCs/>
          <w:sz w:val="24"/>
          <w:szCs w:val="24"/>
        </w:rPr>
      </w:pPr>
    </w:p>
    <w:p w14:paraId="6ED53FCB" w14:textId="686012DC" w:rsidR="00521E11" w:rsidRPr="007E533E" w:rsidRDefault="00521E11" w:rsidP="006A5A4C">
      <w:pPr>
        <w:pStyle w:val="ListParagraph"/>
        <w:numPr>
          <w:ilvl w:val="5"/>
          <w:numId w:val="8"/>
        </w:numPr>
        <w:suppressAutoHyphens/>
        <w:spacing w:line="276" w:lineRule="auto"/>
        <w:ind w:left="142" w:hanging="284"/>
        <w:contextualSpacing/>
        <w:jc w:val="both"/>
        <w:rPr>
          <w:bCs/>
        </w:rPr>
      </w:pPr>
      <w:r w:rsidRPr="007E533E">
        <w:rPr>
          <w:bCs/>
        </w:rPr>
        <w:t xml:space="preserve">  any Bidder who </w:t>
      </w:r>
      <w:r w:rsidR="00165ACB" w:rsidRPr="007E533E">
        <w:rPr>
          <w:bCs/>
        </w:rPr>
        <w:t>has</w:t>
      </w:r>
      <w:r w:rsidRPr="007E533E">
        <w:rPr>
          <w:bCs/>
        </w:rPr>
        <w:t xml:space="preserve"> been black-listed or otherwise debarred by any Bank/Financial Institution/Central Government/State Government/any Central or State Undertaking or Corporation/Reserve Bank of India or any other Regulatory/ Statutory Authority as on date of the publication of this </w:t>
      </w:r>
      <w:r w:rsidRPr="007E533E">
        <w:t>Tender/Procurement</w:t>
      </w:r>
      <w:r w:rsidRPr="007E533E">
        <w:rPr>
          <w:bCs/>
        </w:rPr>
        <w:t>;</w:t>
      </w:r>
    </w:p>
    <w:p w14:paraId="05FD3B9F" w14:textId="77777777" w:rsidR="00521E11" w:rsidRPr="007E533E" w:rsidRDefault="00521E11" w:rsidP="006A5A4C">
      <w:pPr>
        <w:spacing w:line="276" w:lineRule="auto"/>
        <w:jc w:val="both"/>
        <w:rPr>
          <w:rFonts w:ascii="Century Gothic" w:hAnsi="Century Gothic"/>
          <w:bCs/>
          <w:sz w:val="24"/>
          <w:szCs w:val="24"/>
        </w:rPr>
      </w:pPr>
    </w:p>
    <w:p w14:paraId="5EE4F363" w14:textId="77777777" w:rsidR="00521E11" w:rsidRPr="007E533E" w:rsidRDefault="00521E11" w:rsidP="006A5A4C">
      <w:pPr>
        <w:pStyle w:val="ListParagraph"/>
        <w:numPr>
          <w:ilvl w:val="5"/>
          <w:numId w:val="8"/>
        </w:numPr>
        <w:suppressAutoHyphens/>
        <w:spacing w:line="276" w:lineRule="auto"/>
        <w:ind w:left="142" w:hanging="284"/>
        <w:contextualSpacing/>
        <w:jc w:val="both"/>
        <w:rPr>
          <w:bCs/>
        </w:rPr>
      </w:pPr>
      <w:r w:rsidRPr="007E533E">
        <w:rPr>
          <w:bCs/>
        </w:rPr>
        <w:t>any bidder whose Contract/Agreement with any Bank/Financial Institution/Central Government/State Government/any Central or State Undertaking or Corporation/Reserve Bank of India or any other Regulatory/ Statutory Authority has been terminated before the expiry of the Contract/Agreement for breach of any terms and conditions at any point of time during the last five years;</w:t>
      </w:r>
    </w:p>
    <w:p w14:paraId="105A18C0" w14:textId="77777777" w:rsidR="00521E11" w:rsidRPr="007E533E" w:rsidRDefault="00521E11" w:rsidP="006A5A4C">
      <w:pPr>
        <w:spacing w:line="276" w:lineRule="auto"/>
        <w:jc w:val="both"/>
        <w:rPr>
          <w:rFonts w:ascii="Century Gothic" w:hAnsi="Century Gothic"/>
          <w:bCs/>
          <w:sz w:val="24"/>
          <w:szCs w:val="24"/>
        </w:rPr>
      </w:pPr>
    </w:p>
    <w:p w14:paraId="6B7433EC" w14:textId="77777777" w:rsidR="00521E11" w:rsidRPr="007E533E" w:rsidRDefault="00521E11" w:rsidP="006A5A4C">
      <w:pPr>
        <w:pStyle w:val="ListParagraph"/>
        <w:numPr>
          <w:ilvl w:val="5"/>
          <w:numId w:val="8"/>
        </w:numPr>
        <w:suppressAutoHyphens/>
        <w:spacing w:line="276" w:lineRule="auto"/>
        <w:ind w:left="142" w:hanging="284"/>
        <w:contextualSpacing/>
        <w:jc w:val="both"/>
        <w:rPr>
          <w:bCs/>
        </w:rPr>
      </w:pPr>
      <w:r w:rsidRPr="007E533E">
        <w:rPr>
          <w:bCs/>
        </w:rPr>
        <w:t xml:space="preserve">any Bidder whose Earnest Money Deposit and/or Security Deposit have been forfeited by any Bank / Financial Institution/Central Government/ State Government/any Central or State Undertaking or Corporation/ Reserve Bank of India or any other Regulatory/Statutory Authority, during the last five years, for breach of any terms and conditions. </w:t>
      </w:r>
    </w:p>
    <w:p w14:paraId="63F8CB16" w14:textId="77777777" w:rsidR="00521E11" w:rsidRPr="007E533E" w:rsidRDefault="00521E11" w:rsidP="006A5A4C">
      <w:pPr>
        <w:pStyle w:val="ListParagraph"/>
        <w:spacing w:line="276" w:lineRule="auto"/>
        <w:jc w:val="both"/>
        <w:rPr>
          <w:bCs/>
        </w:rPr>
      </w:pPr>
    </w:p>
    <w:p w14:paraId="5A93E9A0" w14:textId="77777777" w:rsidR="00521E11" w:rsidRPr="007E533E" w:rsidRDefault="00521E11" w:rsidP="00A45ABA">
      <w:pPr>
        <w:pStyle w:val="ListParagraph"/>
        <w:numPr>
          <w:ilvl w:val="0"/>
          <w:numId w:val="15"/>
        </w:numPr>
        <w:tabs>
          <w:tab w:val="left" w:pos="284"/>
        </w:tabs>
        <w:suppressAutoHyphens/>
        <w:spacing w:line="276" w:lineRule="auto"/>
        <w:ind w:left="284" w:hanging="426"/>
        <w:contextualSpacing/>
        <w:jc w:val="both"/>
        <w:rPr>
          <w:b/>
          <w:bCs/>
        </w:rPr>
      </w:pPr>
      <w:r w:rsidRPr="007E533E">
        <w:t xml:space="preserve">Further disqualification can be imposed by the Bank in accordance with the procedures established, which may include but not limited to the following </w:t>
      </w:r>
      <w:r w:rsidRPr="007E533E">
        <w:lastRenderedPageBreak/>
        <w:t xml:space="preserve">grounds, either at the stage of Competitive Bidding or at the stage of implementation of the Contract: </w:t>
      </w:r>
    </w:p>
    <w:p w14:paraId="777688C5" w14:textId="77777777" w:rsidR="00521E11" w:rsidRPr="007E533E" w:rsidRDefault="00521E11" w:rsidP="006A5A4C">
      <w:pPr>
        <w:pStyle w:val="ListParagraph"/>
        <w:spacing w:line="276" w:lineRule="auto"/>
        <w:ind w:left="0"/>
        <w:jc w:val="both"/>
      </w:pPr>
    </w:p>
    <w:p w14:paraId="1969F21E" w14:textId="77777777" w:rsidR="00521E11" w:rsidRPr="007E533E" w:rsidRDefault="00521E11" w:rsidP="006A5A4C">
      <w:pPr>
        <w:pStyle w:val="ListParagraph"/>
        <w:spacing w:line="276" w:lineRule="auto"/>
        <w:ind w:left="0"/>
        <w:jc w:val="both"/>
        <w:rPr>
          <w:b/>
          <w:bCs/>
        </w:rPr>
      </w:pPr>
      <w:r w:rsidRPr="007E533E">
        <w:t>Commission of any act of:</w:t>
      </w:r>
    </w:p>
    <w:p w14:paraId="107A28D1" w14:textId="77777777" w:rsidR="00521E11" w:rsidRPr="007E533E" w:rsidRDefault="00521E11" w:rsidP="006A5A4C">
      <w:pPr>
        <w:pStyle w:val="ListParagraph"/>
        <w:spacing w:line="276" w:lineRule="auto"/>
        <w:ind w:left="425"/>
        <w:jc w:val="both"/>
      </w:pPr>
    </w:p>
    <w:p w14:paraId="397C8B14" w14:textId="77777777" w:rsidR="00521E11" w:rsidRPr="007E533E" w:rsidRDefault="00521E11" w:rsidP="00A45ABA">
      <w:pPr>
        <w:pStyle w:val="ListParagraph"/>
        <w:numPr>
          <w:ilvl w:val="2"/>
          <w:numId w:val="16"/>
        </w:numPr>
        <w:suppressAutoHyphens/>
        <w:spacing w:line="276" w:lineRule="auto"/>
        <w:ind w:left="426" w:hanging="426"/>
        <w:contextualSpacing/>
        <w:jc w:val="both"/>
      </w:pPr>
      <w:r w:rsidRPr="007E533E">
        <w:t>submission of a bid, proposal or any other document that is known or should be known by the Bidder to be false, misleading or non- meritorious or to contain false information or concealment of information which will influence the outcome of the eligibility screening/selection process;</w:t>
      </w:r>
    </w:p>
    <w:p w14:paraId="79F05E18" w14:textId="77777777" w:rsidR="00521E11" w:rsidRPr="007E533E" w:rsidRDefault="00521E11" w:rsidP="006A5A4C">
      <w:pPr>
        <w:pStyle w:val="ListParagraph"/>
        <w:spacing w:line="276" w:lineRule="auto"/>
        <w:ind w:left="425"/>
        <w:jc w:val="both"/>
      </w:pPr>
    </w:p>
    <w:p w14:paraId="1556CB23" w14:textId="631074D5" w:rsidR="00521E11" w:rsidRPr="007E533E" w:rsidRDefault="00521E11" w:rsidP="00A45ABA">
      <w:pPr>
        <w:pStyle w:val="ListParagraph"/>
        <w:numPr>
          <w:ilvl w:val="2"/>
          <w:numId w:val="16"/>
        </w:numPr>
        <w:suppressAutoHyphens/>
        <w:spacing w:line="276" w:lineRule="auto"/>
        <w:ind w:left="426" w:hanging="426"/>
        <w:contextualSpacing/>
        <w:jc w:val="both"/>
      </w:pPr>
      <w:r w:rsidRPr="007E533E">
        <w:rPr>
          <w:bCs/>
        </w:rPr>
        <w:t xml:space="preserve">any documented unsolicited attempt by the Bidder to unduly influence </w:t>
      </w:r>
      <w:r w:rsidRPr="007E533E">
        <w:t xml:space="preserve">the </w:t>
      </w:r>
      <w:r w:rsidR="00592689" w:rsidRPr="007E533E">
        <w:t>decision-making</w:t>
      </w:r>
      <w:r w:rsidRPr="007E533E">
        <w:t xml:space="preserve"> process of the Bank while determining the eligibility screening/selection process</w:t>
      </w:r>
      <w:r w:rsidRPr="007E533E">
        <w:rPr>
          <w:bCs/>
        </w:rPr>
        <w:t xml:space="preserve"> in </w:t>
      </w:r>
      <w:proofErr w:type="spellStart"/>
      <w:r w:rsidRPr="007E533E">
        <w:rPr>
          <w:bCs/>
        </w:rPr>
        <w:t>favour</w:t>
      </w:r>
      <w:proofErr w:type="spellEnd"/>
      <w:r w:rsidRPr="007E533E">
        <w:rPr>
          <w:bCs/>
        </w:rPr>
        <w:t xml:space="preserve"> of the Bidder</w:t>
      </w:r>
      <w:r w:rsidRPr="007E533E">
        <w:t>;</w:t>
      </w:r>
    </w:p>
    <w:p w14:paraId="3DBBC07A" w14:textId="77777777" w:rsidR="00521E11" w:rsidRPr="007E533E" w:rsidRDefault="00521E11" w:rsidP="006A5A4C">
      <w:pPr>
        <w:pStyle w:val="ListParagraph"/>
        <w:spacing w:line="276" w:lineRule="auto"/>
        <w:ind w:left="425"/>
        <w:jc w:val="both"/>
      </w:pPr>
    </w:p>
    <w:p w14:paraId="66D3DC17"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unauthorized use of one’s name or using the name of another for purpose of bidding;</w:t>
      </w:r>
    </w:p>
    <w:p w14:paraId="68AF3B0A" w14:textId="77777777" w:rsidR="00521E11" w:rsidRPr="007E533E" w:rsidRDefault="00521E11" w:rsidP="006A5A4C">
      <w:pPr>
        <w:pStyle w:val="ListParagraph"/>
        <w:spacing w:line="276" w:lineRule="auto"/>
        <w:ind w:left="425"/>
        <w:jc w:val="both"/>
        <w:rPr>
          <w:bCs/>
        </w:rPr>
      </w:pPr>
    </w:p>
    <w:p w14:paraId="2578E2EC" w14:textId="468A6964" w:rsidR="00521E11" w:rsidRPr="007E533E" w:rsidRDefault="00521E11" w:rsidP="00A45ABA">
      <w:pPr>
        <w:pStyle w:val="ListParagraph"/>
        <w:numPr>
          <w:ilvl w:val="2"/>
          <w:numId w:val="16"/>
        </w:numPr>
        <w:suppressAutoHyphens/>
        <w:spacing w:line="276" w:lineRule="auto"/>
        <w:ind w:left="426" w:hanging="426"/>
        <w:contextualSpacing/>
        <w:jc w:val="both"/>
      </w:pPr>
      <w:r w:rsidRPr="007E533E">
        <w:rPr>
          <w:bCs/>
        </w:rPr>
        <w:t xml:space="preserve">breach of the terms of a public contract by a </w:t>
      </w:r>
      <w:r w:rsidR="00592689" w:rsidRPr="007E533E">
        <w:rPr>
          <w:bCs/>
        </w:rPr>
        <w:t>willful</w:t>
      </w:r>
      <w:r w:rsidRPr="007E533E">
        <w:rPr>
          <w:bCs/>
        </w:rPr>
        <w:t xml:space="preserve"> or material failure to perform in accordance with the terms thereof;</w:t>
      </w:r>
    </w:p>
    <w:p w14:paraId="29A64DFB" w14:textId="77777777" w:rsidR="00521E11" w:rsidRPr="007E533E" w:rsidRDefault="00521E11" w:rsidP="006A5A4C">
      <w:pPr>
        <w:pStyle w:val="ListParagraph"/>
        <w:spacing w:line="276" w:lineRule="auto"/>
        <w:ind w:left="425"/>
        <w:jc w:val="both"/>
      </w:pPr>
    </w:p>
    <w:p w14:paraId="6C0A4C48"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withdrawal of a bid, or refusal to accept an award, or enter into contract with any Bank/Financial Institution/Central Government/State Government/ any Central or State Undertaking or Corporation/Reserve Bank of India or any other Regulatory Authority without any justifiable cause, after the Bidder had been adjudged as having submitted the lowest calculated Responsive Bid or highest rated Responsive Bid;</w:t>
      </w:r>
    </w:p>
    <w:p w14:paraId="621D458A" w14:textId="77777777" w:rsidR="00521E11" w:rsidRPr="007E533E" w:rsidRDefault="00521E11" w:rsidP="006A5A4C">
      <w:pPr>
        <w:tabs>
          <w:tab w:val="left" w:pos="-540"/>
        </w:tabs>
        <w:spacing w:line="276" w:lineRule="auto"/>
        <w:ind w:right="-687"/>
        <w:jc w:val="both"/>
        <w:rPr>
          <w:rFonts w:ascii="Century Gothic" w:hAnsi="Century Gothic"/>
          <w:bCs/>
          <w:sz w:val="24"/>
          <w:szCs w:val="24"/>
        </w:rPr>
      </w:pPr>
    </w:p>
    <w:p w14:paraId="1801A1D1"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refusal or failure to furnish the required performance security within the prescribed time frame;</w:t>
      </w:r>
    </w:p>
    <w:p w14:paraId="11A98ADF" w14:textId="77777777" w:rsidR="00521E11" w:rsidRPr="007E533E" w:rsidRDefault="00521E11" w:rsidP="006A5A4C">
      <w:pPr>
        <w:tabs>
          <w:tab w:val="left" w:pos="-540"/>
        </w:tabs>
        <w:spacing w:line="276" w:lineRule="auto"/>
        <w:ind w:right="-687" w:firstLine="60"/>
        <w:jc w:val="both"/>
        <w:rPr>
          <w:rFonts w:ascii="Century Gothic" w:hAnsi="Century Gothic"/>
          <w:bCs/>
          <w:sz w:val="24"/>
          <w:szCs w:val="24"/>
        </w:rPr>
      </w:pPr>
    </w:p>
    <w:p w14:paraId="30414C7A"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refusal to clarify or validate the Bid submitted, in writing, within a period of seven (7) calendar days from receipt of the request for clarification if sought by the Bank;</w:t>
      </w:r>
    </w:p>
    <w:p w14:paraId="541FB864" w14:textId="77777777" w:rsidR="00521E11" w:rsidRPr="007E533E" w:rsidRDefault="00521E11" w:rsidP="006A5A4C">
      <w:pPr>
        <w:pStyle w:val="ListParagraph"/>
        <w:spacing w:line="276" w:lineRule="auto"/>
        <w:jc w:val="both"/>
        <w:rPr>
          <w:bCs/>
        </w:rPr>
      </w:pPr>
    </w:p>
    <w:p w14:paraId="5FF1A686"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 xml:space="preserve">that may tend to defeat the purpose of the competitive bidding, such as but not limited to; an eligible Bidder not purchasing the bid documents or not complying with the requirements during the evaluation of bid or habitually withdrawing from bidding or submitting letter of non-participation for at least three (3) times within a year, except for valid reasons;  </w:t>
      </w:r>
    </w:p>
    <w:p w14:paraId="548E467C" w14:textId="77777777" w:rsidR="00521E11" w:rsidRPr="007E533E" w:rsidRDefault="00521E11" w:rsidP="006A5A4C">
      <w:pPr>
        <w:pStyle w:val="ListParagraph"/>
        <w:spacing w:line="276" w:lineRule="auto"/>
        <w:jc w:val="both"/>
        <w:rPr>
          <w:bCs/>
        </w:rPr>
      </w:pPr>
    </w:p>
    <w:p w14:paraId="7132DAC9"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lack of integrity or honesty or fraud, bribery, collusion or conspiracy;</w:t>
      </w:r>
    </w:p>
    <w:p w14:paraId="470045C2" w14:textId="77777777" w:rsidR="00521E11" w:rsidRPr="007E533E" w:rsidRDefault="00521E11" w:rsidP="006A5A4C">
      <w:pPr>
        <w:pStyle w:val="ListParagraph"/>
        <w:spacing w:line="276" w:lineRule="auto"/>
        <w:jc w:val="both"/>
        <w:rPr>
          <w:bCs/>
        </w:rPr>
      </w:pPr>
    </w:p>
    <w:p w14:paraId="7080FD50"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lastRenderedPageBreak/>
        <w:t xml:space="preserve"> failure by the Bidder/Vendor, due to solely his fault or negligence, to mobilize and commence the work or perform within the specified time period, as specified in the Tender Document, including but not limited to the Request for Proposal/ Request for Quotation/ Agreement/Letter of Intention/Purchase Order etc.;</w:t>
      </w:r>
    </w:p>
    <w:p w14:paraId="1F82DE1A" w14:textId="77777777" w:rsidR="00521E11" w:rsidRPr="007E533E" w:rsidRDefault="00521E11" w:rsidP="006A5A4C">
      <w:pPr>
        <w:pStyle w:val="ListParagraph"/>
        <w:spacing w:line="276" w:lineRule="auto"/>
        <w:jc w:val="both"/>
        <w:rPr>
          <w:bCs/>
        </w:rPr>
      </w:pPr>
    </w:p>
    <w:p w14:paraId="7A8F3E9E"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failure by the Bidder/Vendor to fully and faithfully comply with its contractual obligations without valid cause, or failure to comply with any written lawful instruction of the Bank or its representative(s) pursuant to the implementation of the Contract, which may include but not limited to the following:</w:t>
      </w:r>
    </w:p>
    <w:p w14:paraId="646235EC" w14:textId="77777777" w:rsidR="00521E11" w:rsidRPr="007E533E" w:rsidRDefault="00521E11" w:rsidP="006A5A4C">
      <w:pPr>
        <w:pStyle w:val="ListParagraph"/>
        <w:tabs>
          <w:tab w:val="left" w:pos="-540"/>
          <w:tab w:val="left" w:pos="993"/>
        </w:tabs>
        <w:spacing w:line="276" w:lineRule="auto"/>
        <w:ind w:left="1080" w:right="-45"/>
        <w:jc w:val="both"/>
        <w:rPr>
          <w:bCs/>
        </w:rPr>
      </w:pPr>
    </w:p>
    <w:p w14:paraId="26BB88C3" w14:textId="77777777"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Employment of competent technical personal, competent engineers and/or work supervisors;</w:t>
      </w:r>
    </w:p>
    <w:p w14:paraId="037A5525" w14:textId="77777777" w:rsidR="00521E11" w:rsidRPr="007E533E" w:rsidRDefault="00521E11" w:rsidP="006A5A4C">
      <w:pPr>
        <w:tabs>
          <w:tab w:val="left" w:pos="-540"/>
          <w:tab w:val="left" w:pos="993"/>
        </w:tabs>
        <w:spacing w:line="276" w:lineRule="auto"/>
        <w:ind w:right="-45"/>
        <w:jc w:val="both"/>
        <w:rPr>
          <w:rFonts w:ascii="Century Gothic" w:hAnsi="Century Gothic"/>
          <w:bCs/>
          <w:sz w:val="24"/>
          <w:szCs w:val="24"/>
        </w:rPr>
      </w:pPr>
    </w:p>
    <w:p w14:paraId="072117AE" w14:textId="77777777"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 xml:space="preserve">Provision of warning signs and barricades in accordance with approved plans and specifications and contract provisions; </w:t>
      </w:r>
    </w:p>
    <w:p w14:paraId="1B961A45" w14:textId="77777777" w:rsidR="00521E11" w:rsidRPr="007E533E" w:rsidRDefault="00521E11" w:rsidP="006A5A4C">
      <w:pPr>
        <w:tabs>
          <w:tab w:val="left" w:pos="-540"/>
          <w:tab w:val="left" w:pos="993"/>
        </w:tabs>
        <w:spacing w:line="276" w:lineRule="auto"/>
        <w:ind w:right="-45"/>
        <w:jc w:val="both"/>
        <w:rPr>
          <w:rFonts w:ascii="Century Gothic" w:hAnsi="Century Gothic"/>
          <w:bCs/>
          <w:sz w:val="24"/>
          <w:szCs w:val="24"/>
        </w:rPr>
      </w:pPr>
    </w:p>
    <w:p w14:paraId="687A9B69" w14:textId="77777777"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 xml:space="preserve">Stockpiling in proper places of all materials and removal from the project site of waste and excess materials, including broken pavement and excavated debris in accordance with approved plans and specifications and contract provisions; </w:t>
      </w:r>
    </w:p>
    <w:p w14:paraId="42A8FCE3" w14:textId="77777777" w:rsidR="00521E11" w:rsidRPr="007E533E" w:rsidRDefault="00521E11" w:rsidP="006A5A4C">
      <w:pPr>
        <w:pStyle w:val="ListParagraph"/>
        <w:spacing w:line="276" w:lineRule="auto"/>
        <w:jc w:val="both"/>
        <w:rPr>
          <w:bCs/>
        </w:rPr>
      </w:pPr>
    </w:p>
    <w:p w14:paraId="67FA5FF6" w14:textId="77777777"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 xml:space="preserve">Deployment of committed equipment, facilities, support staff and manpower; and </w:t>
      </w:r>
    </w:p>
    <w:p w14:paraId="0B4055DC" w14:textId="77777777" w:rsidR="00521E11" w:rsidRPr="007E533E" w:rsidRDefault="00521E11" w:rsidP="006A5A4C">
      <w:pPr>
        <w:tabs>
          <w:tab w:val="left" w:pos="-540"/>
        </w:tabs>
        <w:spacing w:line="276" w:lineRule="auto"/>
        <w:ind w:right="-45"/>
        <w:jc w:val="both"/>
        <w:rPr>
          <w:rFonts w:ascii="Century Gothic" w:hAnsi="Century Gothic"/>
          <w:bCs/>
          <w:sz w:val="24"/>
          <w:szCs w:val="24"/>
        </w:rPr>
      </w:pPr>
    </w:p>
    <w:p w14:paraId="3E2A8534" w14:textId="25B73161"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 xml:space="preserve">Renewal of effectively date of the performance security after its expiry during the tenure of the Contract. </w:t>
      </w:r>
    </w:p>
    <w:p w14:paraId="00450325"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t>assignment and subcontracting the Contract or any part thereof or substitution of key personnel named in the proposal without prior written approval by the Bank;</w:t>
      </w:r>
    </w:p>
    <w:p w14:paraId="72966174" w14:textId="77777777" w:rsidR="00521E11" w:rsidRPr="007E533E" w:rsidRDefault="00521E11" w:rsidP="00521E11">
      <w:pPr>
        <w:pStyle w:val="ListParagraph"/>
        <w:tabs>
          <w:tab w:val="left" w:pos="709"/>
        </w:tabs>
        <w:ind w:left="1080" w:right="-45"/>
        <w:jc w:val="both"/>
        <w:rPr>
          <w:bCs/>
        </w:rPr>
      </w:pPr>
    </w:p>
    <w:p w14:paraId="0E259622"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for</w:t>
      </w:r>
      <w:r w:rsidRPr="007E533E">
        <w:t xml:space="preserve"> the procurement of goods, unsatisfactory progress in the delivery of the goods by the manufacturer, supplier or distributor arising from his fault or negligence and/or unsatisfactory or inferior quality of goods, as may be provided in the contract;</w:t>
      </w:r>
    </w:p>
    <w:p w14:paraId="52FD42EF" w14:textId="77777777" w:rsidR="00521E11" w:rsidRPr="007E533E" w:rsidRDefault="00521E11" w:rsidP="00521E11">
      <w:pPr>
        <w:pStyle w:val="ListParagraph"/>
        <w:jc w:val="both"/>
      </w:pPr>
    </w:p>
    <w:p w14:paraId="58FDA796"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for</w:t>
      </w:r>
      <w:r w:rsidRPr="007E533E">
        <w:t xml:space="preserve"> the procurement of consulting services, poor performance by the consultant of his services arising from his fault or negligence. The poor performance of the Consultant can include and may not be limited to defective design resulting in substantial corrective works in design and/or construction, failure to deliver critical outputs due to consultant’s fault or negligence, specifying materials which are inappropriate, substandard, or way above acceptable standards, </w:t>
      </w:r>
      <w:r w:rsidRPr="007E533E">
        <w:lastRenderedPageBreak/>
        <w:t xml:space="preserve">allowing defective workmanship or works by the contractor being supervised by the consultant etc., </w:t>
      </w:r>
    </w:p>
    <w:p w14:paraId="1612FA64" w14:textId="29206955"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for</w:t>
      </w:r>
      <w:r w:rsidRPr="007E533E">
        <w:t xml:space="preserve"> the procurement of infrastructure projects, poor performance by the contractor or unsatisfactory quality and/or progress of work arising from his fault or negligence as per the existing performance monitoring system of the Bank shall be applied, quality of materials and workmanship not complying with the approved specifications arising from the contractor's fault or negligence, </w:t>
      </w:r>
      <w:r w:rsidR="00592689" w:rsidRPr="007E533E">
        <w:t>willful</w:t>
      </w:r>
      <w:r w:rsidRPr="007E533E">
        <w:t xml:space="preserve"> or deliberate abandonment or non-performance of the project or contract by the contractor resulting to substantial breach thereof without lawful and/or just cause.</w:t>
      </w:r>
    </w:p>
    <w:p w14:paraId="711C7A15" w14:textId="77777777" w:rsidR="00521E11" w:rsidRPr="007E533E" w:rsidRDefault="00521E11" w:rsidP="00A45ABA">
      <w:pPr>
        <w:pStyle w:val="ListParagraph"/>
        <w:numPr>
          <w:ilvl w:val="0"/>
          <w:numId w:val="15"/>
        </w:numPr>
        <w:tabs>
          <w:tab w:val="left" w:pos="284"/>
        </w:tabs>
        <w:suppressAutoHyphens/>
        <w:spacing w:line="276" w:lineRule="auto"/>
        <w:ind w:left="284" w:hanging="426"/>
        <w:contextualSpacing/>
        <w:jc w:val="both"/>
        <w:rPr>
          <w:bCs/>
        </w:rPr>
      </w:pPr>
      <w:r w:rsidRPr="007E533E">
        <w:rPr>
          <w:bCs/>
        </w:rPr>
        <w:t xml:space="preserve">Any parameters described, </w:t>
      </w:r>
      <w:r w:rsidRPr="007E533E">
        <w:rPr>
          <w:bCs/>
          <w:i/>
          <w:iCs/>
        </w:rPr>
        <w:t xml:space="preserve">supra, </w:t>
      </w:r>
      <w:r w:rsidRPr="007E533E">
        <w:rPr>
          <w:bCs/>
        </w:rPr>
        <w:t xml:space="preserve">attributable to any Partner/Director shall be construed as disqualification for the Firm/Company, as the case may be.  </w:t>
      </w:r>
    </w:p>
    <w:p w14:paraId="6C847AD3" w14:textId="77777777" w:rsidR="00521E11" w:rsidRPr="007E533E" w:rsidRDefault="00521E11" w:rsidP="00521E11">
      <w:pPr>
        <w:pStyle w:val="ListParagraph"/>
        <w:tabs>
          <w:tab w:val="left" w:pos="-540"/>
        </w:tabs>
        <w:ind w:left="436" w:right="-46"/>
        <w:jc w:val="both"/>
        <w:rPr>
          <w:bCs/>
        </w:rPr>
      </w:pPr>
    </w:p>
    <w:p w14:paraId="3168F2F4" w14:textId="77777777" w:rsidR="00521E11" w:rsidRPr="007E533E" w:rsidRDefault="00521E11" w:rsidP="00A45ABA">
      <w:pPr>
        <w:pStyle w:val="ListParagraph"/>
        <w:numPr>
          <w:ilvl w:val="0"/>
          <w:numId w:val="15"/>
        </w:numPr>
        <w:tabs>
          <w:tab w:val="left" w:pos="284"/>
        </w:tabs>
        <w:suppressAutoHyphens/>
        <w:spacing w:line="276" w:lineRule="auto"/>
        <w:ind w:left="284" w:hanging="426"/>
        <w:contextualSpacing/>
        <w:jc w:val="both"/>
        <w:rPr>
          <w:bCs/>
        </w:rPr>
      </w:pPr>
      <w:r w:rsidRPr="007E533E">
        <w:rPr>
          <w:bCs/>
        </w:rPr>
        <w:t>The Bank will have the discretion to disqualify the Bidder/Vendor and/or initiate the process for blacklisting the Bidder/Vendor and may also entail forfeiture of performance security furnished by the Bidder/Vendor. “</w:t>
      </w:r>
    </w:p>
    <w:p w14:paraId="223D4FB0" w14:textId="77777777" w:rsidR="00521E11" w:rsidRPr="007E533E" w:rsidRDefault="00521E11" w:rsidP="00521E11">
      <w:pPr>
        <w:pStyle w:val="ListParagraph"/>
        <w:tabs>
          <w:tab w:val="left" w:pos="284"/>
        </w:tabs>
        <w:ind w:left="0"/>
        <w:jc w:val="both"/>
        <w:rPr>
          <w:bCs/>
        </w:rPr>
      </w:pPr>
    </w:p>
    <w:p w14:paraId="2526CCA2" w14:textId="77777777" w:rsidR="00521E11" w:rsidRPr="007E533E" w:rsidRDefault="00521E11" w:rsidP="00A45ABA">
      <w:pPr>
        <w:numPr>
          <w:ilvl w:val="0"/>
          <w:numId w:val="23"/>
        </w:numPr>
        <w:suppressAutoHyphens/>
        <w:spacing w:line="276" w:lineRule="auto"/>
        <w:ind w:left="284" w:hanging="426"/>
        <w:jc w:val="both"/>
        <w:rPr>
          <w:rStyle w:val="Heading1Char"/>
          <w:rFonts w:ascii="Century Gothic" w:eastAsia="Calibri" w:hAnsi="Century Gothic"/>
          <w:sz w:val="24"/>
          <w:szCs w:val="24"/>
          <w:u w:val="single"/>
          <w:lang w:val="en-IN"/>
        </w:rPr>
      </w:pPr>
      <w:bookmarkStart w:id="325" w:name="_Toc63346118"/>
      <w:bookmarkStart w:id="326" w:name="_Toc65509563"/>
      <w:bookmarkStart w:id="327" w:name="_Toc71297275"/>
      <w:bookmarkStart w:id="328" w:name="_Toc97570291"/>
      <w:r w:rsidRPr="007E533E">
        <w:rPr>
          <w:rStyle w:val="Heading1Char"/>
          <w:rFonts w:ascii="Century Gothic" w:eastAsia="Calibri" w:hAnsi="Century Gothic"/>
          <w:sz w:val="24"/>
          <w:szCs w:val="24"/>
          <w:u w:val="single"/>
          <w:lang w:val="en-IN"/>
        </w:rPr>
        <w:t>NON-DISCLOSURE</w:t>
      </w:r>
      <w:bookmarkEnd w:id="325"/>
      <w:bookmarkEnd w:id="326"/>
      <w:bookmarkEnd w:id="327"/>
      <w:bookmarkEnd w:id="328"/>
    </w:p>
    <w:p w14:paraId="5C853772" w14:textId="77777777" w:rsidR="00521E11" w:rsidRPr="007E533E" w:rsidRDefault="00521E11" w:rsidP="00521E11">
      <w:pPr>
        <w:autoSpaceDE w:val="0"/>
        <w:autoSpaceDN w:val="0"/>
        <w:adjustRightInd w:val="0"/>
        <w:spacing w:before="240" w:line="276" w:lineRule="auto"/>
        <w:jc w:val="both"/>
        <w:rPr>
          <w:rStyle w:val="fontstyle01"/>
          <w:rFonts w:ascii="Century Gothic" w:hAnsi="Century Gothic"/>
        </w:rPr>
      </w:pPr>
      <w:r w:rsidRPr="007E533E">
        <w:rPr>
          <w:rStyle w:val="fontstyle01"/>
          <w:rFonts w:ascii="Century Gothic" w:hAnsi="Century Gothic"/>
        </w:rPr>
        <w:t>By virtue of Contract, as and when it is entered into between the Bank and the bidder, and its implementation thereof, the bidder may have access to the confidential information and data of the Bank and its customers. The bidder will enter into a Non-Disclosure Agreement to maintain the secrecy of Bank’s data as per following: -</w:t>
      </w:r>
    </w:p>
    <w:p w14:paraId="7DACED06" w14:textId="77777777" w:rsidR="00521E11" w:rsidRPr="007E533E" w:rsidRDefault="00521E11" w:rsidP="00A45ABA">
      <w:pPr>
        <w:numPr>
          <w:ilvl w:val="0"/>
          <w:numId w:val="14"/>
        </w:numPr>
        <w:suppressAutoHyphens/>
        <w:autoSpaceDE w:val="0"/>
        <w:autoSpaceDN w:val="0"/>
        <w:adjustRightInd w:val="0"/>
        <w:spacing w:before="240" w:line="276" w:lineRule="auto"/>
        <w:ind w:left="426"/>
        <w:jc w:val="both"/>
        <w:rPr>
          <w:rStyle w:val="fontstyle01"/>
          <w:rFonts w:ascii="Century Gothic" w:hAnsi="Century Gothic"/>
        </w:rPr>
      </w:pPr>
      <w:r w:rsidRPr="007E533E">
        <w:rPr>
          <w:rStyle w:val="fontstyle01"/>
          <w:rFonts w:ascii="Century Gothic" w:hAnsi="Century Gothic"/>
        </w:rPr>
        <w:t>That the bidder will treat the confidential information as confidential and shall not disclose to any third party. The bidder will also agree that its employees, agents, sub-contractors shall maintain confidentiality of the confidential information.</w:t>
      </w:r>
    </w:p>
    <w:p w14:paraId="6E0DEC7F" w14:textId="77777777" w:rsidR="00521E11" w:rsidRPr="007E533E" w:rsidRDefault="00521E11" w:rsidP="00A45ABA">
      <w:pPr>
        <w:numPr>
          <w:ilvl w:val="0"/>
          <w:numId w:val="14"/>
        </w:numPr>
        <w:suppressAutoHyphens/>
        <w:autoSpaceDE w:val="0"/>
        <w:autoSpaceDN w:val="0"/>
        <w:adjustRightInd w:val="0"/>
        <w:spacing w:before="240" w:line="276" w:lineRule="auto"/>
        <w:ind w:left="426"/>
        <w:jc w:val="both"/>
        <w:rPr>
          <w:rStyle w:val="fontstyle01"/>
          <w:rFonts w:ascii="Century Gothic" w:hAnsi="Century Gothic"/>
        </w:rPr>
      </w:pPr>
      <w:r w:rsidRPr="007E533E">
        <w:rPr>
          <w:rStyle w:val="fontstyle01"/>
          <w:rFonts w:ascii="Century Gothic" w:hAnsi="Century Gothic"/>
        </w:rPr>
        <w:t>That the bidder will agree that it shall neither use, nor reproduce for use in any way, any confidential information of the Bank without consent of the Bank. That the bidder will also agree to protect the confidential information of the Bank with at least the same standard of care and procedures used by them to protect its own confidential Information of similar importance. Without limitation of the foregoing, the bidder shall use reasonable efforts to advise the Bank immediately in the event that the successful bidder learns or has reason to believe that any person who has had access to confidential information has violated or intends to violate the terms of the Contract to be entered into between the Bank and the bidder, and will reasonably cooperate in seeking injunctive relieve against any such person.</w:t>
      </w:r>
    </w:p>
    <w:p w14:paraId="2736C4F1" w14:textId="77777777" w:rsidR="00521E11" w:rsidRPr="007E533E" w:rsidRDefault="00521E11" w:rsidP="00A45ABA">
      <w:pPr>
        <w:numPr>
          <w:ilvl w:val="0"/>
          <w:numId w:val="14"/>
        </w:numPr>
        <w:suppressAutoHyphens/>
        <w:autoSpaceDE w:val="0"/>
        <w:autoSpaceDN w:val="0"/>
        <w:adjustRightInd w:val="0"/>
        <w:spacing w:before="240" w:line="276" w:lineRule="auto"/>
        <w:ind w:left="426"/>
        <w:jc w:val="both"/>
        <w:rPr>
          <w:rStyle w:val="fontstyle01"/>
          <w:rFonts w:ascii="Century Gothic" w:hAnsi="Century Gothic"/>
        </w:rPr>
      </w:pPr>
      <w:r w:rsidRPr="007E533E">
        <w:rPr>
          <w:rStyle w:val="fontstyle01"/>
          <w:rFonts w:ascii="Century Gothic" w:hAnsi="Century Gothic"/>
        </w:rPr>
        <w:lastRenderedPageBreak/>
        <w:t>That if the bidder hires another person to assist it in the performance of its obligations under the Contract, or assigns any portion of its rights or delegates any portion of its responsibilities or obligations under the Contract to another person, it shall cause its assignee or delegate to be bound to retain the confidentiality of the confidential information in the same manner as the Bidder is bound to maintain the confidentiality. This clause will remain valid even after the termination or expiry of this agreement.</w:t>
      </w:r>
    </w:p>
    <w:p w14:paraId="7B2E0E50" w14:textId="77777777" w:rsidR="00521E11" w:rsidRPr="007E533E" w:rsidRDefault="00521E11" w:rsidP="00A45ABA">
      <w:pPr>
        <w:numPr>
          <w:ilvl w:val="0"/>
          <w:numId w:val="14"/>
        </w:numPr>
        <w:suppressAutoHyphens/>
        <w:autoSpaceDE w:val="0"/>
        <w:autoSpaceDN w:val="0"/>
        <w:adjustRightInd w:val="0"/>
        <w:spacing w:before="240" w:line="276" w:lineRule="auto"/>
        <w:ind w:left="426"/>
        <w:jc w:val="both"/>
        <w:rPr>
          <w:rFonts w:ascii="Century Gothic" w:hAnsi="Century Gothic" w:cs="Arial"/>
          <w:color w:val="000000"/>
          <w:sz w:val="24"/>
          <w:szCs w:val="24"/>
        </w:rPr>
      </w:pPr>
      <w:r w:rsidRPr="007E533E">
        <w:rPr>
          <w:rStyle w:val="fontstyle01"/>
          <w:rFonts w:ascii="Century Gothic" w:hAnsi="Century Gothic"/>
        </w:rPr>
        <w:t>That the bidder will strictly maintain the secrecy of Bank’s data.</w:t>
      </w:r>
      <w:r w:rsidRPr="007E533E">
        <w:rPr>
          <w:rFonts w:ascii="Century Gothic" w:hAnsi="Century Gothic"/>
          <w:color w:val="000000"/>
          <w:sz w:val="24"/>
          <w:szCs w:val="24"/>
        </w:rPr>
        <w:t xml:space="preserve"> </w:t>
      </w:r>
    </w:p>
    <w:p w14:paraId="30E81F2E" w14:textId="2A6DF1B3" w:rsidR="00521E11" w:rsidRPr="007E533E" w:rsidRDefault="00521E11" w:rsidP="00521E11">
      <w:pPr>
        <w:autoSpaceDE w:val="0"/>
        <w:autoSpaceDN w:val="0"/>
        <w:adjustRightInd w:val="0"/>
        <w:spacing w:line="276" w:lineRule="auto"/>
        <w:ind w:left="426"/>
        <w:jc w:val="both"/>
        <w:rPr>
          <w:rFonts w:ascii="Century Gothic" w:hAnsi="Century Gothic" w:cs="Arial"/>
          <w:color w:val="000000"/>
          <w:sz w:val="24"/>
          <w:szCs w:val="24"/>
        </w:rPr>
      </w:pPr>
    </w:p>
    <w:p w14:paraId="5400F4F6"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rPr>
      </w:pPr>
      <w:bookmarkStart w:id="329" w:name="_Toc125213324"/>
      <w:bookmarkStart w:id="330" w:name="_Toc97570292"/>
      <w:r w:rsidRPr="007E533E">
        <w:rPr>
          <w:rFonts w:ascii="Century Gothic" w:hAnsi="Century Gothic"/>
          <w:b/>
          <w:bCs/>
          <w:sz w:val="24"/>
          <w:szCs w:val="24"/>
          <w:u w:val="single"/>
        </w:rPr>
        <w:t>INTELLECTUAL PROPERTY RIGHTS</w:t>
      </w:r>
      <w:bookmarkEnd w:id="329"/>
    </w:p>
    <w:p w14:paraId="43C2659F" w14:textId="77777777" w:rsidR="00521E11" w:rsidRPr="007E533E" w:rsidRDefault="00521E11" w:rsidP="007C272A">
      <w:pPr>
        <w:pStyle w:val="BodyText"/>
        <w:spacing w:after="0" w:line="276" w:lineRule="auto"/>
        <w:rPr>
          <w:rFonts w:ascii="Century Gothic" w:hAnsi="Century Gothic"/>
          <w:sz w:val="24"/>
          <w:szCs w:val="24"/>
        </w:rPr>
      </w:pPr>
    </w:p>
    <w:p w14:paraId="13C15FF4" w14:textId="27A3B8E7" w:rsidR="00521E11" w:rsidRPr="007E533E" w:rsidRDefault="00521E11" w:rsidP="00A45ABA">
      <w:pPr>
        <w:pStyle w:val="ListParagraph"/>
        <w:numPr>
          <w:ilvl w:val="0"/>
          <w:numId w:val="53"/>
        </w:numPr>
        <w:suppressAutoHyphens/>
        <w:spacing w:after="200" w:line="276" w:lineRule="auto"/>
        <w:ind w:right="165"/>
        <w:contextualSpacing/>
        <w:jc w:val="both"/>
      </w:pPr>
      <w:r w:rsidRPr="007E533E">
        <w:t>All copyrights, trademarks, patent, trade secret design and other intellectual property rights existing prior to the "Effective Date" will belong to the party that owned such rights immediately prior to the Effective Date". All modifications and enhancements to, and derivative works from, pre-existing intellectual property rights will belong to the party that owned such pre-existing intellectual property rights.</w:t>
      </w:r>
    </w:p>
    <w:p w14:paraId="4EF931C9" w14:textId="77777777" w:rsidR="007C272A" w:rsidRPr="007E533E" w:rsidRDefault="007C272A" w:rsidP="007C272A">
      <w:pPr>
        <w:pStyle w:val="ListParagraph"/>
        <w:suppressAutoHyphens/>
        <w:spacing w:after="200" w:line="276" w:lineRule="auto"/>
        <w:ind w:right="165"/>
        <w:contextualSpacing/>
        <w:jc w:val="both"/>
      </w:pPr>
    </w:p>
    <w:p w14:paraId="7C8AC949" w14:textId="48F7CAE1" w:rsidR="00521E11" w:rsidRPr="007E533E" w:rsidRDefault="00521E11" w:rsidP="00A45ABA">
      <w:pPr>
        <w:pStyle w:val="ListParagraph"/>
        <w:numPr>
          <w:ilvl w:val="0"/>
          <w:numId w:val="53"/>
        </w:numPr>
        <w:suppressAutoHyphens/>
        <w:spacing w:line="276" w:lineRule="auto"/>
        <w:ind w:right="165"/>
        <w:contextualSpacing/>
        <w:jc w:val="both"/>
      </w:pPr>
      <w:r w:rsidRPr="007E533E">
        <w:t>Neither party will gain by virtue of this Contract any rights of ownership of copyrights, patents, trade secrets, trademarks or any other intellectual property rights owned by the parties prior to the date of signing of this Contract, other than customized software made by Vendor for Bank during the contract period.</w:t>
      </w:r>
    </w:p>
    <w:p w14:paraId="652EF1ED" w14:textId="77777777" w:rsidR="007C272A" w:rsidRPr="007E533E" w:rsidRDefault="007C272A" w:rsidP="007C272A">
      <w:pPr>
        <w:suppressAutoHyphens/>
        <w:spacing w:line="276" w:lineRule="auto"/>
        <w:ind w:right="165"/>
        <w:contextualSpacing/>
        <w:jc w:val="both"/>
        <w:rPr>
          <w:rFonts w:ascii="Century Gothic" w:hAnsi="Century Gothic"/>
          <w:sz w:val="24"/>
          <w:szCs w:val="24"/>
        </w:rPr>
      </w:pPr>
    </w:p>
    <w:p w14:paraId="7358F7D1" w14:textId="1E4C8078" w:rsidR="00521E11" w:rsidRPr="007E533E" w:rsidRDefault="00521E11" w:rsidP="00A45ABA">
      <w:pPr>
        <w:pStyle w:val="ListParagraph"/>
        <w:numPr>
          <w:ilvl w:val="0"/>
          <w:numId w:val="53"/>
        </w:numPr>
        <w:suppressAutoHyphens/>
        <w:spacing w:line="276" w:lineRule="auto"/>
        <w:ind w:right="165"/>
        <w:contextualSpacing/>
        <w:jc w:val="both"/>
      </w:pPr>
      <w:r w:rsidRPr="007E533E">
        <w:t>Bank owns all right, title and interest in and to the Bank's intellectual property rights existing prior to the "Effective Date" and all modifications and enhancements to, and derivative works from, such pre-existing intellectual property rights (collectively, "Bank Intellectual Property"). Nothing in this Contract transfers any ownership or title in or to any Bank Intellectual Property to Vendor or any third party. Subject to the limitations set forth in this Clause, Bank would grant access specifically and exclusively for the limited purpose of implementation of the proposed comprehensive and integrated technology solution to the Vendor to use of such of Bank Intellectual Property (excluding trade secrets, patents and trademarks) which may be reasonably necessary for the Vendor to perform its obligations under this Contract. Vendor hereby covenants with the Bank that the Vendor shall not use the same for any purpose other than the purpose for which the Bank will grant access to Vendor.</w:t>
      </w:r>
    </w:p>
    <w:p w14:paraId="77E92ACC" w14:textId="3110246D" w:rsidR="007C272A" w:rsidRPr="007E533E" w:rsidRDefault="007C272A" w:rsidP="007C272A">
      <w:pPr>
        <w:suppressAutoHyphens/>
        <w:spacing w:line="276" w:lineRule="auto"/>
        <w:ind w:right="165"/>
        <w:contextualSpacing/>
        <w:jc w:val="both"/>
        <w:rPr>
          <w:rFonts w:ascii="Century Gothic" w:hAnsi="Century Gothic"/>
          <w:sz w:val="24"/>
          <w:szCs w:val="24"/>
        </w:rPr>
      </w:pPr>
    </w:p>
    <w:p w14:paraId="37280855" w14:textId="651B4A1C" w:rsidR="00521E11" w:rsidRPr="007E533E" w:rsidRDefault="00521E11" w:rsidP="00A45ABA">
      <w:pPr>
        <w:pStyle w:val="ListParagraph"/>
        <w:numPr>
          <w:ilvl w:val="0"/>
          <w:numId w:val="53"/>
        </w:numPr>
        <w:suppressAutoHyphens/>
        <w:spacing w:line="276" w:lineRule="auto"/>
        <w:ind w:right="165"/>
        <w:contextualSpacing/>
        <w:jc w:val="both"/>
      </w:pPr>
      <w:r w:rsidRPr="007E533E">
        <w:t xml:space="preserve">The "Software" directly acquired by the Bank from a software original equipment manufacturer, as part of the Implementation Services described </w:t>
      </w:r>
      <w:r w:rsidRPr="007E533E">
        <w:lastRenderedPageBreak/>
        <w:t xml:space="preserve">in the Statement of Work, the software original equipment manufacturer will own all right, title and interest in and to such software existing prior to the "Effective Date" and all modifications and enhancements to, and derivative works from, such software (collectively, the "Third Party Intellectual Property"). Nothing in this Contract transfers any ownership in or any title to any </w:t>
      </w:r>
      <w:r w:rsidR="00165ACB" w:rsidRPr="007E533E">
        <w:t>Third-Party</w:t>
      </w:r>
      <w:r w:rsidRPr="007E533E">
        <w:t xml:space="preserve"> Intellectual Property to the Bank. Any issues arising out of third-party products or services shall be governed exclusively by the End User License Agreement and support agreement signed directly between the Bank and the original equipment manufacturer. Bank shall comply with the license terms, as may be specified by the respective licensors, applicable for the use of the Software provided under this Contract. Bank shall use such IP for its internal use only.</w:t>
      </w:r>
    </w:p>
    <w:p w14:paraId="411555E0" w14:textId="77777777" w:rsidR="007C272A" w:rsidRPr="007E533E" w:rsidRDefault="007C272A" w:rsidP="007C272A">
      <w:pPr>
        <w:suppressAutoHyphens/>
        <w:spacing w:line="276" w:lineRule="auto"/>
        <w:ind w:right="165"/>
        <w:contextualSpacing/>
        <w:jc w:val="both"/>
        <w:rPr>
          <w:rFonts w:ascii="Century Gothic" w:hAnsi="Century Gothic"/>
          <w:sz w:val="24"/>
          <w:szCs w:val="24"/>
        </w:rPr>
      </w:pPr>
    </w:p>
    <w:p w14:paraId="15D48504" w14:textId="45C1499F" w:rsidR="00521E11" w:rsidRPr="007E533E" w:rsidRDefault="00521E11" w:rsidP="00A45ABA">
      <w:pPr>
        <w:pStyle w:val="ListParagraph"/>
        <w:numPr>
          <w:ilvl w:val="0"/>
          <w:numId w:val="53"/>
        </w:numPr>
        <w:suppressAutoHyphens/>
        <w:spacing w:line="276" w:lineRule="auto"/>
        <w:ind w:right="165"/>
        <w:contextualSpacing/>
        <w:jc w:val="both"/>
      </w:pPr>
      <w:r w:rsidRPr="007E533E">
        <w:t>All intellectual property developed during the term of this Contract that is neither Bank Intellectual Property nor Vendor Intellectual Property nor Third Party Intellectual Property ("New Intellectual Property"), shall be owned by Vendor , as between the Bank and Vendor, Vendor hereby grants the Bank an irrevocable, non-exclusive, world-wide perpetual license to use, execute, reproduce, display, perform and distribute New Intellectual Property without payment of any further amount for use within the Bank's Enterprise.</w:t>
      </w:r>
    </w:p>
    <w:p w14:paraId="59B79980" w14:textId="77777777" w:rsidR="007C272A" w:rsidRPr="007E533E" w:rsidRDefault="007C272A" w:rsidP="007C272A">
      <w:pPr>
        <w:pStyle w:val="ListParagraph"/>
        <w:jc w:val="left"/>
      </w:pPr>
    </w:p>
    <w:p w14:paraId="14FF9FA8" w14:textId="77777777" w:rsidR="00521E11" w:rsidRPr="007E533E" w:rsidRDefault="00521E11" w:rsidP="00A45ABA">
      <w:pPr>
        <w:pStyle w:val="ListParagraph"/>
        <w:numPr>
          <w:ilvl w:val="0"/>
          <w:numId w:val="53"/>
        </w:numPr>
        <w:suppressAutoHyphens/>
        <w:spacing w:after="200" w:line="276" w:lineRule="auto"/>
        <w:ind w:right="165"/>
        <w:contextualSpacing/>
        <w:jc w:val="both"/>
      </w:pPr>
      <w:r w:rsidRPr="007E533E">
        <w:t xml:space="preserve"> For the purpose of this Contract, "Enterprise" shall mean and include any legal entity in which the Bank holds/ will hold shares at least to the extent of fifty percent (50%). Subject to Vendor having received the corresponding payment from the Bank, the Bank shall own all Intellectual Property Rights in all software and other materials (excluding any Vendor or third party products including any modifications, enhancements or customization made thereto) produced exclusively for the Bank by the Vendor pursuant to the project including any adaptations translations, derivative works and improvements that are developed by the Vendor, specifically and exclusively for the Bank whether protectable as a copyright, trademark, patent, trade secret and design or otherwise. The ownership of all Intellectual Property Rights in any information or materials provided to the Vendor by the Bank shall remain vested in the Bank. The ownership of all Intellectual Property Rights for any Bank customer information or materials provided to the Vendor by the Bank shall remain vested in the Bank.</w:t>
      </w:r>
    </w:p>
    <w:p w14:paraId="2D9CA229" w14:textId="52025212" w:rsidR="00521E11" w:rsidRPr="007E533E" w:rsidRDefault="00521E11" w:rsidP="00A45ABA">
      <w:pPr>
        <w:pStyle w:val="ListParagraph"/>
        <w:numPr>
          <w:ilvl w:val="0"/>
          <w:numId w:val="53"/>
        </w:numPr>
        <w:suppressAutoHyphens/>
        <w:spacing w:after="200" w:line="276" w:lineRule="auto"/>
        <w:ind w:right="165"/>
        <w:contextualSpacing/>
        <w:jc w:val="both"/>
      </w:pPr>
      <w:r w:rsidRPr="007E533E">
        <w:t xml:space="preserve">Nothing shall restrict either Party from the use of any ideas, concepts, knowhow, or techniques relating to data processing or network management, which either Party, individually or jointly, develops or discloses under this Contract, unless it is developed exclusively for the Bank use by the Vendor. The Vendor shall also at all point of time be under the obligations imposed under the terms of confidentiality while making use of such ideas, </w:t>
      </w:r>
      <w:r w:rsidRPr="007E533E">
        <w:lastRenderedPageBreak/>
        <w:t>concepts, know-how or techniques. Also, such use shall not infringe either Party's patent rights or copyrights or a breach of confidentiality obligations. However, except for the licenses expressly granted by an agreement between the Bank and the Vendor, neither of the parties shall infringe on any patents or copyrights of the other Party.</w:t>
      </w:r>
    </w:p>
    <w:p w14:paraId="3E136E5B" w14:textId="77777777" w:rsidR="007C272A" w:rsidRPr="007E533E" w:rsidRDefault="007C272A" w:rsidP="007C272A">
      <w:pPr>
        <w:pStyle w:val="ListParagraph"/>
        <w:suppressAutoHyphens/>
        <w:spacing w:after="200" w:line="276" w:lineRule="auto"/>
        <w:ind w:right="165"/>
        <w:contextualSpacing/>
        <w:jc w:val="both"/>
      </w:pPr>
    </w:p>
    <w:p w14:paraId="092C590D" w14:textId="7D9A31D8" w:rsidR="007C272A" w:rsidRPr="007E533E" w:rsidRDefault="00521E11" w:rsidP="00A45ABA">
      <w:pPr>
        <w:pStyle w:val="ListParagraph"/>
        <w:numPr>
          <w:ilvl w:val="0"/>
          <w:numId w:val="53"/>
        </w:numPr>
        <w:suppressAutoHyphens/>
        <w:spacing w:after="200" w:line="276" w:lineRule="auto"/>
        <w:ind w:right="165"/>
        <w:contextualSpacing/>
        <w:jc w:val="both"/>
      </w:pPr>
      <w:r w:rsidRPr="007E533E">
        <w:t>IPR in "software and other materials" made exclusively for the Bank shall vest with the Bank alone. Material specifically developed by the Vendor for the Bank are defined as "Bank Materials" and same shall be passed on by the Vendor during the contract period.</w:t>
      </w:r>
    </w:p>
    <w:p w14:paraId="35536D56" w14:textId="2F4E9565" w:rsidR="00C113B6" w:rsidRPr="007E533E" w:rsidRDefault="007758D3" w:rsidP="00A45ABA">
      <w:pPr>
        <w:pStyle w:val="Heading1"/>
        <w:numPr>
          <w:ilvl w:val="0"/>
          <w:numId w:val="23"/>
        </w:numPr>
        <w:spacing w:before="0" w:after="0" w:line="276" w:lineRule="auto"/>
        <w:ind w:left="142"/>
        <w:jc w:val="both"/>
        <w:rPr>
          <w:rFonts w:ascii="Century Gothic" w:hAnsi="Century Gothic"/>
          <w:sz w:val="24"/>
          <w:szCs w:val="24"/>
          <w:u w:val="single"/>
        </w:rPr>
      </w:pPr>
      <w:r w:rsidRPr="007E533E">
        <w:rPr>
          <w:rFonts w:ascii="Century Gothic" w:hAnsi="Century Gothic"/>
          <w:sz w:val="24"/>
          <w:szCs w:val="24"/>
          <w:u w:val="single"/>
        </w:rPr>
        <w:t>REVERSE TRANSITION MECHANISM</w:t>
      </w:r>
    </w:p>
    <w:p w14:paraId="5C96581A" w14:textId="77777777" w:rsidR="00C113B6" w:rsidRPr="007E533E" w:rsidRDefault="00C113B6" w:rsidP="007758D3">
      <w:pPr>
        <w:rPr>
          <w:rFonts w:ascii="Century Gothic" w:hAnsi="Century Gothic"/>
          <w:sz w:val="24"/>
          <w:szCs w:val="24"/>
        </w:rPr>
      </w:pPr>
    </w:p>
    <w:p w14:paraId="0EBED1D0" w14:textId="77777777" w:rsidR="00C113B6" w:rsidRPr="007E533E" w:rsidRDefault="00C113B6" w:rsidP="007758D3">
      <w:pPr>
        <w:spacing w:after="183" w:line="276" w:lineRule="auto"/>
        <w:ind w:left="72"/>
        <w:jc w:val="both"/>
        <w:rPr>
          <w:rFonts w:ascii="Century Gothic" w:hAnsi="Century Gothic"/>
          <w:sz w:val="24"/>
          <w:szCs w:val="24"/>
        </w:rPr>
      </w:pPr>
      <w:r w:rsidRPr="007E533E">
        <w:rPr>
          <w:rFonts w:ascii="Century Gothic" w:hAnsi="Century Gothic"/>
          <w:sz w:val="24"/>
          <w:szCs w:val="24"/>
        </w:rPr>
        <w:t>The Bidder understands the enormity of this Project and that it would require tremendous commitment of financial and technical resources for the same, for the tenure of Contract under this RFP. The Bidder therefore agrees and undertake that an exit resulting due to expiry or termination of Contract under this RFP or for any reason whatsoever would be a slow process over a period of six (6) months, after the completion of the notice period, and only after completion of the Bidders obligations under a reverse transition mechanism. During this period of Reverse Transition, the Bidder shall continue to provide the Deliverables and the Services in accordance with the contract under this RFP and shall maintain the agreed Service levels. The Bank shall make payment for these services as per terms.</w:t>
      </w:r>
    </w:p>
    <w:p w14:paraId="4983CF69" w14:textId="77777777" w:rsidR="00C113B6" w:rsidRPr="007E533E" w:rsidRDefault="00C113B6" w:rsidP="00A45ABA">
      <w:pPr>
        <w:pStyle w:val="ListParagraph"/>
        <w:numPr>
          <w:ilvl w:val="0"/>
          <w:numId w:val="59"/>
        </w:numPr>
        <w:spacing w:after="183" w:line="276" w:lineRule="auto"/>
        <w:jc w:val="both"/>
      </w:pPr>
      <w:r w:rsidRPr="007E533E">
        <w:t xml:space="preserve">All the warranties held by or in the name of the bidder shall be assigned or transferred as-is, in the name of the bank. The bidder shall execute any and all such documents as may be necessary in this regard.  </w:t>
      </w:r>
    </w:p>
    <w:p w14:paraId="60B8C77C" w14:textId="77777777" w:rsidR="00C113B6" w:rsidRPr="007E533E" w:rsidRDefault="00C113B6" w:rsidP="00A45ABA">
      <w:pPr>
        <w:pStyle w:val="ListParagraph"/>
        <w:numPr>
          <w:ilvl w:val="0"/>
          <w:numId w:val="59"/>
        </w:numPr>
        <w:spacing w:after="183" w:line="276" w:lineRule="auto"/>
        <w:jc w:val="both"/>
      </w:pPr>
      <w:r w:rsidRPr="007E533E">
        <w:t xml:space="preserve">The parties shall return confidential information and will sign off and acknowledge the return of such confidential information.  </w:t>
      </w:r>
    </w:p>
    <w:p w14:paraId="2BC9BFCF" w14:textId="77777777" w:rsidR="00C113B6" w:rsidRPr="007E533E" w:rsidRDefault="00C113B6" w:rsidP="00A45ABA">
      <w:pPr>
        <w:pStyle w:val="ListParagraph"/>
        <w:numPr>
          <w:ilvl w:val="0"/>
          <w:numId w:val="59"/>
        </w:numPr>
        <w:spacing w:after="183" w:line="276" w:lineRule="auto"/>
        <w:jc w:val="both"/>
      </w:pPr>
      <w:r w:rsidRPr="007E533E">
        <w:t xml:space="preserve">The bidder recognizes that considering the enormity of the assignment, the bidder agrees to provide all assistance and services required for fully and effectively transitioning the services provided by the bidder under the scope, upon termination or expiration thereof, for any reason whatsoever.  </w:t>
      </w:r>
    </w:p>
    <w:p w14:paraId="75D020EB" w14:textId="77777777" w:rsidR="00C113B6" w:rsidRPr="007E533E" w:rsidRDefault="00C113B6" w:rsidP="00A45ABA">
      <w:pPr>
        <w:pStyle w:val="ListParagraph"/>
        <w:numPr>
          <w:ilvl w:val="0"/>
          <w:numId w:val="59"/>
        </w:numPr>
        <w:spacing w:after="183" w:line="276" w:lineRule="auto"/>
        <w:jc w:val="both"/>
      </w:pPr>
      <w:r w:rsidRPr="007E533E">
        <w:t xml:space="preserve">During which the existing bidder would transfer all knowledge, knowhow and other things necessary for the Bank or new bidder to take over and continue to manage the services.  </w:t>
      </w:r>
    </w:p>
    <w:p w14:paraId="4C8BC477" w14:textId="77777777" w:rsidR="00C113B6" w:rsidRPr="007E533E" w:rsidRDefault="00C113B6" w:rsidP="00A45ABA">
      <w:pPr>
        <w:pStyle w:val="ListParagraph"/>
        <w:numPr>
          <w:ilvl w:val="0"/>
          <w:numId w:val="59"/>
        </w:numPr>
        <w:spacing w:after="183" w:line="276" w:lineRule="auto"/>
        <w:jc w:val="both"/>
        <w:rPr>
          <w:lang w:bidi="ar-SA"/>
        </w:rPr>
      </w:pPr>
      <w:r w:rsidRPr="007E533E">
        <w:t>The bidder agrees that in the event of cancellation or exit or expiry of the contract it would extend all necessary support to the Bank or its selected bidders as would be required in the event of the shifting of the site.</w:t>
      </w:r>
    </w:p>
    <w:p w14:paraId="28FCF50E" w14:textId="6C84FD50" w:rsidR="00C113B6" w:rsidRPr="007E533E" w:rsidRDefault="007758D3" w:rsidP="00A45ABA">
      <w:pPr>
        <w:pStyle w:val="Heading1"/>
        <w:numPr>
          <w:ilvl w:val="0"/>
          <w:numId w:val="23"/>
        </w:numPr>
        <w:spacing w:before="0" w:after="0" w:line="276" w:lineRule="auto"/>
        <w:ind w:left="142"/>
        <w:jc w:val="both"/>
        <w:rPr>
          <w:rFonts w:ascii="Century Gothic" w:hAnsi="Century Gothic"/>
          <w:sz w:val="24"/>
          <w:szCs w:val="24"/>
          <w:u w:val="single"/>
        </w:rPr>
      </w:pPr>
      <w:r w:rsidRPr="007E533E">
        <w:rPr>
          <w:rFonts w:ascii="Century Gothic" w:hAnsi="Century Gothic"/>
          <w:sz w:val="24"/>
          <w:szCs w:val="24"/>
          <w:u w:val="single"/>
        </w:rPr>
        <w:lastRenderedPageBreak/>
        <w:t xml:space="preserve">CHANGE MANAGEMENT </w:t>
      </w:r>
    </w:p>
    <w:p w14:paraId="0B51DC2D" w14:textId="77777777" w:rsidR="00C113B6" w:rsidRPr="007E533E" w:rsidRDefault="00C113B6" w:rsidP="007758D3">
      <w:pPr>
        <w:spacing w:line="276" w:lineRule="auto"/>
        <w:ind w:left="77"/>
        <w:jc w:val="both"/>
        <w:rPr>
          <w:rFonts w:ascii="Century Gothic" w:hAnsi="Century Gothic"/>
          <w:sz w:val="24"/>
          <w:szCs w:val="24"/>
        </w:rPr>
      </w:pPr>
      <w:r w:rsidRPr="007E533E">
        <w:rPr>
          <w:rFonts w:ascii="Century Gothic" w:hAnsi="Century Gothic"/>
          <w:sz w:val="24"/>
          <w:szCs w:val="24"/>
        </w:rPr>
        <w:t xml:space="preserve"> </w:t>
      </w:r>
    </w:p>
    <w:p w14:paraId="5E7865C4" w14:textId="77777777" w:rsidR="00C113B6" w:rsidRPr="007E533E" w:rsidRDefault="00C113B6" w:rsidP="007758D3">
      <w:pPr>
        <w:spacing w:line="276" w:lineRule="auto"/>
        <w:ind w:left="72"/>
        <w:jc w:val="both"/>
        <w:rPr>
          <w:rFonts w:ascii="Century Gothic" w:hAnsi="Century Gothic"/>
          <w:sz w:val="24"/>
          <w:szCs w:val="24"/>
        </w:rPr>
      </w:pPr>
      <w:r w:rsidRPr="007E533E">
        <w:rPr>
          <w:rFonts w:ascii="Century Gothic" w:hAnsi="Century Gothic"/>
          <w:sz w:val="24"/>
          <w:szCs w:val="24"/>
        </w:rPr>
        <w:t xml:space="preserve">Changes to business applications, IT components and facilities should be managed by change management processes to ensure integrity of any changes. </w:t>
      </w:r>
    </w:p>
    <w:p w14:paraId="4BE4EB9E" w14:textId="77777777" w:rsidR="00C113B6" w:rsidRPr="007E533E" w:rsidRDefault="00C113B6" w:rsidP="007758D3">
      <w:pPr>
        <w:spacing w:line="276" w:lineRule="auto"/>
        <w:ind w:left="65"/>
        <w:jc w:val="both"/>
        <w:rPr>
          <w:rFonts w:ascii="Century Gothic" w:hAnsi="Century Gothic"/>
          <w:sz w:val="24"/>
          <w:szCs w:val="24"/>
        </w:rPr>
      </w:pPr>
      <w:r w:rsidRPr="007E533E">
        <w:rPr>
          <w:rFonts w:ascii="Century Gothic" w:hAnsi="Century Gothic"/>
          <w:sz w:val="24"/>
          <w:szCs w:val="24"/>
        </w:rPr>
        <w:t xml:space="preserve"> </w:t>
      </w:r>
    </w:p>
    <w:p w14:paraId="282FD6F4" w14:textId="77777777" w:rsidR="00C113B6" w:rsidRPr="007E533E" w:rsidRDefault="00C113B6" w:rsidP="007758D3">
      <w:pPr>
        <w:spacing w:line="276" w:lineRule="auto"/>
        <w:ind w:left="72"/>
        <w:jc w:val="both"/>
        <w:rPr>
          <w:rFonts w:ascii="Century Gothic" w:hAnsi="Century Gothic"/>
          <w:sz w:val="24"/>
          <w:szCs w:val="24"/>
        </w:rPr>
      </w:pPr>
      <w:r w:rsidRPr="007E533E">
        <w:rPr>
          <w:rFonts w:ascii="Century Gothic" w:hAnsi="Century Gothic"/>
          <w:sz w:val="24"/>
          <w:szCs w:val="24"/>
        </w:rPr>
        <w:t xml:space="preserve">All the IT components proposed under the RFP in the scope of RFP (such as- application software, middleware etc.) should be periodically patched for all types of patches, such as - security patches, system patches etc. Emergency patches should also be applied immediately as per regulatory and other agencies directions etc. </w:t>
      </w:r>
    </w:p>
    <w:p w14:paraId="4E561E37" w14:textId="77777777" w:rsidR="00C113B6" w:rsidRPr="007E533E" w:rsidRDefault="00C113B6" w:rsidP="007758D3">
      <w:pPr>
        <w:spacing w:line="276" w:lineRule="auto"/>
        <w:ind w:left="65"/>
        <w:jc w:val="both"/>
        <w:rPr>
          <w:rFonts w:ascii="Century Gothic" w:hAnsi="Century Gothic"/>
          <w:sz w:val="24"/>
          <w:szCs w:val="24"/>
        </w:rPr>
      </w:pPr>
      <w:r w:rsidRPr="007E533E">
        <w:rPr>
          <w:rFonts w:ascii="Century Gothic" w:hAnsi="Century Gothic"/>
          <w:sz w:val="24"/>
          <w:szCs w:val="24"/>
        </w:rPr>
        <w:t xml:space="preserve"> </w:t>
      </w:r>
    </w:p>
    <w:p w14:paraId="58D1FA12" w14:textId="77777777" w:rsidR="00C113B6" w:rsidRPr="007E533E" w:rsidRDefault="00C113B6" w:rsidP="007758D3">
      <w:pPr>
        <w:spacing w:line="276" w:lineRule="auto"/>
        <w:ind w:left="72"/>
        <w:jc w:val="both"/>
        <w:rPr>
          <w:rFonts w:ascii="Century Gothic" w:hAnsi="Century Gothic"/>
          <w:sz w:val="24"/>
          <w:szCs w:val="24"/>
        </w:rPr>
      </w:pPr>
      <w:r w:rsidRPr="007E533E">
        <w:rPr>
          <w:rFonts w:ascii="Century Gothic" w:hAnsi="Century Gothic"/>
          <w:sz w:val="24"/>
          <w:szCs w:val="24"/>
        </w:rPr>
        <w:t xml:space="preserve">If any software/module provided by bidder becomes End of support/ End of life during the warranty/ AMC/ ATS period, the same will be replaced by the next version of software without any cost to the Bank. Also, software replacements are done in a planned manner to ensure that no downtime is required on this account impacting customer services. </w:t>
      </w:r>
    </w:p>
    <w:p w14:paraId="0A73796E" w14:textId="77777777" w:rsidR="00C113B6" w:rsidRPr="007E533E" w:rsidRDefault="00C113B6" w:rsidP="007758D3">
      <w:pPr>
        <w:spacing w:line="276" w:lineRule="auto"/>
        <w:ind w:left="65"/>
        <w:jc w:val="both"/>
        <w:rPr>
          <w:rFonts w:ascii="Century Gothic" w:hAnsi="Century Gothic"/>
          <w:sz w:val="24"/>
          <w:szCs w:val="24"/>
        </w:rPr>
      </w:pPr>
    </w:p>
    <w:p w14:paraId="50F297E7" w14:textId="570E7945" w:rsidR="00C113B6" w:rsidRPr="007E533E" w:rsidRDefault="00C113B6" w:rsidP="007758D3">
      <w:pPr>
        <w:spacing w:after="120" w:line="276" w:lineRule="auto"/>
        <w:ind w:left="65"/>
        <w:jc w:val="both"/>
        <w:rPr>
          <w:rFonts w:ascii="Century Gothic" w:hAnsi="Century Gothic"/>
          <w:bCs/>
          <w:sz w:val="24"/>
          <w:szCs w:val="24"/>
        </w:rPr>
      </w:pPr>
      <w:r w:rsidRPr="007E533E">
        <w:rPr>
          <w:rFonts w:ascii="Century Gothic" w:eastAsia="Arial" w:hAnsi="Century Gothic" w:cs="Arial"/>
          <w:bCs/>
          <w:sz w:val="24"/>
          <w:szCs w:val="24"/>
        </w:rPr>
        <w:t>Bidder to ensure that the technology to be deployed needs to be latest, latest version of solution to be deployed and technology supplied should not be having residual life of less than 5 years from the date of effectiveness of contract.</w:t>
      </w:r>
      <w:r w:rsidRPr="007E533E">
        <w:rPr>
          <w:rFonts w:ascii="Century Gothic" w:hAnsi="Century Gothic"/>
          <w:bCs/>
          <w:sz w:val="24"/>
          <w:szCs w:val="24"/>
        </w:rPr>
        <w:t xml:space="preserve"> </w:t>
      </w:r>
    </w:p>
    <w:p w14:paraId="07C19691" w14:textId="4C9C6B17" w:rsidR="00C113B6" w:rsidRPr="007E533E" w:rsidRDefault="00C113B6" w:rsidP="00A45ABA">
      <w:pPr>
        <w:pStyle w:val="Heading1"/>
        <w:numPr>
          <w:ilvl w:val="0"/>
          <w:numId w:val="23"/>
        </w:numPr>
        <w:spacing w:before="0" w:after="0" w:line="276" w:lineRule="auto"/>
        <w:ind w:left="142"/>
        <w:jc w:val="both"/>
        <w:rPr>
          <w:rFonts w:ascii="Century Gothic" w:hAnsi="Century Gothic"/>
          <w:sz w:val="24"/>
          <w:szCs w:val="24"/>
          <w:u w:val="single"/>
        </w:rPr>
      </w:pPr>
      <w:r w:rsidRPr="007E533E">
        <w:rPr>
          <w:rFonts w:ascii="Century Gothic" w:hAnsi="Century Gothic"/>
          <w:sz w:val="24"/>
          <w:szCs w:val="24"/>
        </w:rPr>
        <w:t xml:space="preserve"> </w:t>
      </w:r>
      <w:r w:rsidR="007758D3" w:rsidRPr="007E533E">
        <w:rPr>
          <w:rFonts w:ascii="Century Gothic" w:hAnsi="Century Gothic"/>
          <w:sz w:val="24"/>
          <w:szCs w:val="24"/>
          <w:u w:val="single"/>
        </w:rPr>
        <w:t xml:space="preserve">AMALGAMATION  </w:t>
      </w:r>
    </w:p>
    <w:p w14:paraId="28B9F4B2" w14:textId="77777777" w:rsidR="00C113B6" w:rsidRPr="007E533E" w:rsidRDefault="00C113B6" w:rsidP="007758D3">
      <w:pPr>
        <w:spacing w:line="276" w:lineRule="auto"/>
        <w:ind w:left="65"/>
        <w:jc w:val="both"/>
        <w:rPr>
          <w:rFonts w:ascii="Century Gothic" w:hAnsi="Century Gothic"/>
          <w:sz w:val="24"/>
          <w:szCs w:val="24"/>
        </w:rPr>
      </w:pPr>
      <w:r w:rsidRPr="007E533E">
        <w:rPr>
          <w:rFonts w:ascii="Century Gothic" w:hAnsi="Century Gothic"/>
          <w:sz w:val="24"/>
          <w:szCs w:val="24"/>
        </w:rPr>
        <w:t xml:space="preserve"> </w:t>
      </w:r>
    </w:p>
    <w:p w14:paraId="00ED171A" w14:textId="77777777" w:rsidR="00C113B6" w:rsidRPr="007E533E" w:rsidRDefault="00C113B6" w:rsidP="007758D3">
      <w:pPr>
        <w:spacing w:line="276" w:lineRule="auto"/>
        <w:ind w:left="72"/>
        <w:jc w:val="both"/>
        <w:rPr>
          <w:rFonts w:ascii="Century Gothic" w:hAnsi="Century Gothic"/>
          <w:sz w:val="24"/>
          <w:szCs w:val="24"/>
        </w:rPr>
      </w:pPr>
      <w:r w:rsidRPr="007E533E">
        <w:rPr>
          <w:rFonts w:ascii="Century Gothic" w:hAnsi="Century Gothic"/>
          <w:sz w:val="24"/>
          <w:szCs w:val="24"/>
        </w:rPr>
        <w:t xml:space="preserve">If the Bank undergoes an amalgamation, take-over, consolidation, reconstruction, merger, change of ownership etc., this RFP shall be considered to be assigned to the new entity and such an act shall not affect the rights and obligations of the Bidder under this RFP. </w:t>
      </w:r>
    </w:p>
    <w:p w14:paraId="10C6CA81" w14:textId="77777777" w:rsidR="00C113B6" w:rsidRPr="007E533E" w:rsidRDefault="00C113B6" w:rsidP="00C113B6">
      <w:pPr>
        <w:suppressAutoHyphens/>
        <w:spacing w:line="276" w:lineRule="auto"/>
        <w:ind w:left="284"/>
        <w:jc w:val="both"/>
        <w:rPr>
          <w:rStyle w:val="Heading1Char"/>
          <w:rFonts w:ascii="Century Gothic" w:eastAsia="Calibri" w:hAnsi="Century Gothic"/>
          <w:sz w:val="24"/>
          <w:szCs w:val="24"/>
          <w:u w:val="single"/>
          <w:lang w:val="en-IN" w:eastAsia="en-IN"/>
        </w:rPr>
      </w:pPr>
    </w:p>
    <w:p w14:paraId="3AC25991" w14:textId="7408CDA9" w:rsidR="00521E11" w:rsidRPr="007E533E" w:rsidRDefault="00521E11" w:rsidP="00A45ABA">
      <w:pPr>
        <w:numPr>
          <w:ilvl w:val="0"/>
          <w:numId w:val="23"/>
        </w:numPr>
        <w:suppressAutoHyphens/>
        <w:spacing w:line="276" w:lineRule="auto"/>
        <w:ind w:left="284" w:hanging="426"/>
        <w:jc w:val="both"/>
        <w:rPr>
          <w:rStyle w:val="Heading1Char"/>
          <w:rFonts w:ascii="Century Gothic" w:eastAsia="Calibri" w:hAnsi="Century Gothic"/>
          <w:sz w:val="24"/>
          <w:szCs w:val="24"/>
          <w:u w:val="single"/>
          <w:lang w:val="en-IN" w:eastAsia="en-IN"/>
        </w:rPr>
      </w:pPr>
      <w:r w:rsidRPr="007E533E">
        <w:rPr>
          <w:rStyle w:val="Heading1Char"/>
          <w:rFonts w:ascii="Century Gothic" w:eastAsia="Calibri" w:hAnsi="Century Gothic"/>
          <w:sz w:val="24"/>
          <w:szCs w:val="24"/>
          <w:u w:val="single"/>
          <w:lang w:val="en-IN" w:eastAsia="en-IN"/>
        </w:rPr>
        <w:t>NOTICES</w:t>
      </w:r>
      <w:bookmarkEnd w:id="330"/>
    </w:p>
    <w:p w14:paraId="637D8253" w14:textId="77777777" w:rsidR="00395142" w:rsidRPr="007E533E" w:rsidRDefault="00521E11" w:rsidP="00B45D83">
      <w:pPr>
        <w:autoSpaceDE w:val="0"/>
        <w:autoSpaceDN w:val="0"/>
        <w:adjustRightInd w:val="0"/>
        <w:spacing w:before="240" w:line="276" w:lineRule="auto"/>
        <w:jc w:val="both"/>
        <w:rPr>
          <w:rFonts w:ascii="Century Gothic" w:hAnsi="Century Gothic" w:cs="Arial"/>
          <w:color w:val="000000"/>
          <w:sz w:val="24"/>
          <w:szCs w:val="24"/>
        </w:rPr>
      </w:pPr>
      <w:r w:rsidRPr="007E533E">
        <w:rPr>
          <w:rFonts w:ascii="Century Gothic" w:hAnsi="Century Gothic" w:cs="Arial"/>
          <w:color w:val="000000"/>
          <w:sz w:val="24"/>
          <w:szCs w:val="24"/>
        </w:rPr>
        <w:t xml:space="preserve">Notice or other communications given or required to be given under the contract shall be in writing and shall be faxed/e-mailed followed by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14:paraId="7BD9B51E" w14:textId="77777777" w:rsidR="00395142" w:rsidRPr="007E533E" w:rsidRDefault="00395142" w:rsidP="00B45D83">
      <w:pPr>
        <w:autoSpaceDE w:val="0"/>
        <w:autoSpaceDN w:val="0"/>
        <w:adjustRightInd w:val="0"/>
        <w:spacing w:before="240" w:line="276" w:lineRule="auto"/>
        <w:jc w:val="both"/>
        <w:rPr>
          <w:rFonts w:ascii="Century Gothic" w:hAnsi="Century Gothic" w:cs="Arial"/>
          <w:color w:val="000000"/>
          <w:sz w:val="24"/>
          <w:szCs w:val="24"/>
        </w:rPr>
      </w:pPr>
    </w:p>
    <w:p w14:paraId="6A064904" w14:textId="77777777" w:rsidR="00395142" w:rsidRPr="007E533E" w:rsidRDefault="00395142" w:rsidP="00A45ABA">
      <w:pPr>
        <w:numPr>
          <w:ilvl w:val="0"/>
          <w:numId w:val="23"/>
        </w:numPr>
        <w:shd w:val="clear" w:color="auto" w:fill="FFFFFF" w:themeFill="background1"/>
        <w:suppressAutoHyphens/>
        <w:spacing w:line="276" w:lineRule="auto"/>
        <w:ind w:left="284" w:hanging="426"/>
        <w:jc w:val="both"/>
        <w:rPr>
          <w:rStyle w:val="Heading1Char"/>
          <w:rFonts w:ascii="Century Gothic" w:hAnsi="Century Gothic"/>
          <w:color w:val="000000"/>
          <w:sz w:val="24"/>
          <w:szCs w:val="24"/>
          <w:u w:val="single"/>
        </w:rPr>
      </w:pPr>
      <w:r w:rsidRPr="007E533E">
        <w:rPr>
          <w:rStyle w:val="Heading1Char"/>
          <w:rFonts w:ascii="Century Gothic" w:hAnsi="Century Gothic"/>
          <w:color w:val="000000"/>
          <w:sz w:val="24"/>
          <w:szCs w:val="24"/>
          <w:u w:val="single"/>
        </w:rPr>
        <w:t>WAIVER</w:t>
      </w:r>
    </w:p>
    <w:p w14:paraId="0E2C07E1" w14:textId="77777777" w:rsidR="00395142" w:rsidRPr="007E533E" w:rsidRDefault="00395142" w:rsidP="00395142">
      <w:pPr>
        <w:pStyle w:val="NoSpacing"/>
        <w:spacing w:line="276" w:lineRule="auto"/>
        <w:rPr>
          <w:rStyle w:val="Heading1Char"/>
          <w:rFonts w:ascii="Century Gothic" w:eastAsia="Calibri" w:hAnsi="Century Gothic"/>
          <w:color w:val="000000"/>
          <w:sz w:val="24"/>
          <w:szCs w:val="24"/>
        </w:rPr>
      </w:pPr>
    </w:p>
    <w:p w14:paraId="4A370C05"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r w:rsidRPr="007E533E">
        <w:rPr>
          <w:rFonts w:ascii="Century Gothic" w:hAnsi="Century Gothic" w:cs="Arial"/>
          <w:color w:val="000000"/>
          <w:sz w:val="24"/>
          <w:szCs w:val="24"/>
        </w:rPr>
        <w:t xml:space="preserve">Any terms or conditions of this Agreement may be waived at any time by the Party that is entitled to the benefit thereof. Such waiver must be in writing and must be executed by an authorized Officer of such Party. A waiver on one occasion will not </w:t>
      </w:r>
      <w:r w:rsidRPr="007E533E">
        <w:rPr>
          <w:rFonts w:ascii="Century Gothic" w:hAnsi="Century Gothic" w:cs="Arial"/>
          <w:color w:val="000000"/>
          <w:sz w:val="24"/>
          <w:szCs w:val="24"/>
        </w:rPr>
        <w:lastRenderedPageBreak/>
        <w:t>be deemed to be a waiver of the same or either under breach or non-fulfillment on a future occasion. All remedies and benefits, either under this Agreement, or by law or otherwise afforded, will be cumulative and not alternative and without prejudice to the other remedy or benefit, as the case may be.</w:t>
      </w:r>
    </w:p>
    <w:p w14:paraId="3CD4E805"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4ED5D73D"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r w:rsidRPr="007E533E">
        <w:rPr>
          <w:rFonts w:ascii="Century Gothic" w:hAnsi="Century Gothic" w:cs="Arial"/>
          <w:color w:val="000000"/>
          <w:sz w:val="24"/>
          <w:szCs w:val="24"/>
        </w:rPr>
        <w:t>No failure or delay on the part of either Party in exercising any power, right or remedy under this Agreement shall be construed as a waiver thereof, nor shall any single or partial exercise of any such power, right or remedy preclude any other or further exercise thereof or the exercise of any other power, right or remedy.</w:t>
      </w:r>
    </w:p>
    <w:p w14:paraId="7CAF2DAD"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677842FA" w14:textId="77777777" w:rsidR="00395142" w:rsidRPr="007E533E" w:rsidRDefault="00395142" w:rsidP="00A45ABA">
      <w:pPr>
        <w:numPr>
          <w:ilvl w:val="0"/>
          <w:numId w:val="23"/>
        </w:numPr>
        <w:shd w:val="clear" w:color="auto" w:fill="FFFFFF" w:themeFill="background1"/>
        <w:suppressAutoHyphens/>
        <w:spacing w:line="276" w:lineRule="auto"/>
        <w:ind w:left="284" w:hanging="426"/>
        <w:jc w:val="both"/>
        <w:rPr>
          <w:rFonts w:ascii="Century Gothic" w:eastAsia="Calibri" w:hAnsi="Century Gothic" w:cs="Arial"/>
          <w:b/>
          <w:bCs/>
          <w:sz w:val="24"/>
          <w:szCs w:val="24"/>
          <w:u w:val="single"/>
          <w:lang w:val="en-IN" w:eastAsia="en-IN"/>
        </w:rPr>
      </w:pPr>
      <w:r w:rsidRPr="007E533E">
        <w:rPr>
          <w:rFonts w:ascii="Century Gothic" w:eastAsia="Calibri" w:hAnsi="Century Gothic" w:cs="Arial"/>
          <w:b/>
          <w:bCs/>
          <w:sz w:val="24"/>
          <w:szCs w:val="24"/>
          <w:u w:val="single"/>
          <w:lang w:val="en-IN" w:eastAsia="en-IN"/>
        </w:rPr>
        <w:t xml:space="preserve">NO RIGHT TO SET OFF </w:t>
      </w:r>
    </w:p>
    <w:p w14:paraId="0BAE57DA" w14:textId="77777777" w:rsidR="00395142" w:rsidRPr="007E533E" w:rsidRDefault="00395142" w:rsidP="00395142">
      <w:pPr>
        <w:autoSpaceDE w:val="0"/>
        <w:autoSpaceDN w:val="0"/>
        <w:adjustRightInd w:val="0"/>
        <w:ind w:hanging="11"/>
        <w:rPr>
          <w:rFonts w:ascii="Century Gothic" w:eastAsia="Calibri" w:hAnsi="Century Gothic" w:cs="Arial"/>
          <w:sz w:val="24"/>
          <w:szCs w:val="24"/>
          <w:lang w:val="en-IN" w:eastAsia="en-IN"/>
        </w:rPr>
      </w:pPr>
    </w:p>
    <w:p w14:paraId="3A6CF04E" w14:textId="77777777" w:rsidR="00395142" w:rsidRPr="007E533E" w:rsidRDefault="00395142" w:rsidP="00395142">
      <w:pPr>
        <w:widowControl w:val="0"/>
        <w:overflowPunct w:val="0"/>
        <w:autoSpaceDE w:val="0"/>
        <w:autoSpaceDN w:val="0"/>
        <w:adjustRightInd w:val="0"/>
        <w:spacing w:line="276" w:lineRule="auto"/>
        <w:ind w:right="40" w:hanging="11"/>
        <w:jc w:val="both"/>
        <w:rPr>
          <w:rFonts w:ascii="Century Gothic" w:hAnsi="Century Gothic" w:cs="Arial"/>
          <w:color w:val="000000"/>
          <w:sz w:val="24"/>
          <w:szCs w:val="24"/>
        </w:rPr>
      </w:pPr>
      <w:r w:rsidRPr="007E533E">
        <w:rPr>
          <w:rFonts w:ascii="Century Gothic" w:hAnsi="Century Gothic" w:cs="Arial"/>
          <w:color w:val="000000"/>
          <w:sz w:val="24"/>
          <w:szCs w:val="24"/>
        </w:rPr>
        <w:t>In case the Vendor has any other business relationship with the Bank, no right of set-off, counter-claim and cross-claim and or otherwise will be available to the Vendor under this arrangement with the Bank for any payment receivable under and in accordance with that business.</w:t>
      </w:r>
    </w:p>
    <w:p w14:paraId="004BBD53"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74AADC96" w14:textId="77777777" w:rsidR="00395142" w:rsidRPr="007E533E" w:rsidRDefault="00395142" w:rsidP="00A45ABA">
      <w:pPr>
        <w:numPr>
          <w:ilvl w:val="0"/>
          <w:numId w:val="23"/>
        </w:numPr>
        <w:shd w:val="clear" w:color="auto" w:fill="FFFFFF" w:themeFill="background1"/>
        <w:suppressAutoHyphens/>
        <w:spacing w:line="276" w:lineRule="auto"/>
        <w:ind w:left="284" w:hanging="426"/>
        <w:jc w:val="both"/>
        <w:rPr>
          <w:rFonts w:ascii="Century Gothic" w:eastAsia="Calibri" w:hAnsi="Century Gothic" w:cs="Arial"/>
          <w:b/>
          <w:bCs/>
          <w:sz w:val="24"/>
          <w:szCs w:val="24"/>
          <w:u w:val="single"/>
          <w:lang w:val="en-IN" w:eastAsia="en-IN"/>
        </w:rPr>
      </w:pPr>
      <w:r w:rsidRPr="007E533E">
        <w:rPr>
          <w:rFonts w:ascii="Century Gothic" w:eastAsia="Calibri" w:hAnsi="Century Gothic" w:cs="Arial"/>
          <w:b/>
          <w:bCs/>
          <w:sz w:val="24"/>
          <w:szCs w:val="24"/>
          <w:u w:val="single"/>
          <w:lang w:val="en-IN" w:eastAsia="en-IN"/>
        </w:rPr>
        <w:t>VIOLATION OF TERMS</w:t>
      </w:r>
    </w:p>
    <w:p w14:paraId="59DD529D" w14:textId="77777777" w:rsidR="00395142" w:rsidRPr="007E533E" w:rsidRDefault="00395142" w:rsidP="00395142">
      <w:pPr>
        <w:autoSpaceDE w:val="0"/>
        <w:autoSpaceDN w:val="0"/>
        <w:adjustRightInd w:val="0"/>
        <w:ind w:hanging="11"/>
        <w:rPr>
          <w:rFonts w:ascii="Century Gothic" w:eastAsia="Calibri" w:hAnsi="Century Gothic" w:cs="Arial"/>
          <w:sz w:val="24"/>
          <w:szCs w:val="24"/>
          <w:lang w:val="en-IN" w:eastAsia="en-IN"/>
        </w:rPr>
      </w:pPr>
      <w:r w:rsidRPr="007E533E">
        <w:rPr>
          <w:rFonts w:ascii="Century Gothic" w:eastAsia="Calibri" w:hAnsi="Century Gothic" w:cs="Arial"/>
          <w:b/>
          <w:bCs/>
          <w:sz w:val="24"/>
          <w:szCs w:val="24"/>
          <w:lang w:val="en-IN" w:eastAsia="en-IN"/>
        </w:rPr>
        <w:t xml:space="preserve"> </w:t>
      </w:r>
    </w:p>
    <w:p w14:paraId="1AB73D76" w14:textId="371E3E9F" w:rsidR="00395142" w:rsidRPr="007E533E" w:rsidRDefault="00395142" w:rsidP="00395142">
      <w:pPr>
        <w:widowControl w:val="0"/>
        <w:overflowPunct w:val="0"/>
        <w:autoSpaceDE w:val="0"/>
        <w:autoSpaceDN w:val="0"/>
        <w:adjustRightInd w:val="0"/>
        <w:spacing w:line="276" w:lineRule="auto"/>
        <w:ind w:right="40" w:hanging="11"/>
        <w:jc w:val="both"/>
        <w:rPr>
          <w:rFonts w:ascii="Century Gothic" w:eastAsia="Calibri" w:hAnsi="Century Gothic" w:cs="Arial"/>
          <w:sz w:val="24"/>
          <w:szCs w:val="24"/>
          <w:lang w:val="en-IN" w:eastAsia="en-IN"/>
        </w:rPr>
      </w:pPr>
      <w:r w:rsidRPr="007E533E">
        <w:rPr>
          <w:rFonts w:ascii="Century Gothic" w:eastAsia="Calibri" w:hAnsi="Century Gothic" w:cs="Arial"/>
          <w:sz w:val="24"/>
          <w:szCs w:val="24"/>
          <w:lang w:val="en-IN" w:eastAsia="en-IN"/>
        </w:rPr>
        <w:t>The Bank clarifies that the Bank shall be entitled to an injunction, restraining order, right for recovery, suit for specific performance or such other equitable relief as a court of competent jurisdiction may deem necessary or appropriate to restrain the Vendor from committing any violation or enforce the performance of the covenants, obligations and representations contained in this Agreement. These injunctive remedies are cumulative and are in addition to any other rights and remedies the Bank may have at law or in equity, including without limitation a right for recovery of any amounts and related costs and a right for damages.</w:t>
      </w:r>
    </w:p>
    <w:p w14:paraId="1E552644" w14:textId="77777777" w:rsidR="00395142" w:rsidRPr="007E533E" w:rsidRDefault="00395142" w:rsidP="00395142">
      <w:pPr>
        <w:widowControl w:val="0"/>
        <w:overflowPunct w:val="0"/>
        <w:autoSpaceDE w:val="0"/>
        <w:autoSpaceDN w:val="0"/>
        <w:adjustRightInd w:val="0"/>
        <w:spacing w:line="276" w:lineRule="auto"/>
        <w:ind w:right="40" w:hanging="11"/>
        <w:jc w:val="both"/>
        <w:rPr>
          <w:rFonts w:ascii="Century Gothic" w:eastAsia="Calibri" w:hAnsi="Century Gothic" w:cs="Arial"/>
          <w:sz w:val="24"/>
          <w:szCs w:val="24"/>
          <w:lang w:val="en-IN" w:eastAsia="en-IN"/>
        </w:rPr>
      </w:pPr>
    </w:p>
    <w:p w14:paraId="02BD84FA" w14:textId="77777777" w:rsidR="00395142" w:rsidRPr="007E533E" w:rsidRDefault="00395142" w:rsidP="00A45ABA">
      <w:pPr>
        <w:numPr>
          <w:ilvl w:val="0"/>
          <w:numId w:val="23"/>
        </w:numPr>
        <w:shd w:val="clear" w:color="auto" w:fill="FFFFFF" w:themeFill="background1"/>
        <w:suppressAutoHyphens/>
        <w:spacing w:line="276" w:lineRule="auto"/>
        <w:ind w:left="284" w:hanging="426"/>
        <w:jc w:val="both"/>
        <w:rPr>
          <w:rFonts w:ascii="Century Gothic" w:hAnsi="Century Gothic" w:cs="Arial"/>
          <w:sz w:val="24"/>
          <w:szCs w:val="24"/>
          <w:u w:val="single"/>
        </w:rPr>
      </w:pPr>
      <w:r w:rsidRPr="007E533E">
        <w:rPr>
          <w:rFonts w:ascii="Century Gothic" w:hAnsi="Century Gothic" w:cs="Arial"/>
          <w:b/>
          <w:bCs/>
          <w:sz w:val="24"/>
          <w:szCs w:val="24"/>
          <w:u w:val="single"/>
        </w:rPr>
        <w:t xml:space="preserve">FIDELITY &amp; SECRECY </w:t>
      </w:r>
    </w:p>
    <w:p w14:paraId="3BA32BA2" w14:textId="77777777" w:rsidR="00395142" w:rsidRPr="007E533E" w:rsidRDefault="00395142" w:rsidP="00395142">
      <w:pPr>
        <w:tabs>
          <w:tab w:val="left" w:pos="426"/>
        </w:tabs>
        <w:autoSpaceDE w:val="0"/>
        <w:autoSpaceDN w:val="0"/>
        <w:adjustRightInd w:val="0"/>
        <w:spacing w:line="276" w:lineRule="auto"/>
        <w:ind w:hanging="11"/>
        <w:jc w:val="both"/>
        <w:rPr>
          <w:rFonts w:ascii="Century Gothic" w:hAnsi="Century Gothic" w:cs="Arial"/>
          <w:sz w:val="24"/>
          <w:szCs w:val="24"/>
          <w:u w:val="single"/>
        </w:rPr>
      </w:pPr>
    </w:p>
    <w:p w14:paraId="7DCDC443" w14:textId="1A12D67B" w:rsidR="00395142" w:rsidRPr="007E533E" w:rsidRDefault="00395142" w:rsidP="00395142">
      <w:pPr>
        <w:autoSpaceDE w:val="0"/>
        <w:autoSpaceDN w:val="0"/>
        <w:adjustRightInd w:val="0"/>
        <w:spacing w:line="276" w:lineRule="auto"/>
        <w:ind w:hanging="11"/>
        <w:jc w:val="both"/>
        <w:rPr>
          <w:rFonts w:ascii="Century Gothic" w:hAnsi="Century Gothic" w:cs="Arial"/>
          <w:sz w:val="24"/>
          <w:szCs w:val="24"/>
        </w:rPr>
      </w:pPr>
      <w:r w:rsidRPr="007E533E">
        <w:rPr>
          <w:rFonts w:ascii="Century Gothic" w:hAnsi="Century Gothic" w:cs="Arial"/>
          <w:sz w:val="24"/>
          <w:szCs w:val="24"/>
        </w:rPr>
        <w:t>The Vendor and its employees/personnel will strictly and individually undertake not to communicate or allow to be communicated to any person or divulge in any way any information relating to the process of implementation of solution (mention the name of the Project) and all information whatsoever concerning or relating to the Bank/concerned branch and its affairs to which the said employees/personnel will have access in the course of performance of the said Agreement.</w:t>
      </w:r>
    </w:p>
    <w:p w14:paraId="5FBAE2EE" w14:textId="1FA0B1C9" w:rsidR="001A6E9A" w:rsidRPr="007E533E" w:rsidRDefault="001A6E9A">
      <w:pPr>
        <w:rPr>
          <w:rFonts w:ascii="Century Gothic" w:hAnsi="Century Gothic" w:cs="Arial"/>
          <w:sz w:val="24"/>
          <w:szCs w:val="24"/>
        </w:rPr>
      </w:pPr>
      <w:r w:rsidRPr="007E533E">
        <w:rPr>
          <w:rFonts w:ascii="Century Gothic" w:hAnsi="Century Gothic" w:cs="Arial"/>
          <w:sz w:val="24"/>
          <w:szCs w:val="24"/>
        </w:rPr>
        <w:br w:type="page"/>
      </w:r>
    </w:p>
    <w:p w14:paraId="235F4C3A" w14:textId="77777777" w:rsidR="001A6E9A" w:rsidRPr="00EA34E5" w:rsidRDefault="001A6E9A" w:rsidP="001A6E9A">
      <w:pPr>
        <w:pStyle w:val="Heading1"/>
        <w:numPr>
          <w:ilvl w:val="0"/>
          <w:numId w:val="0"/>
        </w:numPr>
        <w:spacing w:before="100" w:beforeAutospacing="1" w:after="0" w:line="276" w:lineRule="auto"/>
        <w:ind w:left="431" w:hanging="431"/>
        <w:jc w:val="right"/>
        <w:rPr>
          <w:rFonts w:ascii="Century Gothic" w:hAnsi="Century Gothic"/>
          <w:sz w:val="24"/>
          <w:szCs w:val="24"/>
          <w:u w:val="single"/>
          <w:lang w:val="en-IN"/>
        </w:rPr>
      </w:pPr>
      <w:bookmarkStart w:id="331" w:name="_Toc166509326"/>
      <w:r w:rsidRPr="00EA34E5">
        <w:rPr>
          <w:rFonts w:ascii="Century Gothic" w:hAnsi="Century Gothic"/>
          <w:sz w:val="24"/>
          <w:szCs w:val="24"/>
          <w:u w:val="single"/>
        </w:rPr>
        <w:lastRenderedPageBreak/>
        <w:t>Annexure</w:t>
      </w:r>
      <w:r w:rsidRPr="00EA34E5">
        <w:rPr>
          <w:rFonts w:ascii="Century Gothic" w:hAnsi="Century Gothic"/>
          <w:sz w:val="24"/>
          <w:szCs w:val="24"/>
          <w:u w:val="single"/>
          <w:lang w:val="en-IN"/>
        </w:rPr>
        <w:t xml:space="preserve"> </w:t>
      </w:r>
      <w:r w:rsidRPr="00EA34E5">
        <w:rPr>
          <w:rFonts w:ascii="Century Gothic" w:hAnsi="Century Gothic"/>
          <w:sz w:val="24"/>
          <w:szCs w:val="24"/>
          <w:u w:val="single"/>
        </w:rPr>
        <w:t>-</w:t>
      </w:r>
      <w:r w:rsidRPr="00EA34E5">
        <w:rPr>
          <w:rFonts w:ascii="Century Gothic" w:hAnsi="Century Gothic"/>
          <w:sz w:val="24"/>
          <w:szCs w:val="24"/>
          <w:u w:val="single"/>
          <w:lang w:val="en-IN"/>
        </w:rPr>
        <w:t xml:space="preserve"> </w:t>
      </w:r>
      <w:r w:rsidRPr="00EA34E5">
        <w:rPr>
          <w:rFonts w:ascii="Century Gothic" w:hAnsi="Century Gothic"/>
          <w:sz w:val="24"/>
          <w:szCs w:val="24"/>
          <w:u w:val="single"/>
        </w:rPr>
        <w:t>I</w:t>
      </w:r>
      <w:bookmarkEnd w:id="331"/>
    </w:p>
    <w:p w14:paraId="19FC02B9" w14:textId="77777777" w:rsidR="001A6E9A" w:rsidRPr="007E533E" w:rsidRDefault="001A6E9A" w:rsidP="001A6E9A">
      <w:pPr>
        <w:jc w:val="center"/>
        <w:rPr>
          <w:rFonts w:ascii="Century Gothic" w:hAnsi="Century Gothic"/>
          <w:b/>
          <w:sz w:val="24"/>
          <w:szCs w:val="24"/>
          <w:lang w:val="en-IN"/>
        </w:rPr>
      </w:pPr>
      <w:bookmarkStart w:id="332" w:name="_Toc14770557"/>
      <w:bookmarkStart w:id="333" w:name="_Toc14775579"/>
      <w:bookmarkStart w:id="334" w:name="_Toc14776079"/>
      <w:bookmarkStart w:id="335" w:name="_Toc17714398"/>
      <w:bookmarkStart w:id="336" w:name="_Toc17725970"/>
      <w:r w:rsidRPr="007E533E">
        <w:rPr>
          <w:rFonts w:ascii="Century Gothic" w:hAnsi="Century Gothic"/>
          <w:b/>
          <w:sz w:val="24"/>
          <w:szCs w:val="24"/>
          <w:u w:val="single"/>
        </w:rPr>
        <w:t>General Details of the Bidder</w:t>
      </w:r>
      <w:bookmarkEnd w:id="332"/>
      <w:bookmarkEnd w:id="333"/>
      <w:bookmarkEnd w:id="334"/>
      <w:bookmarkEnd w:id="335"/>
      <w:bookmarkEnd w:id="336"/>
    </w:p>
    <w:p w14:paraId="740128C7" w14:textId="77777777" w:rsidR="001A6E9A" w:rsidRPr="007E533E" w:rsidRDefault="001A6E9A" w:rsidP="00A45ABA">
      <w:pPr>
        <w:numPr>
          <w:ilvl w:val="4"/>
          <w:numId w:val="72"/>
        </w:numPr>
        <w:spacing w:line="276" w:lineRule="auto"/>
        <w:ind w:left="426" w:hanging="426"/>
        <w:rPr>
          <w:rFonts w:ascii="Century Gothic" w:hAnsi="Century Gothic"/>
          <w:b/>
          <w:bCs/>
          <w:sz w:val="24"/>
          <w:szCs w:val="24"/>
          <w:u w:val="single"/>
        </w:rPr>
      </w:pPr>
      <w:r w:rsidRPr="007E533E">
        <w:rPr>
          <w:rFonts w:ascii="Century Gothic" w:hAnsi="Century Gothic"/>
          <w:b/>
          <w:bCs/>
          <w:sz w:val="24"/>
          <w:szCs w:val="24"/>
          <w:u w:val="single"/>
        </w:rPr>
        <w:t xml:space="preserve">Profile of Bidder </w:t>
      </w:r>
    </w:p>
    <w:p w14:paraId="6B86559F" w14:textId="77777777" w:rsidR="001A6E9A" w:rsidRPr="007E533E" w:rsidRDefault="001A6E9A" w:rsidP="001A6E9A">
      <w:pPr>
        <w:ind w:left="426"/>
        <w:rPr>
          <w:rFonts w:ascii="Century Gothic" w:hAnsi="Century Gothic"/>
          <w:b/>
          <w:bCs/>
          <w:sz w:val="24"/>
          <w:szCs w:val="24"/>
          <w:u w:val="single"/>
        </w:rPr>
      </w:pPr>
    </w:p>
    <w:p w14:paraId="1B8FB45E"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Name of bidder:</w:t>
      </w:r>
    </w:p>
    <w:p w14:paraId="73073A82"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Location</w:t>
      </w:r>
    </w:p>
    <w:p w14:paraId="775C8E8D" w14:textId="77777777" w:rsidR="001A6E9A" w:rsidRPr="007E533E" w:rsidRDefault="001A6E9A" w:rsidP="001A6E9A">
      <w:pPr>
        <w:ind w:firstLine="720"/>
        <w:rPr>
          <w:rFonts w:ascii="Century Gothic" w:hAnsi="Century Gothic"/>
          <w:bCs/>
          <w:sz w:val="24"/>
          <w:szCs w:val="24"/>
        </w:rPr>
      </w:pPr>
      <w:r w:rsidRPr="007E533E">
        <w:rPr>
          <w:rFonts w:ascii="Century Gothic" w:hAnsi="Century Gothic"/>
          <w:bCs/>
          <w:sz w:val="24"/>
          <w:szCs w:val="24"/>
        </w:rPr>
        <w:t>Regd. Office:</w:t>
      </w:r>
    </w:p>
    <w:p w14:paraId="34D5A4D8" w14:textId="77777777" w:rsidR="001A6E9A" w:rsidRPr="007E533E" w:rsidRDefault="001A6E9A" w:rsidP="001A6E9A">
      <w:pPr>
        <w:ind w:firstLine="720"/>
        <w:rPr>
          <w:rFonts w:ascii="Century Gothic" w:hAnsi="Century Gothic"/>
          <w:bCs/>
          <w:sz w:val="24"/>
          <w:szCs w:val="24"/>
        </w:rPr>
      </w:pPr>
      <w:r w:rsidRPr="007E533E">
        <w:rPr>
          <w:rFonts w:ascii="Century Gothic" w:hAnsi="Century Gothic"/>
          <w:bCs/>
          <w:sz w:val="24"/>
          <w:szCs w:val="24"/>
        </w:rPr>
        <w:t>Controlling Office:</w:t>
      </w:r>
    </w:p>
    <w:p w14:paraId="0321C26C"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Constitution:</w:t>
      </w:r>
    </w:p>
    <w:p w14:paraId="412C5571"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Date of incorporation &amp; date of commencement of business:</w:t>
      </w:r>
    </w:p>
    <w:p w14:paraId="5CD6B056"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Major change in Management in last three years:</w:t>
      </w:r>
    </w:p>
    <w:p w14:paraId="3337AD62"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Names of Banker /s:</w:t>
      </w:r>
    </w:p>
    <w:p w14:paraId="7A034FC8"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Name &amp; Contact Details of Authorized Signatory:</w:t>
      </w:r>
    </w:p>
    <w:p w14:paraId="6C189AEC" w14:textId="77777777" w:rsidR="001A6E9A" w:rsidRPr="007E533E" w:rsidRDefault="001A6E9A" w:rsidP="00A45ABA">
      <w:pPr>
        <w:numPr>
          <w:ilvl w:val="4"/>
          <w:numId w:val="72"/>
        </w:numPr>
        <w:spacing w:line="276" w:lineRule="auto"/>
        <w:ind w:left="284" w:hanging="284"/>
        <w:rPr>
          <w:rFonts w:ascii="Century Gothic" w:hAnsi="Century Gothic"/>
          <w:b/>
          <w:bCs/>
          <w:sz w:val="24"/>
          <w:szCs w:val="24"/>
        </w:rPr>
      </w:pPr>
      <w:r w:rsidRPr="007E533E">
        <w:rPr>
          <w:rFonts w:ascii="Century Gothic" w:hAnsi="Century Gothic"/>
          <w:b/>
          <w:bCs/>
          <w:sz w:val="24"/>
          <w:szCs w:val="24"/>
        </w:rPr>
        <w:t>Financial Position of Bidder for the last three financial years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0"/>
        <w:gridCol w:w="2043"/>
        <w:gridCol w:w="1778"/>
        <w:gridCol w:w="1873"/>
      </w:tblGrid>
      <w:tr w:rsidR="001A6E9A" w:rsidRPr="007E533E" w14:paraId="5996B664" w14:textId="77777777" w:rsidTr="001A6E9A">
        <w:trPr>
          <w:trHeight w:val="326"/>
        </w:trPr>
        <w:tc>
          <w:tcPr>
            <w:tcW w:w="3320" w:type="dxa"/>
            <w:tcBorders>
              <w:top w:val="single" w:sz="4" w:space="0" w:color="auto"/>
              <w:left w:val="single" w:sz="4" w:space="0" w:color="auto"/>
              <w:bottom w:val="single" w:sz="4" w:space="0" w:color="auto"/>
              <w:right w:val="single" w:sz="4" w:space="0" w:color="auto"/>
            </w:tcBorders>
            <w:hideMark/>
          </w:tcPr>
          <w:p w14:paraId="06FC45E6" w14:textId="77777777" w:rsidR="001A6E9A" w:rsidRPr="007E533E" w:rsidRDefault="001A6E9A">
            <w:pPr>
              <w:tabs>
                <w:tab w:val="left" w:pos="1935"/>
              </w:tabs>
              <w:rPr>
                <w:rFonts w:ascii="Century Gothic" w:hAnsi="Century Gothic"/>
                <w:b/>
                <w:bCs/>
                <w:sz w:val="24"/>
                <w:szCs w:val="24"/>
              </w:rPr>
            </w:pPr>
            <w:r w:rsidRPr="007E533E">
              <w:rPr>
                <w:rFonts w:ascii="Century Gothic" w:hAnsi="Century Gothic"/>
                <w:b/>
                <w:sz w:val="24"/>
                <w:szCs w:val="24"/>
              </w:rPr>
              <w:t xml:space="preserve"> </w:t>
            </w:r>
            <w:r w:rsidRPr="007E533E">
              <w:rPr>
                <w:rFonts w:ascii="Century Gothic" w:hAnsi="Century Gothic"/>
                <w:b/>
                <w:sz w:val="24"/>
                <w:szCs w:val="24"/>
              </w:rPr>
              <w:tab/>
            </w:r>
          </w:p>
        </w:tc>
        <w:tc>
          <w:tcPr>
            <w:tcW w:w="2043" w:type="dxa"/>
            <w:tcBorders>
              <w:top w:val="single" w:sz="4" w:space="0" w:color="auto"/>
              <w:left w:val="single" w:sz="4" w:space="0" w:color="auto"/>
              <w:bottom w:val="single" w:sz="4" w:space="0" w:color="auto"/>
              <w:right w:val="single" w:sz="4" w:space="0" w:color="auto"/>
            </w:tcBorders>
            <w:vAlign w:val="center"/>
            <w:hideMark/>
          </w:tcPr>
          <w:p w14:paraId="17124D44" w14:textId="33150DF2" w:rsidR="001A6E9A" w:rsidRPr="007E533E" w:rsidRDefault="001A6E9A">
            <w:pPr>
              <w:jc w:val="center"/>
              <w:rPr>
                <w:rFonts w:ascii="Century Gothic" w:hAnsi="Century Gothic"/>
                <w:b/>
                <w:bCs/>
                <w:sz w:val="24"/>
                <w:szCs w:val="24"/>
              </w:rPr>
            </w:pPr>
            <w:r w:rsidRPr="007E533E">
              <w:rPr>
                <w:rFonts w:ascii="Century Gothic" w:hAnsi="Century Gothic"/>
                <w:b/>
                <w:bCs/>
                <w:sz w:val="24"/>
                <w:szCs w:val="24"/>
              </w:rPr>
              <w:t>2021-22</w:t>
            </w:r>
          </w:p>
        </w:tc>
        <w:tc>
          <w:tcPr>
            <w:tcW w:w="1778" w:type="dxa"/>
            <w:tcBorders>
              <w:top w:val="single" w:sz="4" w:space="0" w:color="auto"/>
              <w:left w:val="single" w:sz="4" w:space="0" w:color="auto"/>
              <w:bottom w:val="single" w:sz="4" w:space="0" w:color="auto"/>
              <w:right w:val="single" w:sz="4" w:space="0" w:color="auto"/>
            </w:tcBorders>
            <w:vAlign w:val="center"/>
            <w:hideMark/>
          </w:tcPr>
          <w:p w14:paraId="342AF2D6" w14:textId="786333B5" w:rsidR="001A6E9A" w:rsidRPr="007E533E" w:rsidRDefault="001A6E9A">
            <w:pPr>
              <w:jc w:val="center"/>
              <w:rPr>
                <w:rFonts w:ascii="Century Gothic" w:hAnsi="Century Gothic"/>
                <w:b/>
                <w:bCs/>
                <w:sz w:val="24"/>
                <w:szCs w:val="24"/>
              </w:rPr>
            </w:pPr>
            <w:r w:rsidRPr="007E533E">
              <w:rPr>
                <w:rFonts w:ascii="Century Gothic" w:hAnsi="Century Gothic"/>
                <w:b/>
                <w:bCs/>
                <w:sz w:val="24"/>
                <w:szCs w:val="24"/>
              </w:rPr>
              <w:t>2022-23</w:t>
            </w:r>
          </w:p>
        </w:tc>
        <w:tc>
          <w:tcPr>
            <w:tcW w:w="1873" w:type="dxa"/>
            <w:tcBorders>
              <w:top w:val="single" w:sz="4" w:space="0" w:color="auto"/>
              <w:left w:val="single" w:sz="4" w:space="0" w:color="auto"/>
              <w:bottom w:val="single" w:sz="4" w:space="0" w:color="auto"/>
              <w:right w:val="single" w:sz="4" w:space="0" w:color="auto"/>
            </w:tcBorders>
            <w:vAlign w:val="center"/>
            <w:hideMark/>
          </w:tcPr>
          <w:p w14:paraId="6EB2BA01" w14:textId="30F7A2E5" w:rsidR="001A6E9A" w:rsidRPr="007E533E" w:rsidRDefault="001A6E9A">
            <w:pPr>
              <w:jc w:val="center"/>
              <w:rPr>
                <w:rFonts w:ascii="Century Gothic" w:hAnsi="Century Gothic"/>
                <w:b/>
                <w:bCs/>
                <w:sz w:val="24"/>
                <w:szCs w:val="24"/>
              </w:rPr>
            </w:pPr>
            <w:r w:rsidRPr="007E533E">
              <w:rPr>
                <w:rFonts w:ascii="Century Gothic" w:hAnsi="Century Gothic"/>
                <w:b/>
                <w:bCs/>
                <w:sz w:val="24"/>
                <w:szCs w:val="24"/>
              </w:rPr>
              <w:t>2023-2024</w:t>
            </w:r>
          </w:p>
        </w:tc>
      </w:tr>
      <w:tr w:rsidR="001A6E9A" w:rsidRPr="007E533E" w14:paraId="1AAC4991" w14:textId="77777777" w:rsidTr="001A6E9A">
        <w:trPr>
          <w:trHeight w:val="385"/>
        </w:trPr>
        <w:tc>
          <w:tcPr>
            <w:tcW w:w="3320" w:type="dxa"/>
            <w:tcBorders>
              <w:top w:val="single" w:sz="4" w:space="0" w:color="auto"/>
              <w:left w:val="single" w:sz="4" w:space="0" w:color="auto"/>
              <w:bottom w:val="single" w:sz="4" w:space="0" w:color="auto"/>
              <w:right w:val="single" w:sz="4" w:space="0" w:color="auto"/>
            </w:tcBorders>
            <w:vAlign w:val="center"/>
            <w:hideMark/>
          </w:tcPr>
          <w:p w14:paraId="05E00840" w14:textId="77777777" w:rsidR="001A6E9A" w:rsidRPr="007E533E" w:rsidRDefault="001A6E9A">
            <w:pPr>
              <w:rPr>
                <w:rFonts w:ascii="Century Gothic" w:hAnsi="Century Gothic"/>
                <w:b/>
                <w:bCs/>
                <w:sz w:val="24"/>
                <w:szCs w:val="24"/>
              </w:rPr>
            </w:pPr>
            <w:r w:rsidRPr="007E533E">
              <w:rPr>
                <w:rFonts w:ascii="Century Gothic" w:hAnsi="Century Gothic"/>
                <w:b/>
                <w:bCs/>
                <w:sz w:val="24"/>
                <w:szCs w:val="24"/>
              </w:rPr>
              <w:t>Net Worth</w:t>
            </w:r>
          </w:p>
        </w:tc>
        <w:tc>
          <w:tcPr>
            <w:tcW w:w="2043" w:type="dxa"/>
            <w:tcBorders>
              <w:top w:val="single" w:sz="4" w:space="0" w:color="auto"/>
              <w:left w:val="single" w:sz="4" w:space="0" w:color="auto"/>
              <w:bottom w:val="single" w:sz="4" w:space="0" w:color="auto"/>
              <w:right w:val="single" w:sz="4" w:space="0" w:color="auto"/>
            </w:tcBorders>
          </w:tcPr>
          <w:p w14:paraId="7EA944A1" w14:textId="77777777" w:rsidR="001A6E9A" w:rsidRPr="007E533E" w:rsidRDefault="001A6E9A">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3EBADC55" w14:textId="77777777" w:rsidR="001A6E9A" w:rsidRPr="007E533E" w:rsidRDefault="001A6E9A">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21A38EDC" w14:textId="77777777" w:rsidR="001A6E9A" w:rsidRPr="007E533E" w:rsidRDefault="001A6E9A">
            <w:pPr>
              <w:rPr>
                <w:rFonts w:ascii="Century Gothic" w:hAnsi="Century Gothic"/>
                <w:b/>
                <w:sz w:val="24"/>
                <w:szCs w:val="24"/>
              </w:rPr>
            </w:pPr>
          </w:p>
        </w:tc>
      </w:tr>
      <w:tr w:rsidR="001A6E9A" w:rsidRPr="007E533E" w14:paraId="3BB9E53D" w14:textId="77777777" w:rsidTr="001A6E9A">
        <w:tc>
          <w:tcPr>
            <w:tcW w:w="3320" w:type="dxa"/>
            <w:tcBorders>
              <w:top w:val="single" w:sz="4" w:space="0" w:color="auto"/>
              <w:left w:val="single" w:sz="4" w:space="0" w:color="auto"/>
              <w:bottom w:val="single" w:sz="4" w:space="0" w:color="auto"/>
              <w:right w:val="single" w:sz="4" w:space="0" w:color="auto"/>
            </w:tcBorders>
            <w:vAlign w:val="center"/>
            <w:hideMark/>
          </w:tcPr>
          <w:p w14:paraId="5E8F09A1" w14:textId="77777777" w:rsidR="001A6E9A" w:rsidRPr="007E533E" w:rsidRDefault="001A6E9A">
            <w:pPr>
              <w:rPr>
                <w:rFonts w:ascii="Century Gothic" w:hAnsi="Century Gothic"/>
                <w:b/>
                <w:bCs/>
                <w:sz w:val="24"/>
                <w:szCs w:val="24"/>
              </w:rPr>
            </w:pPr>
            <w:r w:rsidRPr="007E533E">
              <w:rPr>
                <w:rFonts w:ascii="Century Gothic" w:hAnsi="Century Gothic"/>
                <w:b/>
                <w:bCs/>
                <w:sz w:val="24"/>
                <w:szCs w:val="24"/>
              </w:rPr>
              <w:t>Turnover</w:t>
            </w:r>
          </w:p>
        </w:tc>
        <w:tc>
          <w:tcPr>
            <w:tcW w:w="2043" w:type="dxa"/>
            <w:tcBorders>
              <w:top w:val="single" w:sz="4" w:space="0" w:color="auto"/>
              <w:left w:val="single" w:sz="4" w:space="0" w:color="auto"/>
              <w:bottom w:val="single" w:sz="4" w:space="0" w:color="auto"/>
              <w:right w:val="single" w:sz="4" w:space="0" w:color="auto"/>
            </w:tcBorders>
          </w:tcPr>
          <w:p w14:paraId="30714A0B" w14:textId="77777777" w:rsidR="001A6E9A" w:rsidRPr="007E533E" w:rsidRDefault="001A6E9A">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053258B3" w14:textId="77777777" w:rsidR="001A6E9A" w:rsidRPr="007E533E" w:rsidRDefault="001A6E9A">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77817030" w14:textId="77777777" w:rsidR="001A6E9A" w:rsidRPr="007E533E" w:rsidRDefault="001A6E9A">
            <w:pPr>
              <w:rPr>
                <w:rFonts w:ascii="Century Gothic" w:hAnsi="Century Gothic"/>
                <w:b/>
                <w:sz w:val="24"/>
                <w:szCs w:val="24"/>
              </w:rPr>
            </w:pPr>
          </w:p>
        </w:tc>
      </w:tr>
      <w:tr w:rsidR="001A6E9A" w:rsidRPr="007E533E" w14:paraId="456BACB6" w14:textId="77777777" w:rsidTr="001A6E9A">
        <w:trPr>
          <w:trHeight w:val="353"/>
        </w:trPr>
        <w:tc>
          <w:tcPr>
            <w:tcW w:w="3320" w:type="dxa"/>
            <w:tcBorders>
              <w:top w:val="single" w:sz="4" w:space="0" w:color="auto"/>
              <w:left w:val="single" w:sz="4" w:space="0" w:color="auto"/>
              <w:bottom w:val="single" w:sz="4" w:space="0" w:color="auto"/>
              <w:right w:val="single" w:sz="4" w:space="0" w:color="auto"/>
            </w:tcBorders>
            <w:vAlign w:val="center"/>
            <w:hideMark/>
          </w:tcPr>
          <w:p w14:paraId="659C1C1E" w14:textId="77777777" w:rsidR="001A6E9A" w:rsidRPr="007E533E" w:rsidRDefault="001A6E9A">
            <w:pPr>
              <w:rPr>
                <w:rFonts w:ascii="Century Gothic" w:hAnsi="Century Gothic"/>
                <w:b/>
                <w:bCs/>
                <w:sz w:val="24"/>
                <w:szCs w:val="24"/>
              </w:rPr>
            </w:pPr>
            <w:r w:rsidRPr="007E533E">
              <w:rPr>
                <w:rFonts w:ascii="Century Gothic" w:hAnsi="Century Gothic"/>
                <w:b/>
                <w:bCs/>
                <w:sz w:val="24"/>
                <w:szCs w:val="24"/>
              </w:rPr>
              <w:t>Net Profit (Profit After Tax)</w:t>
            </w:r>
          </w:p>
        </w:tc>
        <w:tc>
          <w:tcPr>
            <w:tcW w:w="2043" w:type="dxa"/>
            <w:tcBorders>
              <w:top w:val="single" w:sz="4" w:space="0" w:color="auto"/>
              <w:left w:val="single" w:sz="4" w:space="0" w:color="auto"/>
              <w:bottom w:val="single" w:sz="4" w:space="0" w:color="auto"/>
              <w:right w:val="single" w:sz="4" w:space="0" w:color="auto"/>
            </w:tcBorders>
          </w:tcPr>
          <w:p w14:paraId="30EF8543" w14:textId="77777777" w:rsidR="001A6E9A" w:rsidRPr="007E533E" w:rsidRDefault="001A6E9A">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6FD8376D" w14:textId="77777777" w:rsidR="001A6E9A" w:rsidRPr="007E533E" w:rsidRDefault="001A6E9A">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54D33381" w14:textId="77777777" w:rsidR="001A6E9A" w:rsidRPr="007E533E" w:rsidRDefault="001A6E9A">
            <w:pPr>
              <w:rPr>
                <w:rFonts w:ascii="Century Gothic" w:hAnsi="Century Gothic"/>
                <w:b/>
                <w:sz w:val="24"/>
                <w:szCs w:val="24"/>
              </w:rPr>
            </w:pPr>
          </w:p>
        </w:tc>
      </w:tr>
    </w:tbl>
    <w:p w14:paraId="4ECD9B95" w14:textId="77777777" w:rsidR="001A6E9A" w:rsidRPr="007E533E" w:rsidRDefault="001A6E9A" w:rsidP="001A6E9A">
      <w:pPr>
        <w:ind w:left="284"/>
        <w:jc w:val="both"/>
        <w:rPr>
          <w:rFonts w:ascii="Century Gothic" w:hAnsi="Century Gothic" w:cstheme="minorBidi"/>
          <w:b/>
          <w:bCs/>
          <w:sz w:val="24"/>
          <w:szCs w:val="24"/>
          <w:u w:val="single"/>
        </w:rPr>
      </w:pPr>
      <w:r w:rsidRPr="007E533E">
        <w:rPr>
          <w:rFonts w:ascii="Century Gothic" w:hAnsi="Century Gothic"/>
          <w:b/>
          <w:bCs/>
          <w:sz w:val="24"/>
          <w:szCs w:val="24"/>
        </w:rPr>
        <w:t xml:space="preserve">N.B. </w:t>
      </w:r>
      <w:r w:rsidRPr="007E533E">
        <w:rPr>
          <w:rFonts w:ascii="Century Gothic" w:hAnsi="Century Gothic"/>
          <w:b/>
          <w:bCs/>
          <w:sz w:val="24"/>
          <w:szCs w:val="24"/>
          <w:u w:val="single"/>
        </w:rPr>
        <w:t>Enclose copies of Audited Balance Sheets along with enclosures</w:t>
      </w:r>
    </w:p>
    <w:p w14:paraId="40D67853" w14:textId="77777777" w:rsidR="001A6E9A" w:rsidRPr="007E533E" w:rsidRDefault="001A6E9A" w:rsidP="00A45ABA">
      <w:pPr>
        <w:numPr>
          <w:ilvl w:val="4"/>
          <w:numId w:val="72"/>
        </w:numPr>
        <w:spacing w:line="276" w:lineRule="auto"/>
        <w:ind w:left="284" w:hanging="284"/>
        <w:jc w:val="both"/>
        <w:rPr>
          <w:rFonts w:ascii="Century Gothic" w:hAnsi="Century Gothic"/>
          <w:b/>
          <w:bCs/>
          <w:sz w:val="24"/>
          <w:szCs w:val="24"/>
          <w:u w:val="single"/>
        </w:rPr>
      </w:pPr>
      <w:r w:rsidRPr="007E533E">
        <w:rPr>
          <w:rFonts w:ascii="Century Gothic" w:hAnsi="Century Gothic"/>
          <w:b/>
          <w:bCs/>
          <w:sz w:val="24"/>
          <w:szCs w:val="24"/>
          <w:u w:val="single"/>
        </w:rPr>
        <w:t xml:space="preserve">Proposed Service details in brief </w:t>
      </w:r>
    </w:p>
    <w:p w14:paraId="7ED2CFC8" w14:textId="77777777" w:rsidR="001A6E9A" w:rsidRPr="007E533E" w:rsidRDefault="001A6E9A" w:rsidP="00A45ABA">
      <w:pPr>
        <w:numPr>
          <w:ilvl w:val="0"/>
          <w:numId w:val="74"/>
        </w:numPr>
        <w:tabs>
          <w:tab w:val="num" w:pos="426"/>
        </w:tabs>
        <w:spacing w:line="276" w:lineRule="auto"/>
        <w:ind w:hanging="578"/>
        <w:jc w:val="both"/>
        <w:rPr>
          <w:rFonts w:ascii="Century Gothic" w:hAnsi="Century Gothic"/>
          <w:b/>
          <w:bCs/>
          <w:sz w:val="24"/>
          <w:szCs w:val="24"/>
        </w:rPr>
      </w:pPr>
      <w:r w:rsidRPr="007E533E">
        <w:rPr>
          <w:rFonts w:ascii="Century Gothic" w:hAnsi="Century Gothic"/>
          <w:b/>
          <w:bCs/>
          <w:sz w:val="24"/>
          <w:szCs w:val="24"/>
        </w:rPr>
        <w:t>Description of service</w:t>
      </w:r>
      <w:r w:rsidRPr="007E533E">
        <w:rPr>
          <w:rFonts w:ascii="Century Gothic" w:hAnsi="Century Gothic"/>
          <w:b/>
          <w:bCs/>
          <w:sz w:val="24"/>
          <w:szCs w:val="24"/>
        </w:rPr>
        <w:tab/>
        <w:t xml:space="preserve">: </w:t>
      </w:r>
    </w:p>
    <w:p w14:paraId="787A1E5E" w14:textId="77777777" w:rsidR="001A6E9A" w:rsidRPr="007E533E" w:rsidRDefault="001A6E9A" w:rsidP="00A45ABA">
      <w:pPr>
        <w:numPr>
          <w:ilvl w:val="0"/>
          <w:numId w:val="74"/>
        </w:numPr>
        <w:tabs>
          <w:tab w:val="num" w:pos="426"/>
        </w:tabs>
        <w:spacing w:line="276" w:lineRule="auto"/>
        <w:ind w:left="426" w:hanging="284"/>
        <w:jc w:val="both"/>
        <w:rPr>
          <w:rFonts w:ascii="Century Gothic" w:hAnsi="Century Gothic"/>
          <w:b/>
          <w:bCs/>
          <w:sz w:val="24"/>
          <w:szCs w:val="24"/>
        </w:rPr>
      </w:pPr>
      <w:r w:rsidRPr="007E533E">
        <w:rPr>
          <w:rFonts w:ascii="Century Gothic" w:hAnsi="Century Gothic"/>
          <w:b/>
          <w:bCs/>
          <w:sz w:val="24"/>
          <w:szCs w:val="24"/>
        </w:rPr>
        <w:t>Details of similar service provided to banks in India specifying the number of Banks and branches:</w:t>
      </w:r>
    </w:p>
    <w:p w14:paraId="7FEBFFF2" w14:textId="77777777" w:rsidR="001A6E9A" w:rsidRPr="007E533E" w:rsidRDefault="001A6E9A" w:rsidP="00A45ABA">
      <w:pPr>
        <w:numPr>
          <w:ilvl w:val="1"/>
          <w:numId w:val="74"/>
        </w:numPr>
        <w:spacing w:before="120" w:line="276" w:lineRule="auto"/>
        <w:jc w:val="both"/>
        <w:rPr>
          <w:rFonts w:ascii="Century Gothic" w:hAnsi="Century Gothic"/>
          <w:b/>
          <w:bCs/>
          <w:sz w:val="24"/>
          <w:szCs w:val="24"/>
        </w:rPr>
      </w:pPr>
      <w:r w:rsidRPr="007E533E">
        <w:rPr>
          <w:rFonts w:ascii="Century Gothic" w:hAnsi="Century Gothic"/>
          <w:b/>
          <w:bCs/>
          <w:sz w:val="24"/>
          <w:szCs w:val="24"/>
        </w:rPr>
        <w:t>In PSU banks</w:t>
      </w:r>
    </w:p>
    <w:p w14:paraId="1BC6D43D" w14:textId="77777777" w:rsidR="001A6E9A" w:rsidRPr="007E533E" w:rsidRDefault="001A6E9A" w:rsidP="00A45ABA">
      <w:pPr>
        <w:numPr>
          <w:ilvl w:val="1"/>
          <w:numId w:val="74"/>
        </w:numPr>
        <w:spacing w:line="276" w:lineRule="auto"/>
        <w:jc w:val="both"/>
        <w:rPr>
          <w:rFonts w:ascii="Century Gothic" w:hAnsi="Century Gothic"/>
          <w:b/>
          <w:bCs/>
          <w:sz w:val="24"/>
          <w:szCs w:val="24"/>
        </w:rPr>
      </w:pPr>
      <w:r w:rsidRPr="007E533E">
        <w:rPr>
          <w:rFonts w:ascii="Century Gothic" w:hAnsi="Century Gothic"/>
          <w:b/>
          <w:bCs/>
          <w:sz w:val="24"/>
          <w:szCs w:val="24"/>
        </w:rPr>
        <w:t>In non-PSU banks</w:t>
      </w:r>
    </w:p>
    <w:p w14:paraId="35C8DC3C" w14:textId="77777777" w:rsidR="001A6E9A" w:rsidRPr="007E533E" w:rsidRDefault="001A6E9A" w:rsidP="00A45ABA">
      <w:pPr>
        <w:numPr>
          <w:ilvl w:val="1"/>
          <w:numId w:val="74"/>
        </w:numPr>
        <w:spacing w:line="276" w:lineRule="auto"/>
        <w:jc w:val="both"/>
        <w:rPr>
          <w:rFonts w:ascii="Century Gothic" w:hAnsi="Century Gothic"/>
          <w:b/>
          <w:bCs/>
          <w:sz w:val="24"/>
          <w:szCs w:val="24"/>
        </w:rPr>
      </w:pPr>
      <w:r w:rsidRPr="007E533E">
        <w:rPr>
          <w:rFonts w:ascii="Century Gothic" w:hAnsi="Century Gothic"/>
          <w:b/>
          <w:bCs/>
          <w:sz w:val="24"/>
          <w:szCs w:val="24"/>
        </w:rPr>
        <w:t xml:space="preserve">In any other government </w:t>
      </w:r>
      <w:proofErr w:type="spellStart"/>
      <w:r w:rsidRPr="007E533E">
        <w:rPr>
          <w:rFonts w:ascii="Century Gothic" w:hAnsi="Century Gothic"/>
          <w:b/>
          <w:bCs/>
          <w:sz w:val="24"/>
          <w:szCs w:val="24"/>
        </w:rPr>
        <w:t>organisation</w:t>
      </w:r>
      <w:proofErr w:type="spellEnd"/>
    </w:p>
    <w:p w14:paraId="75B5CCD9" w14:textId="77777777" w:rsidR="001A6E9A" w:rsidRPr="007E533E" w:rsidRDefault="001A6E9A" w:rsidP="00A45ABA">
      <w:pPr>
        <w:numPr>
          <w:ilvl w:val="4"/>
          <w:numId w:val="72"/>
        </w:numPr>
        <w:spacing w:line="276" w:lineRule="auto"/>
        <w:ind w:left="284" w:hanging="284"/>
        <w:contextualSpacing/>
        <w:jc w:val="both"/>
        <w:rPr>
          <w:rFonts w:ascii="Century Gothic" w:hAnsi="Century Gothic"/>
          <w:b/>
          <w:bCs/>
          <w:sz w:val="24"/>
          <w:szCs w:val="24"/>
        </w:rPr>
      </w:pPr>
      <w:r w:rsidRPr="007E533E">
        <w:rPr>
          <w:rFonts w:ascii="Century Gothic" w:hAnsi="Century Gothic"/>
          <w:b/>
          <w:sz w:val="24"/>
          <w:szCs w:val="24"/>
        </w:rPr>
        <w:t>Details of Experience in implementation of similar orders</w:t>
      </w:r>
      <w:r w:rsidRPr="007E533E">
        <w:rPr>
          <w:rFonts w:ascii="Century Gothic" w:hAnsi="Century Gothic"/>
          <w:b/>
          <w:bCs/>
          <w:sz w:val="24"/>
          <w:szCs w:val="24"/>
        </w:rPr>
        <w:t xml:space="preserve"> </w:t>
      </w:r>
    </w:p>
    <w:p w14:paraId="5A80A5FA" w14:textId="77777777" w:rsidR="001A6E9A" w:rsidRPr="007E533E" w:rsidRDefault="001A6E9A" w:rsidP="001A6E9A">
      <w:pPr>
        <w:contextualSpacing/>
        <w:jc w:val="both"/>
        <w:rPr>
          <w:rFonts w:ascii="Century Gothic" w:hAnsi="Century Gothic"/>
          <w:b/>
          <w:bCs/>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2281"/>
        <w:gridCol w:w="2253"/>
        <w:gridCol w:w="1998"/>
        <w:gridCol w:w="1477"/>
      </w:tblGrid>
      <w:tr w:rsidR="001A6E9A" w:rsidRPr="007E533E" w14:paraId="0ACFBD89" w14:textId="77777777" w:rsidTr="001A6E9A">
        <w:tc>
          <w:tcPr>
            <w:tcW w:w="615" w:type="dxa"/>
            <w:vMerge w:val="restart"/>
            <w:tcBorders>
              <w:top w:val="single" w:sz="4" w:space="0" w:color="auto"/>
              <w:left w:val="single" w:sz="4" w:space="0" w:color="auto"/>
              <w:bottom w:val="single" w:sz="4" w:space="0" w:color="auto"/>
              <w:right w:val="single" w:sz="4" w:space="0" w:color="auto"/>
            </w:tcBorders>
            <w:hideMark/>
          </w:tcPr>
          <w:p w14:paraId="146C5F7C" w14:textId="77777777" w:rsidR="001A6E9A" w:rsidRPr="007E533E" w:rsidRDefault="001A6E9A">
            <w:pPr>
              <w:contextualSpacing/>
              <w:rPr>
                <w:rFonts w:ascii="Century Gothic" w:hAnsi="Century Gothic"/>
                <w:b/>
                <w:bCs/>
                <w:sz w:val="24"/>
                <w:szCs w:val="24"/>
              </w:rPr>
            </w:pPr>
            <w:r w:rsidRPr="007E533E">
              <w:rPr>
                <w:rFonts w:ascii="Century Gothic" w:hAnsi="Century Gothic"/>
                <w:b/>
                <w:bCs/>
                <w:sz w:val="24"/>
                <w:szCs w:val="24"/>
              </w:rPr>
              <w:t>Sl. No.</w:t>
            </w:r>
          </w:p>
        </w:tc>
        <w:tc>
          <w:tcPr>
            <w:tcW w:w="2281" w:type="dxa"/>
            <w:vMerge w:val="restart"/>
            <w:tcBorders>
              <w:top w:val="single" w:sz="4" w:space="0" w:color="auto"/>
              <w:left w:val="single" w:sz="4" w:space="0" w:color="auto"/>
              <w:bottom w:val="single" w:sz="4" w:space="0" w:color="auto"/>
              <w:right w:val="single" w:sz="4" w:space="0" w:color="auto"/>
            </w:tcBorders>
            <w:hideMark/>
          </w:tcPr>
          <w:p w14:paraId="1C97CE99" w14:textId="77777777" w:rsidR="001A6E9A" w:rsidRPr="007E533E" w:rsidRDefault="001A6E9A">
            <w:pPr>
              <w:contextualSpacing/>
              <w:jc w:val="center"/>
              <w:rPr>
                <w:rFonts w:ascii="Century Gothic" w:hAnsi="Century Gothic"/>
                <w:b/>
                <w:bCs/>
                <w:sz w:val="24"/>
                <w:szCs w:val="24"/>
              </w:rPr>
            </w:pPr>
            <w:r w:rsidRPr="007E533E">
              <w:rPr>
                <w:rFonts w:ascii="Century Gothic" w:hAnsi="Century Gothic"/>
                <w:b/>
                <w:bCs/>
                <w:sz w:val="24"/>
                <w:szCs w:val="24"/>
              </w:rPr>
              <w:t xml:space="preserve">Name of </w:t>
            </w:r>
            <w:proofErr w:type="spellStart"/>
            <w:r w:rsidRPr="007E533E">
              <w:rPr>
                <w:rFonts w:ascii="Century Gothic" w:hAnsi="Century Gothic"/>
                <w:b/>
                <w:bCs/>
                <w:sz w:val="24"/>
                <w:szCs w:val="24"/>
              </w:rPr>
              <w:t>Organisation</w:t>
            </w:r>
            <w:proofErr w:type="spellEnd"/>
          </w:p>
        </w:tc>
        <w:tc>
          <w:tcPr>
            <w:tcW w:w="2253" w:type="dxa"/>
            <w:vMerge w:val="restart"/>
            <w:tcBorders>
              <w:top w:val="single" w:sz="4" w:space="0" w:color="auto"/>
              <w:left w:val="single" w:sz="4" w:space="0" w:color="auto"/>
              <w:bottom w:val="single" w:sz="4" w:space="0" w:color="auto"/>
              <w:right w:val="single" w:sz="4" w:space="0" w:color="auto"/>
            </w:tcBorders>
            <w:hideMark/>
          </w:tcPr>
          <w:p w14:paraId="06DD800E" w14:textId="77777777" w:rsidR="001A6E9A" w:rsidRPr="007E533E" w:rsidRDefault="001A6E9A">
            <w:pPr>
              <w:contextualSpacing/>
              <w:jc w:val="center"/>
              <w:rPr>
                <w:rFonts w:ascii="Century Gothic" w:hAnsi="Century Gothic"/>
                <w:b/>
                <w:bCs/>
                <w:sz w:val="24"/>
                <w:szCs w:val="24"/>
              </w:rPr>
            </w:pPr>
            <w:r w:rsidRPr="007E533E">
              <w:rPr>
                <w:rFonts w:ascii="Century Gothic" w:hAnsi="Century Gothic"/>
                <w:b/>
                <w:bCs/>
                <w:sz w:val="24"/>
                <w:szCs w:val="24"/>
              </w:rPr>
              <w:t>Description of application</w:t>
            </w:r>
          </w:p>
        </w:tc>
        <w:tc>
          <w:tcPr>
            <w:tcW w:w="3475" w:type="dxa"/>
            <w:gridSpan w:val="2"/>
            <w:tcBorders>
              <w:top w:val="single" w:sz="4" w:space="0" w:color="auto"/>
              <w:left w:val="single" w:sz="4" w:space="0" w:color="auto"/>
              <w:bottom w:val="single" w:sz="4" w:space="0" w:color="auto"/>
              <w:right w:val="single" w:sz="4" w:space="0" w:color="auto"/>
            </w:tcBorders>
            <w:hideMark/>
          </w:tcPr>
          <w:p w14:paraId="7A863C99" w14:textId="77777777" w:rsidR="001A6E9A" w:rsidRPr="007E533E" w:rsidRDefault="001A6E9A">
            <w:pPr>
              <w:contextualSpacing/>
              <w:jc w:val="both"/>
              <w:rPr>
                <w:rFonts w:ascii="Century Gothic" w:hAnsi="Century Gothic"/>
                <w:b/>
                <w:bCs/>
                <w:sz w:val="24"/>
                <w:szCs w:val="24"/>
              </w:rPr>
            </w:pPr>
            <w:r w:rsidRPr="007E533E">
              <w:rPr>
                <w:rFonts w:ascii="Century Gothic" w:hAnsi="Century Gothic"/>
                <w:b/>
                <w:bCs/>
                <w:sz w:val="24"/>
                <w:szCs w:val="24"/>
              </w:rPr>
              <w:t>Period during which installed</w:t>
            </w:r>
          </w:p>
        </w:tc>
      </w:tr>
      <w:tr w:rsidR="001A6E9A" w:rsidRPr="007E533E" w14:paraId="04F60740" w14:textId="77777777" w:rsidTr="001A6E9A">
        <w:tc>
          <w:tcPr>
            <w:tcW w:w="0" w:type="auto"/>
            <w:vMerge/>
            <w:tcBorders>
              <w:top w:val="single" w:sz="4" w:space="0" w:color="auto"/>
              <w:left w:val="single" w:sz="4" w:space="0" w:color="auto"/>
              <w:bottom w:val="single" w:sz="4" w:space="0" w:color="auto"/>
              <w:right w:val="single" w:sz="4" w:space="0" w:color="auto"/>
            </w:tcBorders>
            <w:vAlign w:val="center"/>
            <w:hideMark/>
          </w:tcPr>
          <w:p w14:paraId="5EA6DF4C" w14:textId="77777777" w:rsidR="001A6E9A" w:rsidRPr="007E533E" w:rsidRDefault="001A6E9A">
            <w:pPr>
              <w:rPr>
                <w:rFonts w:ascii="Century Gothic" w:hAnsi="Century Gothic"/>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15F18" w14:textId="77777777" w:rsidR="001A6E9A" w:rsidRPr="007E533E" w:rsidRDefault="001A6E9A">
            <w:pPr>
              <w:rPr>
                <w:rFonts w:ascii="Century Gothic" w:hAnsi="Century Gothic"/>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39F88D" w14:textId="77777777" w:rsidR="001A6E9A" w:rsidRPr="007E533E" w:rsidRDefault="001A6E9A">
            <w:pPr>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hideMark/>
          </w:tcPr>
          <w:p w14:paraId="4C013B73" w14:textId="77777777" w:rsidR="001A6E9A" w:rsidRPr="007E533E" w:rsidRDefault="001A6E9A">
            <w:pPr>
              <w:contextualSpacing/>
              <w:jc w:val="both"/>
              <w:rPr>
                <w:rFonts w:ascii="Century Gothic" w:hAnsi="Century Gothic"/>
                <w:b/>
                <w:bCs/>
                <w:sz w:val="24"/>
                <w:szCs w:val="24"/>
              </w:rPr>
            </w:pPr>
            <w:r w:rsidRPr="007E533E">
              <w:rPr>
                <w:rFonts w:ascii="Century Gothic" w:hAnsi="Century Gothic"/>
                <w:b/>
                <w:bCs/>
                <w:sz w:val="24"/>
                <w:szCs w:val="24"/>
              </w:rPr>
              <w:t>From</w:t>
            </w:r>
          </w:p>
        </w:tc>
        <w:tc>
          <w:tcPr>
            <w:tcW w:w="1477" w:type="dxa"/>
            <w:tcBorders>
              <w:top w:val="single" w:sz="4" w:space="0" w:color="auto"/>
              <w:left w:val="single" w:sz="4" w:space="0" w:color="auto"/>
              <w:bottom w:val="single" w:sz="4" w:space="0" w:color="auto"/>
              <w:right w:val="single" w:sz="4" w:space="0" w:color="auto"/>
            </w:tcBorders>
            <w:hideMark/>
          </w:tcPr>
          <w:p w14:paraId="665278ED" w14:textId="77777777" w:rsidR="001A6E9A" w:rsidRPr="007E533E" w:rsidRDefault="001A6E9A">
            <w:pPr>
              <w:contextualSpacing/>
              <w:jc w:val="both"/>
              <w:rPr>
                <w:rFonts w:ascii="Century Gothic" w:hAnsi="Century Gothic"/>
                <w:b/>
                <w:bCs/>
                <w:sz w:val="24"/>
                <w:szCs w:val="24"/>
              </w:rPr>
            </w:pPr>
            <w:r w:rsidRPr="007E533E">
              <w:rPr>
                <w:rFonts w:ascii="Century Gothic" w:hAnsi="Century Gothic"/>
                <w:b/>
                <w:bCs/>
                <w:sz w:val="24"/>
                <w:szCs w:val="24"/>
              </w:rPr>
              <w:t>To</w:t>
            </w:r>
          </w:p>
        </w:tc>
      </w:tr>
      <w:tr w:rsidR="001A6E9A" w:rsidRPr="007E533E" w14:paraId="16CD7E8C" w14:textId="77777777" w:rsidTr="001A6E9A">
        <w:tc>
          <w:tcPr>
            <w:tcW w:w="615" w:type="dxa"/>
            <w:tcBorders>
              <w:top w:val="single" w:sz="4" w:space="0" w:color="auto"/>
              <w:left w:val="single" w:sz="4" w:space="0" w:color="auto"/>
              <w:bottom w:val="single" w:sz="4" w:space="0" w:color="auto"/>
              <w:right w:val="single" w:sz="4" w:space="0" w:color="auto"/>
            </w:tcBorders>
          </w:tcPr>
          <w:p w14:paraId="6D80CBFC" w14:textId="77777777" w:rsidR="001A6E9A" w:rsidRPr="007E533E" w:rsidRDefault="001A6E9A">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011E630F" w14:textId="77777777" w:rsidR="001A6E9A" w:rsidRPr="007E533E" w:rsidRDefault="001A6E9A">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05CAE821" w14:textId="77777777" w:rsidR="001A6E9A" w:rsidRPr="007E533E" w:rsidRDefault="001A6E9A">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5437FDE0" w14:textId="77777777" w:rsidR="001A6E9A" w:rsidRPr="007E533E" w:rsidRDefault="001A6E9A">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03134F15" w14:textId="77777777" w:rsidR="001A6E9A" w:rsidRPr="007E533E" w:rsidRDefault="001A6E9A">
            <w:pPr>
              <w:contextualSpacing/>
              <w:jc w:val="both"/>
              <w:rPr>
                <w:rFonts w:ascii="Century Gothic" w:hAnsi="Century Gothic"/>
                <w:b/>
                <w:bCs/>
                <w:sz w:val="24"/>
                <w:szCs w:val="24"/>
              </w:rPr>
            </w:pPr>
          </w:p>
        </w:tc>
      </w:tr>
      <w:tr w:rsidR="001A6E9A" w:rsidRPr="007E533E" w14:paraId="22F91136" w14:textId="77777777" w:rsidTr="001A6E9A">
        <w:tc>
          <w:tcPr>
            <w:tcW w:w="615" w:type="dxa"/>
            <w:tcBorders>
              <w:top w:val="single" w:sz="4" w:space="0" w:color="auto"/>
              <w:left w:val="single" w:sz="4" w:space="0" w:color="auto"/>
              <w:bottom w:val="single" w:sz="4" w:space="0" w:color="auto"/>
              <w:right w:val="single" w:sz="4" w:space="0" w:color="auto"/>
            </w:tcBorders>
          </w:tcPr>
          <w:p w14:paraId="647C70E4" w14:textId="77777777" w:rsidR="001A6E9A" w:rsidRPr="007E533E" w:rsidRDefault="001A6E9A">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1503B5DE" w14:textId="77777777" w:rsidR="001A6E9A" w:rsidRPr="007E533E" w:rsidRDefault="001A6E9A">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4A64D3B9" w14:textId="77777777" w:rsidR="001A6E9A" w:rsidRPr="007E533E" w:rsidRDefault="001A6E9A">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191B4464" w14:textId="77777777" w:rsidR="001A6E9A" w:rsidRPr="007E533E" w:rsidRDefault="001A6E9A">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461B5E2F" w14:textId="77777777" w:rsidR="001A6E9A" w:rsidRPr="007E533E" w:rsidRDefault="001A6E9A">
            <w:pPr>
              <w:contextualSpacing/>
              <w:jc w:val="both"/>
              <w:rPr>
                <w:rFonts w:ascii="Century Gothic" w:hAnsi="Century Gothic"/>
                <w:b/>
                <w:bCs/>
                <w:sz w:val="24"/>
                <w:szCs w:val="24"/>
              </w:rPr>
            </w:pPr>
          </w:p>
        </w:tc>
      </w:tr>
      <w:tr w:rsidR="001A6E9A" w:rsidRPr="007E533E" w14:paraId="75644612" w14:textId="77777777" w:rsidTr="001A6E9A">
        <w:tc>
          <w:tcPr>
            <w:tcW w:w="615" w:type="dxa"/>
            <w:tcBorders>
              <w:top w:val="single" w:sz="4" w:space="0" w:color="auto"/>
              <w:left w:val="single" w:sz="4" w:space="0" w:color="auto"/>
              <w:bottom w:val="single" w:sz="4" w:space="0" w:color="auto"/>
              <w:right w:val="single" w:sz="4" w:space="0" w:color="auto"/>
            </w:tcBorders>
          </w:tcPr>
          <w:p w14:paraId="4815F9D1" w14:textId="77777777" w:rsidR="001A6E9A" w:rsidRPr="007E533E" w:rsidRDefault="001A6E9A">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0E1D9F6B" w14:textId="77777777" w:rsidR="001A6E9A" w:rsidRPr="007E533E" w:rsidRDefault="001A6E9A">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21799334" w14:textId="77777777" w:rsidR="001A6E9A" w:rsidRPr="007E533E" w:rsidRDefault="001A6E9A">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501108BB" w14:textId="77777777" w:rsidR="001A6E9A" w:rsidRPr="007E533E" w:rsidRDefault="001A6E9A">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3888DBC7" w14:textId="77777777" w:rsidR="001A6E9A" w:rsidRPr="007E533E" w:rsidRDefault="001A6E9A">
            <w:pPr>
              <w:contextualSpacing/>
              <w:jc w:val="both"/>
              <w:rPr>
                <w:rFonts w:ascii="Century Gothic" w:hAnsi="Century Gothic"/>
                <w:b/>
                <w:bCs/>
                <w:sz w:val="24"/>
                <w:szCs w:val="24"/>
              </w:rPr>
            </w:pPr>
          </w:p>
        </w:tc>
      </w:tr>
    </w:tbl>
    <w:p w14:paraId="22E10625" w14:textId="77777777" w:rsidR="001A6E9A" w:rsidRPr="007E533E" w:rsidRDefault="001A6E9A" w:rsidP="001A6E9A">
      <w:pPr>
        <w:contextualSpacing/>
        <w:jc w:val="both"/>
        <w:rPr>
          <w:rFonts w:ascii="Century Gothic" w:hAnsi="Century Gothic" w:cstheme="minorBidi"/>
          <w:b/>
          <w:bCs/>
          <w:sz w:val="24"/>
          <w:szCs w:val="24"/>
        </w:rPr>
      </w:pPr>
    </w:p>
    <w:p w14:paraId="2DB5789B" w14:textId="77777777" w:rsidR="001A6E9A" w:rsidRPr="007E533E" w:rsidRDefault="001A6E9A" w:rsidP="001A6E9A">
      <w:pPr>
        <w:pStyle w:val="NoSpacing"/>
        <w:spacing w:line="276" w:lineRule="auto"/>
        <w:jc w:val="both"/>
        <w:rPr>
          <w:rFonts w:ascii="Century Gothic" w:hAnsi="Century Gothic"/>
          <w:b/>
          <w:bCs/>
        </w:rPr>
      </w:pPr>
    </w:p>
    <w:p w14:paraId="25E0B0DF" w14:textId="77777777" w:rsidR="001A6E9A" w:rsidRPr="007E533E" w:rsidRDefault="001A6E9A" w:rsidP="001A6E9A">
      <w:pPr>
        <w:pStyle w:val="NoSpacing"/>
        <w:spacing w:line="276" w:lineRule="auto"/>
        <w:jc w:val="both"/>
        <w:rPr>
          <w:rFonts w:ascii="Century Gothic" w:hAnsi="Century Gothic"/>
          <w:b/>
          <w:bCs/>
        </w:rPr>
      </w:pPr>
    </w:p>
    <w:p w14:paraId="37EE1754" w14:textId="77777777" w:rsidR="001A6E9A" w:rsidRPr="007E533E" w:rsidRDefault="001A6E9A" w:rsidP="001A6E9A">
      <w:pPr>
        <w:pStyle w:val="NoSpacing"/>
        <w:spacing w:line="120" w:lineRule="auto"/>
        <w:rPr>
          <w:rFonts w:ascii="Century Gothic" w:hAnsi="Century Gothic"/>
          <w:b/>
          <w:bCs/>
        </w:rPr>
      </w:pPr>
    </w:p>
    <w:p w14:paraId="4401D3D2" w14:textId="77777777" w:rsidR="001A6E9A" w:rsidRPr="007E533E" w:rsidRDefault="001A6E9A" w:rsidP="001A6E9A">
      <w:pPr>
        <w:pStyle w:val="NoSpacing"/>
        <w:rPr>
          <w:rFonts w:ascii="Century Gothic" w:hAnsi="Century Gothic"/>
          <w:b/>
          <w:bCs/>
        </w:rPr>
      </w:pPr>
      <w:r w:rsidRPr="007E533E">
        <w:rPr>
          <w:rFonts w:ascii="Century Gothic" w:hAnsi="Century Gothic"/>
          <w:b/>
          <w:bCs/>
        </w:rPr>
        <w:t>Place:</w:t>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t>Authorised Signatory</w:t>
      </w:r>
    </w:p>
    <w:p w14:paraId="1528051F" w14:textId="77777777" w:rsidR="001A6E9A" w:rsidRPr="007E533E" w:rsidRDefault="001A6E9A" w:rsidP="001A6E9A">
      <w:pPr>
        <w:pStyle w:val="NoSpacing"/>
        <w:rPr>
          <w:rFonts w:ascii="Century Gothic" w:hAnsi="Century Gothic"/>
          <w:b/>
          <w:bCs/>
        </w:rPr>
      </w:pPr>
      <w:r w:rsidRPr="007E533E">
        <w:rPr>
          <w:rFonts w:ascii="Century Gothic" w:hAnsi="Century Gothic"/>
          <w:b/>
          <w:bCs/>
        </w:rPr>
        <w:t>Date:</w:t>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t>Name:</w:t>
      </w:r>
    </w:p>
    <w:p w14:paraId="3B5923F8" w14:textId="77777777" w:rsidR="001A6E9A" w:rsidRPr="007E533E" w:rsidRDefault="001A6E9A" w:rsidP="001A6E9A">
      <w:pPr>
        <w:pStyle w:val="NoSpacing"/>
        <w:ind w:left="5040" w:firstLine="720"/>
        <w:rPr>
          <w:rFonts w:ascii="Century Gothic" w:hAnsi="Century Gothic"/>
          <w:b/>
          <w:bCs/>
        </w:rPr>
      </w:pPr>
      <w:r w:rsidRPr="007E533E">
        <w:rPr>
          <w:rFonts w:ascii="Century Gothic" w:hAnsi="Century Gothic"/>
          <w:b/>
          <w:bCs/>
        </w:rPr>
        <w:t>Designation:</w:t>
      </w:r>
    </w:p>
    <w:p w14:paraId="72D12004" w14:textId="77777777" w:rsidR="001A6E9A" w:rsidRPr="007E533E" w:rsidRDefault="001A6E9A" w:rsidP="00395142">
      <w:pPr>
        <w:autoSpaceDE w:val="0"/>
        <w:autoSpaceDN w:val="0"/>
        <w:adjustRightInd w:val="0"/>
        <w:spacing w:line="276" w:lineRule="auto"/>
        <w:ind w:hanging="11"/>
        <w:jc w:val="both"/>
        <w:rPr>
          <w:rFonts w:ascii="Century Gothic" w:hAnsi="Century Gothic" w:cs="Arial"/>
          <w:sz w:val="24"/>
          <w:szCs w:val="24"/>
        </w:rPr>
      </w:pPr>
    </w:p>
    <w:p w14:paraId="54916283" w14:textId="2730F991" w:rsidR="0028491B" w:rsidRPr="007E533E" w:rsidRDefault="003A5931" w:rsidP="007D33EE">
      <w:pPr>
        <w:autoSpaceDE w:val="0"/>
        <w:autoSpaceDN w:val="0"/>
        <w:adjustRightInd w:val="0"/>
        <w:spacing w:before="240" w:line="276" w:lineRule="auto"/>
        <w:jc w:val="right"/>
        <w:rPr>
          <w:rFonts w:ascii="Century Gothic" w:hAnsi="Century Gothic"/>
          <w:b/>
          <w:bCs/>
          <w:sz w:val="24"/>
          <w:szCs w:val="24"/>
          <w:u w:val="single"/>
        </w:rPr>
      </w:pPr>
      <w:r w:rsidRPr="007E533E">
        <w:rPr>
          <w:rFonts w:ascii="Century Gothic" w:hAnsi="Century Gothic"/>
          <w:sz w:val="24"/>
          <w:szCs w:val="24"/>
        </w:rPr>
        <w:br w:type="page"/>
      </w:r>
      <w:bookmarkStart w:id="337" w:name="_Toc476313238"/>
      <w:bookmarkStart w:id="338" w:name="_Toc476390860"/>
      <w:bookmarkStart w:id="339" w:name="_Toc478142522"/>
      <w:bookmarkStart w:id="340" w:name="_Toc478728598"/>
      <w:bookmarkStart w:id="341" w:name="_Toc478826464"/>
      <w:bookmarkStart w:id="342" w:name="_Toc478828107"/>
      <w:bookmarkStart w:id="343" w:name="_Toc518982439"/>
      <w:bookmarkStart w:id="344" w:name="_Toc519067650"/>
      <w:bookmarkStart w:id="345" w:name="_Toc519089231"/>
      <w:bookmarkStart w:id="346" w:name="_Toc519761103"/>
      <w:bookmarkStart w:id="347" w:name="_Toc520716031"/>
      <w:bookmarkStart w:id="348" w:name="_Toc520728509"/>
      <w:bookmarkStart w:id="349" w:name="_Toc521573654"/>
      <w:bookmarkStart w:id="350" w:name="_Toc52881997"/>
      <w:bookmarkStart w:id="351" w:name="_Toc85711733"/>
      <w:bookmarkStart w:id="352" w:name="_Toc86482059"/>
      <w:bookmarkStart w:id="353" w:name="_Toc110012055"/>
      <w:bookmarkEnd w:id="10"/>
      <w:r w:rsidR="0028491B" w:rsidRPr="007E533E">
        <w:rPr>
          <w:rFonts w:ascii="Century Gothic" w:hAnsi="Century Gothic"/>
          <w:b/>
          <w:bCs/>
          <w:sz w:val="24"/>
          <w:szCs w:val="24"/>
          <w:u w:val="single"/>
        </w:rPr>
        <w:lastRenderedPageBreak/>
        <w:t>Annexure-I</w:t>
      </w:r>
      <w:r w:rsidR="001A6E9A" w:rsidRPr="007E533E">
        <w:rPr>
          <w:rFonts w:ascii="Century Gothic" w:hAnsi="Century Gothic"/>
          <w:b/>
          <w:bCs/>
          <w:sz w:val="24"/>
          <w:szCs w:val="24"/>
          <w:u w:val="single"/>
        </w:rPr>
        <w:t>I</w:t>
      </w:r>
    </w:p>
    <w:p w14:paraId="60EA96E9" w14:textId="77777777" w:rsidR="00352FE3" w:rsidRPr="007E533E" w:rsidRDefault="00352FE3" w:rsidP="00EC5357">
      <w:pPr>
        <w:spacing w:line="276" w:lineRule="auto"/>
        <w:jc w:val="center"/>
        <w:rPr>
          <w:rFonts w:ascii="Century Gothic" w:hAnsi="Century Gothic"/>
          <w:b/>
          <w:bCs/>
          <w:sz w:val="24"/>
          <w:szCs w:val="24"/>
          <w:u w:val="single"/>
          <w:lang w:val="en-IN"/>
        </w:rPr>
      </w:pPr>
      <w:r w:rsidRPr="007E533E">
        <w:rPr>
          <w:rFonts w:ascii="Century Gothic" w:hAnsi="Century Gothic"/>
          <w:b/>
          <w:bCs/>
          <w:sz w:val="24"/>
          <w:szCs w:val="24"/>
          <w:u w:val="single"/>
          <w:lang w:val="en-IN"/>
        </w:rPr>
        <w:t>(Letter to be submitted by the OSD/OEM on firm’s official letter head)</w:t>
      </w:r>
    </w:p>
    <w:p w14:paraId="22AC5EA9" w14:textId="77777777" w:rsidR="00352FE3" w:rsidRPr="007E533E" w:rsidRDefault="00352FE3" w:rsidP="00EC5357">
      <w:pPr>
        <w:spacing w:line="276" w:lineRule="auto"/>
        <w:jc w:val="center"/>
        <w:rPr>
          <w:rFonts w:ascii="Century Gothic" w:hAnsi="Century Gothic"/>
          <w:b/>
          <w:bCs/>
          <w:sz w:val="24"/>
          <w:szCs w:val="24"/>
          <w:u w:val="single"/>
          <w:lang w:val="en-IN"/>
        </w:rPr>
      </w:pPr>
      <w:r w:rsidRPr="007E533E">
        <w:rPr>
          <w:rFonts w:ascii="Century Gothic" w:hAnsi="Century Gothic"/>
          <w:b/>
          <w:bCs/>
          <w:sz w:val="24"/>
          <w:szCs w:val="24"/>
          <w:u w:val="single"/>
          <w:lang w:val="en-IN"/>
        </w:rPr>
        <w:t>Original Solution Developer (OSD)/Original Equipment Manufacturer (OEM)</w:t>
      </w:r>
    </w:p>
    <w:p w14:paraId="2CF0C45B" w14:textId="77777777" w:rsidR="00BB72F9" w:rsidRPr="007E533E" w:rsidRDefault="00BB72F9" w:rsidP="00EC5357">
      <w:pPr>
        <w:pStyle w:val="Title"/>
        <w:spacing w:before="0" w:after="0" w:line="276" w:lineRule="auto"/>
        <w:rPr>
          <w:rFonts w:ascii="Century Gothic" w:hAnsi="Century Gothic"/>
          <w:sz w:val="24"/>
          <w:szCs w:val="24"/>
          <w:u w:val="single"/>
        </w:rPr>
      </w:pPr>
    </w:p>
    <w:p w14:paraId="4D170CCE" w14:textId="13A1456B" w:rsidR="003B7F99" w:rsidRPr="007E533E" w:rsidRDefault="003B7F99" w:rsidP="00EC5357">
      <w:pPr>
        <w:pStyle w:val="Title"/>
        <w:spacing w:before="0" w:after="0" w:line="276" w:lineRule="auto"/>
        <w:rPr>
          <w:rFonts w:ascii="Century Gothic" w:hAnsi="Century Gothic"/>
          <w:sz w:val="24"/>
          <w:szCs w:val="24"/>
          <w:u w:val="single"/>
        </w:rPr>
      </w:pPr>
      <w:r w:rsidRPr="007E533E">
        <w:rPr>
          <w:rFonts w:ascii="Century Gothic" w:hAnsi="Century Gothic"/>
          <w:sz w:val="24"/>
          <w:szCs w:val="24"/>
          <w:u w:val="single"/>
        </w:rPr>
        <w:t>Manufacturer</w:t>
      </w:r>
      <w:r w:rsidR="00797C6D" w:rsidRPr="007E533E">
        <w:rPr>
          <w:rFonts w:ascii="Century Gothic" w:hAnsi="Century Gothic"/>
          <w:sz w:val="24"/>
          <w:szCs w:val="24"/>
          <w:u w:val="single"/>
        </w:rPr>
        <w:t>’</w:t>
      </w:r>
      <w:r w:rsidRPr="007E533E">
        <w:rPr>
          <w:rFonts w:ascii="Century Gothic" w:hAnsi="Century Gothic"/>
          <w:sz w:val="24"/>
          <w:szCs w:val="24"/>
          <w:u w:val="single"/>
        </w:rPr>
        <w:t>s Authorization Form (MAF)</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08530937" w14:textId="04C8B4AB" w:rsidR="003B7F99" w:rsidRPr="007E533E" w:rsidRDefault="003B7F99" w:rsidP="00EC5357">
      <w:pPr>
        <w:spacing w:line="276" w:lineRule="auto"/>
        <w:jc w:val="both"/>
        <w:rPr>
          <w:rFonts w:ascii="Century Gothic" w:hAnsi="Century Gothic"/>
          <w:b/>
          <w:sz w:val="24"/>
          <w:szCs w:val="24"/>
        </w:rPr>
      </w:pPr>
      <w:bookmarkStart w:id="354" w:name="_Toc476313239"/>
      <w:bookmarkStart w:id="355" w:name="_Toc476390861"/>
      <w:bookmarkStart w:id="356" w:name="_Toc478142523"/>
      <w:bookmarkStart w:id="357" w:name="_Toc478728599"/>
      <w:bookmarkStart w:id="358" w:name="_Toc478826465"/>
      <w:bookmarkStart w:id="359" w:name="_Toc478828108"/>
      <w:bookmarkStart w:id="360" w:name="_Toc518982440"/>
      <w:r w:rsidRPr="007E533E">
        <w:rPr>
          <w:rFonts w:ascii="Century Gothic" w:hAnsi="Century Gothic"/>
          <w:b/>
          <w:sz w:val="24"/>
          <w:szCs w:val="24"/>
        </w:rPr>
        <w:t>To</w:t>
      </w:r>
    </w:p>
    <w:p w14:paraId="776BFCA8" w14:textId="77777777" w:rsidR="007C272A" w:rsidRPr="007E533E" w:rsidRDefault="007C272A" w:rsidP="00EC5357">
      <w:pPr>
        <w:spacing w:line="276" w:lineRule="auto"/>
        <w:rPr>
          <w:rFonts w:ascii="Century Gothic" w:hAnsi="Century Gothic"/>
          <w:b/>
          <w:bCs/>
          <w:sz w:val="24"/>
          <w:szCs w:val="24"/>
        </w:rPr>
      </w:pPr>
      <w:bookmarkStart w:id="361" w:name="_Toc476313245"/>
      <w:bookmarkStart w:id="362" w:name="_Toc476390867"/>
      <w:bookmarkStart w:id="363" w:name="_Toc478142529"/>
      <w:bookmarkStart w:id="364" w:name="_Toc478728605"/>
      <w:bookmarkStart w:id="365" w:name="_Toc478826471"/>
      <w:bookmarkStart w:id="366" w:name="_Toc478828114"/>
      <w:bookmarkStart w:id="367" w:name="_Toc518982446"/>
      <w:bookmarkStart w:id="368" w:name="_Toc519067651"/>
      <w:bookmarkStart w:id="369" w:name="_Toc519089232"/>
      <w:bookmarkStart w:id="370" w:name="_Toc519761104"/>
      <w:bookmarkStart w:id="371" w:name="_Toc520716032"/>
      <w:bookmarkStart w:id="372" w:name="_Toc520728510"/>
      <w:bookmarkStart w:id="373" w:name="_Toc521573655"/>
      <w:bookmarkStart w:id="374" w:name="_Toc52881998"/>
      <w:bookmarkStart w:id="375" w:name="_Toc52884178"/>
      <w:bookmarkStart w:id="376" w:name="_Toc52884345"/>
      <w:bookmarkStart w:id="377" w:name="_Toc85711734"/>
      <w:bookmarkStart w:id="378" w:name="_Toc86482060"/>
      <w:bookmarkStart w:id="379" w:name="_Toc110012056"/>
      <w:bookmarkEnd w:id="354"/>
      <w:bookmarkEnd w:id="355"/>
      <w:bookmarkEnd w:id="356"/>
      <w:bookmarkEnd w:id="357"/>
      <w:bookmarkEnd w:id="358"/>
      <w:bookmarkEnd w:id="359"/>
      <w:bookmarkEnd w:id="360"/>
    </w:p>
    <w:p w14:paraId="49FFFE64" w14:textId="75AB9A6A" w:rsidR="008E28E0" w:rsidRPr="007E533E" w:rsidRDefault="00654B6A" w:rsidP="00EC5357">
      <w:pPr>
        <w:spacing w:line="276" w:lineRule="auto"/>
        <w:rPr>
          <w:rFonts w:ascii="Century Gothic" w:hAnsi="Century Gothic"/>
          <w:b/>
          <w:bCs/>
          <w:sz w:val="24"/>
          <w:szCs w:val="24"/>
        </w:rPr>
      </w:pPr>
      <w:r>
        <w:rPr>
          <w:rFonts w:ascii="Century Gothic" w:hAnsi="Century Gothic"/>
          <w:b/>
          <w:bCs/>
          <w:sz w:val="24"/>
          <w:szCs w:val="24"/>
        </w:rPr>
        <w:t xml:space="preserve">Assistant General Manager </w:t>
      </w:r>
      <w:r w:rsidR="008E28E0" w:rsidRPr="007E533E">
        <w:rPr>
          <w:rFonts w:ascii="Century Gothic" w:hAnsi="Century Gothic"/>
          <w:b/>
          <w:bCs/>
          <w:sz w:val="24"/>
          <w:szCs w:val="24"/>
        </w:rPr>
        <w:t>(DIT)</w:t>
      </w:r>
    </w:p>
    <w:p w14:paraId="7CCF23A8" w14:textId="77777777"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UCO Bank, Head Office,</w:t>
      </w:r>
    </w:p>
    <w:p w14:paraId="3197E25D" w14:textId="77777777"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Department of Information Technology</w:t>
      </w:r>
    </w:p>
    <w:p w14:paraId="2AD3C6DA" w14:textId="4E941ECA" w:rsidR="008E28E0" w:rsidRPr="007E533E" w:rsidRDefault="00B27198" w:rsidP="00EC5357">
      <w:pPr>
        <w:spacing w:line="276" w:lineRule="auto"/>
        <w:rPr>
          <w:rFonts w:ascii="Century Gothic" w:hAnsi="Century Gothic"/>
          <w:b/>
          <w:bCs/>
          <w:sz w:val="24"/>
          <w:szCs w:val="24"/>
        </w:rPr>
      </w:pPr>
      <w:r w:rsidRPr="007E533E">
        <w:rPr>
          <w:rFonts w:ascii="Century Gothic" w:hAnsi="Century Gothic"/>
          <w:b/>
          <w:bCs/>
          <w:sz w:val="24"/>
          <w:szCs w:val="24"/>
        </w:rPr>
        <w:t>5</w:t>
      </w:r>
      <w:r w:rsidR="008E28E0" w:rsidRPr="007E533E">
        <w:rPr>
          <w:rFonts w:ascii="Century Gothic" w:hAnsi="Century Gothic"/>
          <w:b/>
          <w:bCs/>
          <w:sz w:val="24"/>
          <w:szCs w:val="24"/>
          <w:vertAlign w:val="superscript"/>
        </w:rPr>
        <w:t>th</w:t>
      </w:r>
      <w:r w:rsidR="008E28E0" w:rsidRPr="007E533E">
        <w:rPr>
          <w:rFonts w:ascii="Century Gothic" w:hAnsi="Century Gothic"/>
          <w:b/>
          <w:bCs/>
          <w:sz w:val="24"/>
          <w:szCs w:val="24"/>
        </w:rPr>
        <w:t xml:space="preserve"> Floor, 3&amp;4, DD Block, Sector-I</w:t>
      </w:r>
    </w:p>
    <w:p w14:paraId="19807476" w14:textId="2BA9B086"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Salt Lake, Kolkata -700064</w:t>
      </w:r>
    </w:p>
    <w:p w14:paraId="27E5D9E0" w14:textId="0D016555" w:rsidR="00BB72F9" w:rsidRPr="007E533E" w:rsidRDefault="00BB72F9" w:rsidP="00EC5357">
      <w:pPr>
        <w:spacing w:line="276" w:lineRule="auto"/>
        <w:rPr>
          <w:rFonts w:ascii="Century Gothic" w:hAnsi="Century Gothic"/>
          <w:b/>
          <w:bCs/>
          <w:sz w:val="24"/>
          <w:szCs w:val="24"/>
        </w:rPr>
      </w:pPr>
    </w:p>
    <w:p w14:paraId="0736C583" w14:textId="0AA60FA1" w:rsidR="003B7F99" w:rsidRPr="007E533E" w:rsidRDefault="003B7F99" w:rsidP="00EC5357">
      <w:pPr>
        <w:pStyle w:val="Style8"/>
        <w:spacing w:before="0" w:beforeAutospacing="0" w:after="0" w:afterAutospacing="0"/>
        <w:rPr>
          <w:sz w:val="24"/>
          <w:szCs w:val="24"/>
        </w:rPr>
      </w:pPr>
      <w:r w:rsidRPr="007E533E">
        <w:rPr>
          <w:sz w:val="24"/>
          <w:szCs w:val="24"/>
        </w:rPr>
        <w:t>Dear Sir,</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1FB25368" w14:textId="77777777" w:rsidR="00BB72F9" w:rsidRPr="007E533E" w:rsidRDefault="00BB72F9" w:rsidP="00EC5357">
      <w:pPr>
        <w:pStyle w:val="Style8"/>
        <w:spacing w:before="0" w:beforeAutospacing="0" w:after="0" w:afterAutospacing="0"/>
        <w:rPr>
          <w:sz w:val="24"/>
          <w:szCs w:val="24"/>
        </w:rPr>
      </w:pPr>
    </w:p>
    <w:p w14:paraId="5B43E95C" w14:textId="4C91E743" w:rsidR="00D3687D" w:rsidRPr="007E533E" w:rsidRDefault="00D3687D" w:rsidP="00EC5357">
      <w:pPr>
        <w:spacing w:line="276" w:lineRule="auto"/>
        <w:jc w:val="both"/>
        <w:rPr>
          <w:rFonts w:ascii="Century Gothic" w:hAnsi="Century Gothic"/>
          <w:sz w:val="24"/>
          <w:szCs w:val="24"/>
        </w:rPr>
      </w:pPr>
      <w:bookmarkStart w:id="380" w:name="_Toc476313247"/>
      <w:bookmarkStart w:id="381" w:name="_Toc476390869"/>
      <w:bookmarkStart w:id="382" w:name="_Toc478142531"/>
      <w:bookmarkStart w:id="383" w:name="_Toc478728607"/>
      <w:bookmarkStart w:id="384" w:name="_Toc478826473"/>
      <w:bookmarkStart w:id="385" w:name="_Toc478828116"/>
      <w:bookmarkStart w:id="386" w:name="_Toc518982448"/>
      <w:bookmarkStart w:id="387" w:name="_Toc519067653"/>
      <w:bookmarkStart w:id="388" w:name="_Toc519089234"/>
      <w:bookmarkStart w:id="389" w:name="_Toc519761106"/>
      <w:bookmarkStart w:id="390" w:name="_Toc520716034"/>
      <w:bookmarkStart w:id="391" w:name="_Toc520728512"/>
      <w:bookmarkStart w:id="392" w:name="_Toc521573657"/>
      <w:r w:rsidRPr="007E533E">
        <w:rPr>
          <w:rFonts w:ascii="Century Gothic" w:hAnsi="Century Gothic"/>
          <w:sz w:val="24"/>
          <w:szCs w:val="24"/>
        </w:rPr>
        <w:t>We ……………………………………………………………… (</w:t>
      </w:r>
      <w:r w:rsidRPr="007E533E">
        <w:rPr>
          <w:rFonts w:ascii="Century Gothic" w:hAnsi="Century Gothic"/>
          <w:b/>
          <w:sz w:val="24"/>
          <w:szCs w:val="24"/>
        </w:rPr>
        <w:t>Name of the Manufacturer</w:t>
      </w:r>
      <w:r w:rsidRPr="007E533E">
        <w:rPr>
          <w:rFonts w:ascii="Century Gothic" w:hAnsi="Century Gothic"/>
          <w:sz w:val="24"/>
          <w:szCs w:val="24"/>
        </w:rPr>
        <w:t>) who are established and reputable manufacturers</w:t>
      </w:r>
      <w:r w:rsidR="007D33EE" w:rsidRPr="007E533E">
        <w:rPr>
          <w:rFonts w:ascii="Century Gothic" w:hAnsi="Century Gothic"/>
          <w:sz w:val="24"/>
          <w:szCs w:val="24"/>
        </w:rPr>
        <w:t>/developers</w:t>
      </w:r>
      <w:r w:rsidRPr="007E533E">
        <w:rPr>
          <w:rFonts w:ascii="Century Gothic" w:hAnsi="Century Gothic"/>
          <w:sz w:val="24"/>
          <w:szCs w:val="24"/>
        </w:rPr>
        <w:t xml:space="preserve"> of …………………………………… having factories</w:t>
      </w:r>
      <w:r w:rsidR="007D33EE" w:rsidRPr="007E533E">
        <w:rPr>
          <w:rFonts w:ascii="Century Gothic" w:hAnsi="Century Gothic"/>
          <w:sz w:val="24"/>
          <w:szCs w:val="24"/>
        </w:rPr>
        <w:t>/offices</w:t>
      </w:r>
      <w:r w:rsidRPr="007E533E">
        <w:rPr>
          <w:rFonts w:ascii="Century Gothic" w:hAnsi="Century Gothic"/>
          <w:sz w:val="24"/>
          <w:szCs w:val="24"/>
        </w:rPr>
        <w:t xml:space="preserve"> at</w:t>
      </w:r>
      <w:r w:rsidR="007D33EE" w:rsidRPr="007E533E">
        <w:rPr>
          <w:rFonts w:ascii="Century Gothic" w:hAnsi="Century Gothic"/>
          <w:sz w:val="24"/>
          <w:szCs w:val="24"/>
        </w:rPr>
        <w:t xml:space="preserve"> …………</w:t>
      </w:r>
      <w:r w:rsidRPr="007E533E">
        <w:rPr>
          <w:rFonts w:ascii="Century Gothic" w:hAnsi="Century Gothic"/>
          <w:sz w:val="24"/>
          <w:szCs w:val="24"/>
        </w:rPr>
        <w:t xml:space="preserve"> and …………… do hereby authorize M/s ……………………… (Name and address of Bidder) who is the bidder submitting its bid pursuant to the Request for Proposal issued by </w:t>
      </w:r>
      <w:r w:rsidRPr="007E533E">
        <w:rPr>
          <w:rFonts w:ascii="Century Gothic" w:hAnsi="Century Gothic" w:cs="Arial"/>
          <w:color w:val="000000"/>
          <w:sz w:val="24"/>
          <w:szCs w:val="24"/>
        </w:rPr>
        <w:t xml:space="preserve">UCO Bank on behalf, </w:t>
      </w:r>
      <w:r w:rsidRPr="007E533E">
        <w:rPr>
          <w:rFonts w:ascii="Century Gothic" w:hAnsi="Century Gothic"/>
          <w:sz w:val="24"/>
          <w:szCs w:val="24"/>
        </w:rPr>
        <w:t>to submit a Bid and negotiate and conclude a contract w</w:t>
      </w:r>
      <w:r w:rsidR="009D5277" w:rsidRPr="007E533E">
        <w:rPr>
          <w:rFonts w:ascii="Century Gothic" w:hAnsi="Century Gothic"/>
          <w:sz w:val="24"/>
          <w:szCs w:val="24"/>
        </w:rPr>
        <w:t>ith you for supply of equipment</w:t>
      </w:r>
      <w:r w:rsidRPr="007E533E">
        <w:rPr>
          <w:rFonts w:ascii="Century Gothic" w:hAnsi="Century Gothic"/>
          <w:sz w:val="24"/>
          <w:szCs w:val="24"/>
        </w:rPr>
        <w:t xml:space="preserve"> manufactured by us against the Request for Proposal received from your bank by the </w:t>
      </w:r>
      <w:r w:rsidR="009D5277" w:rsidRPr="007E533E">
        <w:rPr>
          <w:rFonts w:ascii="Century Gothic" w:hAnsi="Century Gothic"/>
          <w:sz w:val="24"/>
          <w:szCs w:val="24"/>
        </w:rPr>
        <w:t>Bidder and we have duly authoriz</w:t>
      </w:r>
      <w:r w:rsidRPr="007E533E">
        <w:rPr>
          <w:rFonts w:ascii="Century Gothic" w:hAnsi="Century Gothic"/>
          <w:sz w:val="24"/>
          <w:szCs w:val="24"/>
        </w:rPr>
        <w:t xml:space="preserve">ed the Bidder for this purpose. </w:t>
      </w:r>
    </w:p>
    <w:p w14:paraId="575C6628" w14:textId="77777777" w:rsidR="00D3687D" w:rsidRPr="007E533E" w:rsidRDefault="00D3687D" w:rsidP="00EC5357">
      <w:pPr>
        <w:spacing w:line="276" w:lineRule="auto"/>
        <w:jc w:val="both"/>
        <w:rPr>
          <w:rFonts w:ascii="Century Gothic" w:hAnsi="Century Gothic"/>
          <w:sz w:val="24"/>
          <w:szCs w:val="24"/>
        </w:rPr>
      </w:pPr>
    </w:p>
    <w:p w14:paraId="0EC7F06A" w14:textId="4635EDD2" w:rsidR="00D3687D" w:rsidRPr="007E533E" w:rsidRDefault="00D3687D" w:rsidP="00EC5357">
      <w:pPr>
        <w:spacing w:line="276" w:lineRule="auto"/>
        <w:jc w:val="both"/>
        <w:rPr>
          <w:rFonts w:ascii="Century Gothic" w:hAnsi="Century Gothic"/>
          <w:sz w:val="24"/>
          <w:szCs w:val="24"/>
        </w:rPr>
      </w:pPr>
      <w:r w:rsidRPr="007E533E">
        <w:rPr>
          <w:rFonts w:ascii="Century Gothic" w:hAnsi="Century Gothic"/>
          <w:sz w:val="24"/>
          <w:szCs w:val="24"/>
        </w:rPr>
        <w:t xml:space="preserve">We hereby extend our guarantee/ warranty as per terms and conditions of the </w:t>
      </w:r>
      <w:r w:rsidR="00667517" w:rsidRPr="007E533E">
        <w:rPr>
          <w:rFonts w:ascii="Century Gothic" w:hAnsi="Century Gothic"/>
          <w:sz w:val="24"/>
          <w:szCs w:val="24"/>
        </w:rPr>
        <w:t>bid</w:t>
      </w:r>
      <w:r w:rsidRPr="007E533E">
        <w:rPr>
          <w:rFonts w:ascii="Century Gothic" w:hAnsi="Century Gothic"/>
          <w:sz w:val="24"/>
          <w:szCs w:val="24"/>
        </w:rPr>
        <w:t xml:space="preserve"> No ……………………………………and the contract for the equipment and services offered for supply against this </w:t>
      </w:r>
      <w:r w:rsidR="00667517" w:rsidRPr="007E533E">
        <w:rPr>
          <w:rFonts w:ascii="Century Gothic" w:hAnsi="Century Gothic"/>
          <w:sz w:val="24"/>
          <w:szCs w:val="24"/>
        </w:rPr>
        <w:t>bid</w:t>
      </w:r>
      <w:r w:rsidRPr="007E533E">
        <w:rPr>
          <w:rFonts w:ascii="Century Gothic" w:hAnsi="Century Gothic"/>
          <w:sz w:val="24"/>
          <w:szCs w:val="24"/>
        </w:rPr>
        <w:t xml:space="preserve"> No…………………………………. By the above-mentioned Bidder, and hereby undertake to perform the obligations as s</w:t>
      </w:r>
      <w:r w:rsidR="00CE6C39" w:rsidRPr="007E533E">
        <w:rPr>
          <w:rFonts w:ascii="Century Gothic" w:hAnsi="Century Gothic"/>
          <w:sz w:val="24"/>
          <w:szCs w:val="24"/>
        </w:rPr>
        <w:t xml:space="preserve">et out in the </w:t>
      </w:r>
      <w:r w:rsidR="00D120BB" w:rsidRPr="007E533E">
        <w:rPr>
          <w:rFonts w:ascii="Century Gothic" w:hAnsi="Century Gothic"/>
          <w:sz w:val="24"/>
          <w:szCs w:val="24"/>
        </w:rPr>
        <w:t>bid</w:t>
      </w:r>
      <w:r w:rsidR="00CE6C39" w:rsidRPr="007E533E">
        <w:rPr>
          <w:rFonts w:ascii="Century Gothic" w:hAnsi="Century Gothic"/>
          <w:sz w:val="24"/>
          <w:szCs w:val="24"/>
        </w:rPr>
        <w:t xml:space="preserve"> No………………………</w:t>
      </w:r>
      <w:proofErr w:type="gramStart"/>
      <w:r w:rsidR="00CE6C39" w:rsidRPr="007E533E">
        <w:rPr>
          <w:rFonts w:ascii="Century Gothic" w:hAnsi="Century Gothic"/>
          <w:sz w:val="24"/>
          <w:szCs w:val="24"/>
        </w:rPr>
        <w:t>….</w:t>
      </w:r>
      <w:r w:rsidR="005B1F48" w:rsidRPr="007E533E">
        <w:rPr>
          <w:rFonts w:ascii="Century Gothic" w:hAnsi="Century Gothic"/>
          <w:sz w:val="24"/>
          <w:szCs w:val="24"/>
        </w:rPr>
        <w:t>.</w:t>
      </w:r>
      <w:proofErr w:type="gramEnd"/>
      <w:r w:rsidRPr="007E533E">
        <w:rPr>
          <w:rFonts w:ascii="Century Gothic" w:hAnsi="Century Gothic"/>
          <w:sz w:val="24"/>
          <w:szCs w:val="24"/>
        </w:rPr>
        <w:t xml:space="preserve">In respect of such equipment and services. </w:t>
      </w:r>
      <w:r w:rsidR="009263C8" w:rsidRPr="007E533E">
        <w:rPr>
          <w:rFonts w:ascii="Century Gothic" w:hAnsi="Century Gothic"/>
          <w:sz w:val="24"/>
          <w:szCs w:val="24"/>
        </w:rPr>
        <w:t xml:space="preserve"> </w:t>
      </w:r>
      <w:r w:rsidRPr="007E533E">
        <w:rPr>
          <w:rFonts w:ascii="Century Gothic" w:hAnsi="Century Gothic"/>
          <w:b/>
          <w:sz w:val="24"/>
          <w:szCs w:val="24"/>
        </w:rPr>
        <w:t>We undertake to provide back-to-back support for spare</w:t>
      </w:r>
      <w:r w:rsidR="00CE6C39" w:rsidRPr="007E533E">
        <w:rPr>
          <w:rFonts w:ascii="Century Gothic" w:hAnsi="Century Gothic"/>
          <w:b/>
          <w:sz w:val="24"/>
          <w:szCs w:val="24"/>
        </w:rPr>
        <w:t>s</w:t>
      </w:r>
      <w:r w:rsidRPr="007E533E">
        <w:rPr>
          <w:rFonts w:ascii="Century Gothic" w:hAnsi="Century Gothic"/>
          <w:b/>
          <w:sz w:val="24"/>
          <w:szCs w:val="24"/>
        </w:rPr>
        <w:t xml:space="preserve"> and skill to the bidder for subsequent transmission of the same to the Bank. We also undertake to provide s</w:t>
      </w:r>
      <w:r w:rsidR="00EE29B2" w:rsidRPr="007E533E">
        <w:rPr>
          <w:rFonts w:ascii="Century Gothic" w:hAnsi="Century Gothic"/>
          <w:b/>
          <w:sz w:val="24"/>
          <w:szCs w:val="24"/>
        </w:rPr>
        <w:t xml:space="preserve">upport services during warranty </w:t>
      </w:r>
      <w:r w:rsidRPr="007E533E">
        <w:rPr>
          <w:rFonts w:ascii="Century Gothic" w:hAnsi="Century Gothic"/>
          <w:b/>
          <w:sz w:val="24"/>
          <w:szCs w:val="24"/>
        </w:rPr>
        <w:t xml:space="preserve">period if the above bidder authorized by us fails to perform in terms of the </w:t>
      </w:r>
      <w:r w:rsidR="00667517" w:rsidRPr="007E533E">
        <w:rPr>
          <w:rFonts w:ascii="Century Gothic" w:hAnsi="Century Gothic"/>
          <w:b/>
          <w:sz w:val="24"/>
          <w:szCs w:val="24"/>
        </w:rPr>
        <w:t>bid</w:t>
      </w:r>
      <w:r w:rsidRPr="007E533E">
        <w:rPr>
          <w:rFonts w:ascii="Century Gothic" w:hAnsi="Century Gothic"/>
          <w:b/>
          <w:sz w:val="24"/>
          <w:szCs w:val="24"/>
        </w:rPr>
        <w:t>.</w:t>
      </w:r>
    </w:p>
    <w:p w14:paraId="275ECADB" w14:textId="1F771D83" w:rsidR="00B245EC" w:rsidRPr="007E533E" w:rsidRDefault="00B245EC" w:rsidP="00EC5357">
      <w:pPr>
        <w:spacing w:line="276" w:lineRule="auto"/>
        <w:jc w:val="both"/>
        <w:rPr>
          <w:rFonts w:ascii="Century Gothic" w:hAnsi="Century Gothic"/>
          <w:sz w:val="24"/>
          <w:szCs w:val="24"/>
        </w:rPr>
      </w:pPr>
      <w:bookmarkStart w:id="393" w:name="_Toc52881999"/>
      <w:bookmarkStart w:id="394" w:name="_Toc52884179"/>
      <w:bookmarkStart w:id="395" w:name="_Toc52884346"/>
      <w:bookmarkStart w:id="396" w:name="_Toc85711735"/>
    </w:p>
    <w:p w14:paraId="37B3EFC0" w14:textId="77777777" w:rsidR="007C272A" w:rsidRPr="007E533E" w:rsidRDefault="007C272A" w:rsidP="00EC5357">
      <w:pPr>
        <w:spacing w:line="276" w:lineRule="auto"/>
        <w:jc w:val="both"/>
        <w:rPr>
          <w:rFonts w:ascii="Century Gothic" w:hAnsi="Century Gothic"/>
          <w:sz w:val="24"/>
          <w:szCs w:val="24"/>
        </w:rPr>
      </w:pPr>
    </w:p>
    <w:p w14:paraId="7A98FDCF" w14:textId="77777777" w:rsidR="003B7F99" w:rsidRPr="007E533E" w:rsidRDefault="003B7F99" w:rsidP="00EC5357">
      <w:pPr>
        <w:spacing w:line="276" w:lineRule="auto"/>
        <w:jc w:val="both"/>
        <w:rPr>
          <w:rFonts w:ascii="Century Gothic" w:hAnsi="Century Gothic"/>
          <w:b/>
          <w:bCs/>
          <w:sz w:val="24"/>
          <w:szCs w:val="24"/>
        </w:rPr>
      </w:pPr>
      <w:r w:rsidRPr="007E533E">
        <w:rPr>
          <w:rFonts w:ascii="Century Gothic" w:hAnsi="Century Gothic"/>
          <w:b/>
          <w:bCs/>
          <w:sz w:val="24"/>
          <w:szCs w:val="24"/>
        </w:rPr>
        <w:t>Yours Faithfully</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5A4DEEA0" w14:textId="77777777" w:rsidR="003B7F99" w:rsidRPr="007E533E" w:rsidRDefault="003B7F99" w:rsidP="00EC5357">
      <w:pPr>
        <w:spacing w:line="276" w:lineRule="auto"/>
        <w:jc w:val="both"/>
        <w:rPr>
          <w:rFonts w:ascii="Century Gothic" w:hAnsi="Century Gothic"/>
          <w:b/>
          <w:bCs/>
          <w:sz w:val="24"/>
          <w:szCs w:val="24"/>
        </w:rPr>
      </w:pPr>
      <w:bookmarkStart w:id="397" w:name="_Toc476313248"/>
      <w:bookmarkStart w:id="398" w:name="_Toc476390870"/>
      <w:bookmarkStart w:id="399" w:name="_Toc478142532"/>
      <w:bookmarkStart w:id="400" w:name="_Toc478728608"/>
      <w:bookmarkStart w:id="401" w:name="_Toc478826474"/>
      <w:bookmarkStart w:id="402" w:name="_Toc478828117"/>
      <w:bookmarkStart w:id="403" w:name="_Toc518982449"/>
      <w:bookmarkStart w:id="404" w:name="_Toc519067654"/>
      <w:bookmarkStart w:id="405" w:name="_Toc519089235"/>
      <w:bookmarkStart w:id="406" w:name="_Toc519761107"/>
      <w:bookmarkStart w:id="407" w:name="_Toc520716035"/>
      <w:bookmarkStart w:id="408" w:name="_Toc520728513"/>
      <w:bookmarkStart w:id="409" w:name="_Toc521573658"/>
      <w:bookmarkStart w:id="410" w:name="_Toc52882000"/>
      <w:bookmarkStart w:id="411" w:name="_Toc52884180"/>
      <w:bookmarkStart w:id="412" w:name="_Toc52884347"/>
      <w:bookmarkStart w:id="413" w:name="_Toc85711736"/>
      <w:r w:rsidRPr="007E533E">
        <w:rPr>
          <w:rFonts w:ascii="Century Gothic" w:hAnsi="Century Gothic"/>
          <w:b/>
          <w:bCs/>
          <w:sz w:val="24"/>
          <w:szCs w:val="24"/>
        </w:rPr>
        <w:t>Authorized Signatory</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7AC856D9" w14:textId="77777777" w:rsidR="003B7F99" w:rsidRPr="007E533E" w:rsidRDefault="003B7F99" w:rsidP="00EC5357">
      <w:pPr>
        <w:spacing w:line="276" w:lineRule="auto"/>
        <w:jc w:val="both"/>
        <w:rPr>
          <w:rFonts w:ascii="Century Gothic" w:hAnsi="Century Gothic"/>
          <w:b/>
          <w:bCs/>
          <w:sz w:val="24"/>
          <w:szCs w:val="24"/>
        </w:rPr>
      </w:pPr>
      <w:bookmarkStart w:id="414" w:name="_Toc476313249"/>
      <w:bookmarkStart w:id="415" w:name="_Toc476390871"/>
      <w:bookmarkStart w:id="416" w:name="_Toc478142533"/>
      <w:bookmarkStart w:id="417" w:name="_Toc478728609"/>
      <w:bookmarkStart w:id="418" w:name="_Toc478826475"/>
      <w:bookmarkStart w:id="419" w:name="_Toc478828118"/>
      <w:bookmarkStart w:id="420" w:name="_Toc518982450"/>
      <w:bookmarkStart w:id="421" w:name="_Toc519067655"/>
      <w:bookmarkStart w:id="422" w:name="_Toc519089236"/>
      <w:bookmarkStart w:id="423" w:name="_Toc519761108"/>
      <w:bookmarkStart w:id="424" w:name="_Toc520716036"/>
      <w:bookmarkStart w:id="425" w:name="_Toc520728514"/>
      <w:bookmarkStart w:id="426" w:name="_Toc521573659"/>
      <w:bookmarkStart w:id="427" w:name="_Toc52882001"/>
      <w:bookmarkStart w:id="428" w:name="_Toc52884181"/>
      <w:bookmarkStart w:id="429" w:name="_Toc52884348"/>
      <w:bookmarkStart w:id="430" w:name="_Toc85711737"/>
      <w:r w:rsidRPr="007E533E">
        <w:rPr>
          <w:rFonts w:ascii="Century Gothic" w:hAnsi="Century Gothic"/>
          <w:b/>
          <w:bCs/>
          <w:sz w:val="24"/>
          <w:szCs w:val="24"/>
        </w:rPr>
        <w:t>(Name:</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7E533E">
        <w:rPr>
          <w:rFonts w:ascii="Century Gothic" w:hAnsi="Century Gothic"/>
          <w:b/>
          <w:bCs/>
          <w:sz w:val="24"/>
          <w:szCs w:val="24"/>
        </w:rPr>
        <w:t xml:space="preserve"> </w:t>
      </w:r>
    </w:p>
    <w:p w14:paraId="72B8C428" w14:textId="77777777" w:rsidR="003B7F99" w:rsidRPr="007E533E" w:rsidRDefault="003B7F99" w:rsidP="00EC5357">
      <w:pPr>
        <w:spacing w:line="276" w:lineRule="auto"/>
        <w:jc w:val="both"/>
        <w:rPr>
          <w:rFonts w:ascii="Century Gothic" w:hAnsi="Century Gothic"/>
          <w:b/>
          <w:bCs/>
          <w:sz w:val="24"/>
          <w:szCs w:val="24"/>
        </w:rPr>
      </w:pPr>
      <w:bookmarkStart w:id="431" w:name="_Toc476313250"/>
      <w:bookmarkStart w:id="432" w:name="_Toc476390872"/>
      <w:bookmarkStart w:id="433" w:name="_Toc478142534"/>
      <w:bookmarkStart w:id="434" w:name="_Toc478728610"/>
      <w:bookmarkStart w:id="435" w:name="_Toc478826476"/>
      <w:bookmarkStart w:id="436" w:name="_Toc478828119"/>
      <w:bookmarkStart w:id="437" w:name="_Toc518982451"/>
      <w:bookmarkStart w:id="438" w:name="_Toc519067656"/>
      <w:bookmarkStart w:id="439" w:name="_Toc519089237"/>
      <w:bookmarkStart w:id="440" w:name="_Toc519761109"/>
      <w:bookmarkStart w:id="441" w:name="_Toc520716037"/>
      <w:bookmarkStart w:id="442" w:name="_Toc520728515"/>
      <w:bookmarkStart w:id="443" w:name="_Toc521573660"/>
      <w:bookmarkStart w:id="444" w:name="_Toc52882002"/>
      <w:bookmarkStart w:id="445" w:name="_Toc52884182"/>
      <w:bookmarkStart w:id="446" w:name="_Toc52884349"/>
      <w:bookmarkStart w:id="447" w:name="_Toc85711738"/>
      <w:r w:rsidRPr="007E533E">
        <w:rPr>
          <w:rFonts w:ascii="Century Gothic" w:hAnsi="Century Gothic"/>
          <w:b/>
          <w:bCs/>
          <w:sz w:val="24"/>
          <w:szCs w:val="24"/>
        </w:rPr>
        <w:t>Phone No.:</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354A2027" w14:textId="77777777" w:rsidR="003B7F99" w:rsidRPr="007E533E" w:rsidRDefault="003B7F99" w:rsidP="00EC5357">
      <w:pPr>
        <w:spacing w:line="276" w:lineRule="auto"/>
        <w:jc w:val="both"/>
        <w:rPr>
          <w:rFonts w:ascii="Century Gothic" w:hAnsi="Century Gothic"/>
          <w:b/>
          <w:bCs/>
          <w:sz w:val="24"/>
          <w:szCs w:val="24"/>
        </w:rPr>
      </w:pPr>
      <w:bookmarkStart w:id="448" w:name="_Toc476313251"/>
      <w:bookmarkStart w:id="449" w:name="_Toc476390873"/>
      <w:bookmarkStart w:id="450" w:name="_Toc478142535"/>
      <w:bookmarkStart w:id="451" w:name="_Toc478728611"/>
      <w:bookmarkStart w:id="452" w:name="_Toc478826477"/>
      <w:bookmarkStart w:id="453" w:name="_Toc478828120"/>
      <w:bookmarkStart w:id="454" w:name="_Toc518982452"/>
      <w:bookmarkStart w:id="455" w:name="_Toc519067657"/>
      <w:bookmarkStart w:id="456" w:name="_Toc519089238"/>
      <w:bookmarkStart w:id="457" w:name="_Toc519761110"/>
      <w:bookmarkStart w:id="458" w:name="_Toc520716038"/>
      <w:bookmarkStart w:id="459" w:name="_Toc520728516"/>
      <w:bookmarkStart w:id="460" w:name="_Toc521573661"/>
      <w:bookmarkStart w:id="461" w:name="_Toc52882003"/>
      <w:bookmarkStart w:id="462" w:name="_Toc52884183"/>
      <w:bookmarkStart w:id="463" w:name="_Toc52884350"/>
      <w:bookmarkStart w:id="464" w:name="_Toc85711739"/>
      <w:r w:rsidRPr="007E533E">
        <w:rPr>
          <w:rFonts w:ascii="Century Gothic" w:hAnsi="Century Gothic"/>
          <w:b/>
          <w:bCs/>
          <w:sz w:val="24"/>
          <w:szCs w:val="24"/>
        </w:rPr>
        <w:t>Fax:</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77C0481D" w14:textId="77777777" w:rsidR="00EE22CC" w:rsidRPr="007E533E" w:rsidRDefault="003B7F99" w:rsidP="00EC5357">
      <w:pPr>
        <w:spacing w:line="276" w:lineRule="auto"/>
        <w:jc w:val="both"/>
        <w:rPr>
          <w:rFonts w:ascii="Century Gothic" w:eastAsia="Calibri" w:hAnsi="Century Gothic"/>
          <w:b/>
          <w:bCs/>
          <w:iCs/>
          <w:sz w:val="24"/>
          <w:szCs w:val="24"/>
          <w:u w:val="single"/>
        </w:rPr>
      </w:pPr>
      <w:bookmarkStart w:id="465" w:name="_Toc476313252"/>
      <w:bookmarkStart w:id="466" w:name="_Toc476390874"/>
      <w:bookmarkStart w:id="467" w:name="_Toc478142536"/>
      <w:bookmarkStart w:id="468" w:name="_Toc478728612"/>
      <w:bookmarkStart w:id="469" w:name="_Toc478826478"/>
      <w:bookmarkStart w:id="470" w:name="_Toc478828121"/>
      <w:bookmarkStart w:id="471" w:name="_Toc518982453"/>
      <w:bookmarkStart w:id="472" w:name="_Toc519067658"/>
      <w:bookmarkStart w:id="473" w:name="_Toc519089239"/>
      <w:bookmarkStart w:id="474" w:name="_Toc519761111"/>
      <w:bookmarkStart w:id="475" w:name="_Toc520716039"/>
      <w:bookmarkStart w:id="476" w:name="_Toc520728517"/>
      <w:bookmarkStart w:id="477" w:name="_Toc521573662"/>
      <w:bookmarkStart w:id="478" w:name="_Toc52882004"/>
      <w:bookmarkStart w:id="479" w:name="_Toc52884184"/>
      <w:bookmarkStart w:id="480" w:name="_Toc52884351"/>
      <w:bookmarkStart w:id="481" w:name="_Toc85711740"/>
      <w:r w:rsidRPr="007E533E">
        <w:rPr>
          <w:rFonts w:ascii="Century Gothic" w:hAnsi="Century Gothic"/>
          <w:b/>
          <w:bCs/>
          <w:sz w:val="24"/>
          <w:szCs w:val="24"/>
        </w:rPr>
        <w:t>E-mail</w:t>
      </w:r>
      <w:bookmarkStart w:id="482" w:name="D_LINK1"/>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00B245EC" w:rsidRPr="007E533E">
        <w:rPr>
          <w:rFonts w:ascii="Century Gothic" w:hAnsi="Century Gothic"/>
          <w:b/>
          <w:bCs/>
          <w:sz w:val="24"/>
          <w:szCs w:val="24"/>
        </w:rPr>
        <w:t xml:space="preserve">: </w:t>
      </w:r>
      <w:r w:rsidR="00EE22CC" w:rsidRPr="007E533E">
        <w:rPr>
          <w:rFonts w:ascii="Century Gothic" w:hAnsi="Century Gothic"/>
          <w:b/>
          <w:bCs/>
          <w:iCs/>
          <w:sz w:val="24"/>
          <w:szCs w:val="24"/>
          <w:u w:val="single"/>
        </w:rPr>
        <w:br w:type="page"/>
      </w:r>
    </w:p>
    <w:bookmarkEnd w:id="482"/>
    <w:p w14:paraId="2190361F" w14:textId="1CE3095E" w:rsidR="0028491B" w:rsidRPr="007E533E" w:rsidRDefault="0028491B" w:rsidP="00EC5357">
      <w:pPr>
        <w:spacing w:line="276" w:lineRule="auto"/>
        <w:ind w:left="142"/>
        <w:jc w:val="right"/>
        <w:rPr>
          <w:rFonts w:ascii="Century Gothic" w:hAnsi="Century Gothic"/>
          <w:b/>
          <w:bCs/>
          <w:sz w:val="24"/>
          <w:szCs w:val="24"/>
          <w:u w:val="single"/>
        </w:rPr>
      </w:pPr>
      <w:r w:rsidRPr="007E533E">
        <w:rPr>
          <w:rFonts w:ascii="Century Gothic" w:hAnsi="Century Gothic"/>
          <w:b/>
          <w:bCs/>
          <w:sz w:val="24"/>
          <w:szCs w:val="24"/>
          <w:u w:val="single"/>
        </w:rPr>
        <w:lastRenderedPageBreak/>
        <w:t>Annexure-II</w:t>
      </w:r>
      <w:r w:rsidR="001A6E9A" w:rsidRPr="007E533E">
        <w:rPr>
          <w:rFonts w:ascii="Century Gothic" w:hAnsi="Century Gothic"/>
          <w:b/>
          <w:bCs/>
          <w:sz w:val="24"/>
          <w:szCs w:val="24"/>
          <w:u w:val="single"/>
        </w:rPr>
        <w:t>I</w:t>
      </w:r>
    </w:p>
    <w:p w14:paraId="358FD107" w14:textId="5ECAB50A" w:rsidR="00283EA8" w:rsidRPr="007E533E" w:rsidRDefault="00283EA8" w:rsidP="00EC5357">
      <w:pPr>
        <w:spacing w:line="276" w:lineRule="auto"/>
        <w:ind w:left="142"/>
        <w:jc w:val="center"/>
        <w:rPr>
          <w:rFonts w:ascii="Century Gothic" w:hAnsi="Century Gothic"/>
          <w:b/>
          <w:bCs/>
          <w:sz w:val="24"/>
          <w:szCs w:val="24"/>
          <w:u w:val="single"/>
        </w:rPr>
      </w:pPr>
      <w:r w:rsidRPr="007E533E">
        <w:rPr>
          <w:rFonts w:ascii="Century Gothic" w:hAnsi="Century Gothic"/>
          <w:b/>
          <w:bCs/>
          <w:sz w:val="24"/>
          <w:szCs w:val="24"/>
          <w:u w:val="single"/>
        </w:rPr>
        <w:t>FORMAT OF EARNEST MONEY DEPOSIT (EMD)</w:t>
      </w:r>
    </w:p>
    <w:p w14:paraId="6952CA9D" w14:textId="77777777" w:rsidR="00283EA8" w:rsidRPr="007E533E" w:rsidRDefault="00283EA8" w:rsidP="00EC5357">
      <w:pPr>
        <w:spacing w:line="276" w:lineRule="auto"/>
        <w:ind w:left="142"/>
        <w:jc w:val="both"/>
        <w:rPr>
          <w:rFonts w:ascii="Century Gothic" w:hAnsi="Century Gothic"/>
          <w:b/>
          <w:bCs/>
          <w:sz w:val="24"/>
          <w:szCs w:val="24"/>
          <w:u w:val="single"/>
        </w:rPr>
      </w:pPr>
    </w:p>
    <w:p w14:paraId="2833D768" w14:textId="77777777" w:rsidR="00283EA8" w:rsidRPr="007E533E" w:rsidRDefault="00283EA8" w:rsidP="00EC5357">
      <w:pPr>
        <w:spacing w:line="276" w:lineRule="auto"/>
        <w:jc w:val="both"/>
        <w:rPr>
          <w:rFonts w:ascii="Century Gothic" w:hAnsi="Century Gothic"/>
          <w:b/>
          <w:bCs/>
          <w:color w:val="000000"/>
          <w:sz w:val="24"/>
          <w:szCs w:val="24"/>
        </w:rPr>
      </w:pPr>
      <w:r w:rsidRPr="007E533E">
        <w:rPr>
          <w:rFonts w:ascii="Century Gothic" w:hAnsi="Century Gothic"/>
          <w:b/>
          <w:bCs/>
          <w:color w:val="000000"/>
          <w:sz w:val="24"/>
          <w:szCs w:val="24"/>
        </w:rPr>
        <w:t>To,</w:t>
      </w:r>
    </w:p>
    <w:p w14:paraId="2AA376A1" w14:textId="354D4225" w:rsidR="008E28E0" w:rsidRPr="007E533E" w:rsidRDefault="00654B6A" w:rsidP="00EC5357">
      <w:pPr>
        <w:spacing w:line="276" w:lineRule="auto"/>
        <w:rPr>
          <w:rFonts w:ascii="Century Gothic" w:hAnsi="Century Gothic"/>
          <w:b/>
          <w:bCs/>
          <w:sz w:val="24"/>
          <w:szCs w:val="24"/>
        </w:rPr>
      </w:pPr>
      <w:r>
        <w:rPr>
          <w:rFonts w:ascii="Century Gothic" w:hAnsi="Century Gothic"/>
          <w:b/>
          <w:bCs/>
          <w:sz w:val="24"/>
          <w:szCs w:val="24"/>
        </w:rPr>
        <w:t xml:space="preserve">Assistant General Manager </w:t>
      </w:r>
      <w:r w:rsidR="008E28E0" w:rsidRPr="007E533E">
        <w:rPr>
          <w:rFonts w:ascii="Century Gothic" w:hAnsi="Century Gothic"/>
          <w:b/>
          <w:bCs/>
          <w:sz w:val="24"/>
          <w:szCs w:val="24"/>
        </w:rPr>
        <w:t>(DIT)</w:t>
      </w:r>
    </w:p>
    <w:p w14:paraId="5C0AD40E" w14:textId="77777777"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UCO Bank, Head Office,</w:t>
      </w:r>
    </w:p>
    <w:p w14:paraId="32A03E6A" w14:textId="77777777" w:rsidR="00B27198"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Department of Information Technology</w:t>
      </w:r>
    </w:p>
    <w:p w14:paraId="190CD710" w14:textId="1A75E469" w:rsidR="008E28E0" w:rsidRPr="007E533E" w:rsidRDefault="00B27198" w:rsidP="00EC5357">
      <w:pPr>
        <w:spacing w:line="276" w:lineRule="auto"/>
        <w:rPr>
          <w:rFonts w:ascii="Century Gothic" w:hAnsi="Century Gothic"/>
          <w:b/>
          <w:bCs/>
          <w:sz w:val="24"/>
          <w:szCs w:val="24"/>
        </w:rPr>
      </w:pPr>
      <w:r w:rsidRPr="007E533E">
        <w:rPr>
          <w:rFonts w:ascii="Century Gothic" w:hAnsi="Century Gothic"/>
          <w:b/>
          <w:bCs/>
          <w:sz w:val="24"/>
          <w:szCs w:val="24"/>
        </w:rPr>
        <w:t>5</w:t>
      </w:r>
      <w:r w:rsidRPr="007E533E">
        <w:rPr>
          <w:rFonts w:ascii="Century Gothic" w:hAnsi="Century Gothic"/>
          <w:b/>
          <w:bCs/>
          <w:sz w:val="24"/>
          <w:szCs w:val="24"/>
          <w:vertAlign w:val="superscript"/>
        </w:rPr>
        <w:t>th</w:t>
      </w:r>
      <w:r w:rsidRPr="007E533E">
        <w:rPr>
          <w:rFonts w:ascii="Century Gothic" w:hAnsi="Century Gothic"/>
          <w:b/>
          <w:bCs/>
          <w:sz w:val="24"/>
          <w:szCs w:val="24"/>
        </w:rPr>
        <w:t xml:space="preserve"> </w:t>
      </w:r>
      <w:r w:rsidR="008E28E0" w:rsidRPr="007E533E">
        <w:rPr>
          <w:rFonts w:ascii="Century Gothic" w:hAnsi="Century Gothic"/>
          <w:b/>
          <w:bCs/>
          <w:sz w:val="24"/>
          <w:szCs w:val="24"/>
        </w:rPr>
        <w:t>Floor, 3&amp;4, DD Block, Sector-I</w:t>
      </w:r>
    </w:p>
    <w:p w14:paraId="1CA339B0" w14:textId="77777777"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Salt Lake, Kolkata -700064</w:t>
      </w:r>
    </w:p>
    <w:p w14:paraId="21CCBA72" w14:textId="77777777" w:rsidR="00283EA8" w:rsidRPr="007E533E" w:rsidRDefault="00283EA8" w:rsidP="00EC5357">
      <w:pPr>
        <w:spacing w:line="276" w:lineRule="auto"/>
        <w:jc w:val="both"/>
        <w:rPr>
          <w:rFonts w:ascii="Century Gothic" w:hAnsi="Century Gothic"/>
          <w:b/>
          <w:bCs/>
          <w:sz w:val="24"/>
          <w:szCs w:val="24"/>
        </w:rPr>
      </w:pPr>
    </w:p>
    <w:p w14:paraId="46195EB6" w14:textId="03109B9D" w:rsidR="00283EA8" w:rsidRPr="007E533E" w:rsidRDefault="00283EA8" w:rsidP="00EC5357">
      <w:pPr>
        <w:spacing w:line="276" w:lineRule="auto"/>
        <w:jc w:val="both"/>
        <w:rPr>
          <w:rFonts w:ascii="Century Gothic" w:hAnsi="Century Gothic"/>
          <w:sz w:val="24"/>
          <w:szCs w:val="24"/>
        </w:rPr>
      </w:pPr>
      <w:r w:rsidRPr="007E533E">
        <w:rPr>
          <w:rFonts w:ascii="Century Gothic" w:hAnsi="Century Gothic"/>
          <w:sz w:val="24"/>
          <w:szCs w:val="24"/>
        </w:rPr>
        <w:t>Dear Sir,</w:t>
      </w:r>
    </w:p>
    <w:p w14:paraId="2F2E8385" w14:textId="77777777" w:rsidR="00171861" w:rsidRPr="007E533E" w:rsidRDefault="00171861" w:rsidP="00EC5357">
      <w:pPr>
        <w:spacing w:line="276" w:lineRule="auto"/>
        <w:jc w:val="both"/>
        <w:rPr>
          <w:rFonts w:ascii="Century Gothic" w:hAnsi="Century Gothic"/>
          <w:sz w:val="24"/>
          <w:szCs w:val="24"/>
        </w:rPr>
      </w:pPr>
    </w:p>
    <w:p w14:paraId="565347E7" w14:textId="72C4CD9B" w:rsidR="00283EA8" w:rsidRPr="007E533E" w:rsidRDefault="00283EA8" w:rsidP="00EC5357">
      <w:pPr>
        <w:pStyle w:val="NoSpacing"/>
        <w:spacing w:line="276" w:lineRule="auto"/>
        <w:ind w:left="540" w:hanging="540"/>
        <w:contextualSpacing/>
        <w:jc w:val="both"/>
        <w:rPr>
          <w:rFonts w:ascii="Century Gothic" w:hAnsi="Century Gothic"/>
          <w:b/>
          <w:bCs/>
        </w:rPr>
      </w:pPr>
      <w:r w:rsidRPr="007E533E">
        <w:rPr>
          <w:rFonts w:ascii="Century Gothic" w:hAnsi="Century Gothic"/>
          <w:b/>
        </w:rPr>
        <w:t xml:space="preserve">Ref: </w:t>
      </w:r>
      <w:r w:rsidR="00171861" w:rsidRPr="007E533E">
        <w:rPr>
          <w:rFonts w:ascii="Century Gothic" w:hAnsi="Century Gothic"/>
          <w:b/>
        </w:rPr>
        <w:t>Renewal of ATS for 4760 number of IBM MQ licenses and onsite technical support on call basis.</w:t>
      </w:r>
    </w:p>
    <w:p w14:paraId="53FA5650" w14:textId="77777777" w:rsidR="00283EA8" w:rsidRPr="007E533E" w:rsidRDefault="00283EA8" w:rsidP="00EC5357">
      <w:pPr>
        <w:widowControl w:val="0"/>
        <w:autoSpaceDE w:val="0"/>
        <w:spacing w:line="276" w:lineRule="auto"/>
        <w:ind w:right="-20"/>
        <w:jc w:val="both"/>
        <w:rPr>
          <w:rFonts w:ascii="Century Gothic" w:eastAsia="Calibri" w:hAnsi="Century Gothic" w:cs="Mangal"/>
          <w:b/>
          <w:bCs/>
          <w:sz w:val="24"/>
          <w:szCs w:val="24"/>
        </w:rPr>
      </w:pPr>
    </w:p>
    <w:p w14:paraId="48DC26F8" w14:textId="415CFBAF" w:rsidR="00E0157C" w:rsidRPr="007E533E" w:rsidRDefault="00E0157C" w:rsidP="00EC5357">
      <w:pPr>
        <w:pStyle w:val="Default"/>
        <w:spacing w:line="276" w:lineRule="auto"/>
        <w:jc w:val="both"/>
        <w:rPr>
          <w:rFonts w:ascii="Century Gothic" w:hAnsi="Century Gothic" w:cs="Century Gothic"/>
          <w:w w:val="103"/>
        </w:rPr>
      </w:pPr>
      <w:r w:rsidRPr="007E533E">
        <w:rPr>
          <w:rFonts w:ascii="Century Gothic" w:hAnsi="Century Gothic" w:cs="Century Gothic"/>
          <w:w w:val="103"/>
        </w:rPr>
        <w:t xml:space="preserve">In response to your invitation to respond to your bid for </w:t>
      </w:r>
      <w:r w:rsidR="00171861" w:rsidRPr="007E533E">
        <w:rPr>
          <w:rFonts w:ascii="Century Gothic" w:hAnsi="Century Gothic" w:cs="TimesNewRomanPS-BoldMT"/>
          <w:bCs/>
        </w:rPr>
        <w:t>Renewal of ATS for 4760 number of IBM MQ licenses and onsite technical support on call basis</w:t>
      </w:r>
      <w:r w:rsidRPr="007E533E">
        <w:rPr>
          <w:rFonts w:ascii="Century Gothic" w:hAnsi="Century Gothic" w:cs="Century Gothic"/>
          <w:w w:val="103"/>
        </w:rPr>
        <w:t>,</w:t>
      </w:r>
      <w:r w:rsidRPr="007E533E">
        <w:rPr>
          <w:rFonts w:ascii="Century Gothic" w:hAnsi="Century Gothic"/>
          <w:color w:val="auto"/>
        </w:rPr>
        <w:t xml:space="preserve"> </w:t>
      </w:r>
      <w:r w:rsidRPr="007E533E">
        <w:rPr>
          <w:rFonts w:ascii="Century Gothic" w:hAnsi="Century Gothic" w:cs="Century Gothic"/>
          <w:w w:val="103"/>
        </w:rPr>
        <w:t>M/s _____ having their registered</w:t>
      </w:r>
      <w:r w:rsidRPr="007E533E">
        <w:rPr>
          <w:rFonts w:ascii="Century Gothic" w:hAnsi="Century Gothic" w:cs="Century Gothic"/>
          <w:spacing w:val="3"/>
        </w:rPr>
        <w:t xml:space="preserve"> </w:t>
      </w:r>
      <w:r w:rsidRPr="007E533E">
        <w:rPr>
          <w:rFonts w:ascii="Century Gothic" w:hAnsi="Century Gothic" w:cs="Century Gothic"/>
          <w:w w:val="103"/>
        </w:rPr>
        <w:t>office</w:t>
      </w:r>
      <w:r w:rsidRPr="007E533E">
        <w:rPr>
          <w:rFonts w:ascii="Century Gothic" w:hAnsi="Century Gothic" w:cs="Century Gothic"/>
          <w:spacing w:val="4"/>
        </w:rPr>
        <w:t xml:space="preserve"> </w:t>
      </w:r>
      <w:r w:rsidRPr="007E533E">
        <w:rPr>
          <w:rFonts w:ascii="Century Gothic" w:hAnsi="Century Gothic" w:cs="Century Gothic"/>
          <w:w w:val="103"/>
        </w:rPr>
        <w:t>at</w:t>
      </w:r>
      <w:r w:rsidRPr="007E533E">
        <w:rPr>
          <w:rFonts w:ascii="Century Gothic" w:hAnsi="Century Gothic" w:cs="Century Gothic"/>
          <w:spacing w:val="3"/>
        </w:rPr>
        <w:t xml:space="preserve"> </w:t>
      </w:r>
      <w:r w:rsidRPr="007E533E">
        <w:rPr>
          <w:rFonts w:ascii="Century Gothic" w:hAnsi="Century Gothic" w:cs="Century Gothic"/>
          <w:u w:val="single"/>
        </w:rPr>
        <w:tab/>
      </w:r>
      <w:r w:rsidRPr="007E533E">
        <w:rPr>
          <w:rFonts w:ascii="Century Gothic" w:hAnsi="Century Gothic" w:cs="Century Gothic"/>
          <w:w w:val="103"/>
        </w:rPr>
        <w:t>(hereina</w:t>
      </w:r>
      <w:r w:rsidRPr="007E533E">
        <w:rPr>
          <w:rFonts w:ascii="Century Gothic" w:hAnsi="Century Gothic" w:cs="Century Gothic"/>
          <w:spacing w:val="2"/>
          <w:w w:val="103"/>
        </w:rPr>
        <w:t>f</w:t>
      </w:r>
      <w:r w:rsidRPr="007E533E">
        <w:rPr>
          <w:rFonts w:ascii="Century Gothic" w:hAnsi="Century Gothic" w:cs="Century Gothic"/>
          <w:w w:val="103"/>
        </w:rPr>
        <w:t>ter</w:t>
      </w:r>
      <w:r w:rsidRPr="007E533E">
        <w:rPr>
          <w:rFonts w:ascii="Century Gothic" w:hAnsi="Century Gothic" w:cs="Century Gothic"/>
          <w:spacing w:val="18"/>
        </w:rPr>
        <w:t xml:space="preserve"> </w:t>
      </w:r>
      <w:r w:rsidRPr="007E533E">
        <w:rPr>
          <w:rFonts w:ascii="Century Gothic" w:hAnsi="Century Gothic" w:cs="Century Gothic"/>
          <w:spacing w:val="-1"/>
          <w:w w:val="103"/>
        </w:rPr>
        <w:t>c</w:t>
      </w:r>
      <w:r w:rsidRPr="007E533E">
        <w:rPr>
          <w:rFonts w:ascii="Century Gothic" w:hAnsi="Century Gothic" w:cs="Century Gothic"/>
          <w:spacing w:val="1"/>
          <w:w w:val="103"/>
        </w:rPr>
        <w:t>a</w:t>
      </w:r>
      <w:r w:rsidRPr="007E533E">
        <w:rPr>
          <w:rFonts w:ascii="Century Gothic" w:hAnsi="Century Gothic" w:cs="Century Gothic"/>
          <w:spacing w:val="-1"/>
          <w:w w:val="103"/>
        </w:rPr>
        <w:t>l</w:t>
      </w:r>
      <w:r w:rsidRPr="007E533E">
        <w:rPr>
          <w:rFonts w:ascii="Century Gothic" w:hAnsi="Century Gothic" w:cs="Century Gothic"/>
          <w:w w:val="103"/>
        </w:rPr>
        <w:t>led</w:t>
      </w:r>
      <w:r w:rsidRPr="007E533E">
        <w:rPr>
          <w:rFonts w:ascii="Century Gothic" w:hAnsi="Century Gothic" w:cs="Century Gothic"/>
          <w:spacing w:val="17"/>
        </w:rPr>
        <w:t xml:space="preserve"> </w:t>
      </w:r>
      <w:r w:rsidRPr="007E533E">
        <w:rPr>
          <w:rFonts w:ascii="Century Gothic" w:hAnsi="Century Gothic" w:cs="Century Gothic"/>
          <w:w w:val="103"/>
        </w:rPr>
        <w:t>the</w:t>
      </w:r>
      <w:r w:rsidRPr="007E533E">
        <w:rPr>
          <w:rFonts w:ascii="Century Gothic" w:hAnsi="Century Gothic" w:cs="Century Gothic"/>
          <w:spacing w:val="18"/>
        </w:rPr>
        <w:t xml:space="preserve"> </w:t>
      </w:r>
      <w:r w:rsidRPr="007E533E">
        <w:rPr>
          <w:rFonts w:ascii="Century Gothic" w:hAnsi="Century Gothic" w:cs="Century Gothic"/>
          <w:w w:val="103"/>
        </w:rPr>
        <w:t>‘Ven</w:t>
      </w:r>
      <w:r w:rsidRPr="007E533E">
        <w:rPr>
          <w:rFonts w:ascii="Century Gothic" w:hAnsi="Century Gothic" w:cs="Century Gothic"/>
          <w:spacing w:val="1"/>
          <w:w w:val="103"/>
        </w:rPr>
        <w:t>d</w:t>
      </w:r>
      <w:r w:rsidRPr="007E533E">
        <w:rPr>
          <w:rFonts w:ascii="Century Gothic" w:hAnsi="Century Gothic" w:cs="Century Gothic"/>
          <w:w w:val="103"/>
        </w:rPr>
        <w:t>or’)</w:t>
      </w:r>
      <w:r w:rsidRPr="007E533E">
        <w:rPr>
          <w:rFonts w:ascii="Century Gothic" w:hAnsi="Century Gothic" w:cs="Century Gothic"/>
          <w:spacing w:val="17"/>
        </w:rPr>
        <w:t xml:space="preserve"> </w:t>
      </w:r>
      <w:r w:rsidRPr="007E533E">
        <w:rPr>
          <w:rFonts w:ascii="Century Gothic" w:hAnsi="Century Gothic" w:cs="Century Gothic"/>
          <w:w w:val="103"/>
        </w:rPr>
        <w:t>wish</w:t>
      </w:r>
      <w:r w:rsidRPr="007E533E">
        <w:rPr>
          <w:rFonts w:ascii="Century Gothic" w:hAnsi="Century Gothic" w:cs="Century Gothic"/>
          <w:spacing w:val="17"/>
        </w:rPr>
        <w:t xml:space="preserve"> </w:t>
      </w:r>
      <w:r w:rsidRPr="007E533E">
        <w:rPr>
          <w:rFonts w:ascii="Century Gothic" w:hAnsi="Century Gothic" w:cs="Century Gothic"/>
          <w:w w:val="103"/>
        </w:rPr>
        <w:t>to</w:t>
      </w:r>
      <w:r w:rsidRPr="007E533E">
        <w:rPr>
          <w:rFonts w:ascii="Century Gothic" w:hAnsi="Century Gothic" w:cs="Century Gothic"/>
          <w:spacing w:val="17"/>
        </w:rPr>
        <w:t xml:space="preserve"> </w:t>
      </w:r>
      <w:r w:rsidRPr="007E533E">
        <w:rPr>
          <w:rFonts w:ascii="Century Gothic" w:hAnsi="Century Gothic" w:cs="Century Gothic"/>
          <w:w w:val="103"/>
        </w:rPr>
        <w:t>res</w:t>
      </w:r>
      <w:r w:rsidRPr="007E533E">
        <w:rPr>
          <w:rFonts w:ascii="Century Gothic" w:hAnsi="Century Gothic" w:cs="Century Gothic"/>
          <w:spacing w:val="1"/>
          <w:w w:val="103"/>
        </w:rPr>
        <w:t>p</w:t>
      </w:r>
      <w:r w:rsidRPr="007E533E">
        <w:rPr>
          <w:rFonts w:ascii="Century Gothic" w:hAnsi="Century Gothic" w:cs="Century Gothic"/>
          <w:w w:val="103"/>
        </w:rPr>
        <w:t>ond</w:t>
      </w:r>
      <w:r w:rsidRPr="007E533E">
        <w:rPr>
          <w:rFonts w:ascii="Century Gothic" w:hAnsi="Century Gothic" w:cs="Century Gothic"/>
          <w:spacing w:val="17"/>
        </w:rPr>
        <w:t xml:space="preserve"> </w:t>
      </w:r>
      <w:r w:rsidRPr="007E533E">
        <w:rPr>
          <w:rFonts w:ascii="Century Gothic" w:hAnsi="Century Gothic" w:cs="Century Gothic"/>
          <w:w w:val="103"/>
        </w:rPr>
        <w:t>to</w:t>
      </w:r>
      <w:r w:rsidRPr="007E533E">
        <w:rPr>
          <w:rFonts w:ascii="Century Gothic" w:hAnsi="Century Gothic" w:cs="Century Gothic"/>
          <w:spacing w:val="17"/>
        </w:rPr>
        <w:t xml:space="preserve"> </w:t>
      </w:r>
      <w:r w:rsidRPr="007E533E">
        <w:rPr>
          <w:rFonts w:ascii="Century Gothic" w:hAnsi="Century Gothic" w:cs="Century Gothic"/>
          <w:spacing w:val="-2"/>
          <w:w w:val="103"/>
        </w:rPr>
        <w:t>t</w:t>
      </w:r>
      <w:r w:rsidRPr="007E533E">
        <w:rPr>
          <w:rFonts w:ascii="Century Gothic" w:hAnsi="Century Gothic" w:cs="Century Gothic"/>
          <w:spacing w:val="1"/>
          <w:w w:val="103"/>
        </w:rPr>
        <w:t>h</w:t>
      </w:r>
      <w:r w:rsidRPr="007E533E">
        <w:rPr>
          <w:rFonts w:ascii="Century Gothic" w:hAnsi="Century Gothic" w:cs="Century Gothic"/>
          <w:w w:val="103"/>
        </w:rPr>
        <w:t>e</w:t>
      </w:r>
      <w:r w:rsidRPr="007E533E">
        <w:rPr>
          <w:rFonts w:ascii="Century Gothic" w:hAnsi="Century Gothic" w:cs="Century Gothic"/>
          <w:spacing w:val="17"/>
        </w:rPr>
        <w:t xml:space="preserve"> </w:t>
      </w:r>
      <w:r w:rsidRPr="007E533E">
        <w:rPr>
          <w:rFonts w:ascii="Century Gothic" w:hAnsi="Century Gothic" w:cs="Century Gothic"/>
          <w:w w:val="103"/>
        </w:rPr>
        <w:t>said</w:t>
      </w:r>
      <w:r w:rsidRPr="007E533E">
        <w:rPr>
          <w:rFonts w:ascii="Century Gothic" w:hAnsi="Century Gothic" w:cs="Century Gothic"/>
          <w:spacing w:val="17"/>
        </w:rPr>
        <w:t xml:space="preserve"> </w:t>
      </w:r>
      <w:r w:rsidRPr="007E533E">
        <w:rPr>
          <w:rFonts w:ascii="Century Gothic" w:hAnsi="Century Gothic" w:cs="Century Gothic"/>
          <w:w w:val="103"/>
        </w:rPr>
        <w:t>Reque</w:t>
      </w:r>
      <w:r w:rsidRPr="007E533E">
        <w:rPr>
          <w:rFonts w:ascii="Century Gothic" w:hAnsi="Century Gothic" w:cs="Century Gothic"/>
          <w:spacing w:val="2"/>
          <w:w w:val="103"/>
        </w:rPr>
        <w:t>s</w:t>
      </w:r>
      <w:r w:rsidRPr="007E533E">
        <w:rPr>
          <w:rFonts w:ascii="Century Gothic" w:hAnsi="Century Gothic" w:cs="Century Gothic"/>
          <w:w w:val="103"/>
        </w:rPr>
        <w:t>t</w:t>
      </w:r>
      <w:r w:rsidRPr="007E533E">
        <w:rPr>
          <w:rFonts w:ascii="Century Gothic" w:hAnsi="Century Gothic" w:cs="Century Gothic"/>
          <w:spacing w:val="17"/>
        </w:rPr>
        <w:t xml:space="preserve"> </w:t>
      </w:r>
      <w:r w:rsidRPr="007E533E">
        <w:rPr>
          <w:rFonts w:ascii="Century Gothic" w:hAnsi="Century Gothic" w:cs="Century Gothic"/>
          <w:w w:val="103"/>
        </w:rPr>
        <w:t>for</w:t>
      </w:r>
      <w:r w:rsidRPr="007E533E">
        <w:rPr>
          <w:rFonts w:ascii="Century Gothic" w:hAnsi="Century Gothic" w:cs="Century Gothic"/>
          <w:spacing w:val="17"/>
        </w:rPr>
        <w:t xml:space="preserve"> </w:t>
      </w:r>
      <w:r w:rsidRPr="007E533E">
        <w:rPr>
          <w:rFonts w:ascii="Century Gothic" w:hAnsi="Century Gothic" w:cs="Century Gothic"/>
          <w:w w:val="103"/>
        </w:rPr>
        <w:t xml:space="preserve">Proposal (RFP) for self and other associated vendors and submit the proposal for </w:t>
      </w:r>
      <w:r w:rsidR="00171861" w:rsidRPr="007E533E">
        <w:rPr>
          <w:rFonts w:ascii="Century Gothic" w:hAnsi="Century Gothic" w:cs="TimesNewRomanPS-BoldMT"/>
          <w:bCs/>
        </w:rPr>
        <w:t>Renewal of ATS for 4760 number of IBM MQ licenses and onsite technical support on call basis</w:t>
      </w:r>
      <w:r w:rsidR="00CE729D" w:rsidRPr="007E533E">
        <w:rPr>
          <w:rFonts w:ascii="Century Gothic" w:hAnsi="Century Gothic" w:cs="Century Gothic"/>
          <w:w w:val="103"/>
        </w:rPr>
        <w:t xml:space="preserve"> </w:t>
      </w:r>
      <w:r w:rsidRPr="007E533E">
        <w:rPr>
          <w:rFonts w:ascii="Century Gothic" w:hAnsi="Century Gothic" w:cs="Century Gothic"/>
          <w:w w:val="103"/>
        </w:rPr>
        <w:t>and to</w:t>
      </w:r>
      <w:r w:rsidRPr="007E533E">
        <w:rPr>
          <w:rFonts w:ascii="Century Gothic" w:hAnsi="Century Gothic" w:cs="Century Gothic"/>
          <w:spacing w:val="6"/>
        </w:rPr>
        <w:t xml:space="preserve"> </w:t>
      </w:r>
      <w:r w:rsidRPr="007E533E">
        <w:rPr>
          <w:rFonts w:ascii="Century Gothic" w:hAnsi="Century Gothic" w:cs="Century Gothic"/>
          <w:w w:val="103"/>
        </w:rPr>
        <w:t>p</w:t>
      </w:r>
      <w:r w:rsidRPr="007E533E">
        <w:rPr>
          <w:rFonts w:ascii="Century Gothic" w:hAnsi="Century Gothic" w:cs="Century Gothic"/>
          <w:spacing w:val="1"/>
          <w:w w:val="103"/>
        </w:rPr>
        <w:t>r</w:t>
      </w:r>
      <w:r w:rsidRPr="007E533E">
        <w:rPr>
          <w:rFonts w:ascii="Century Gothic" w:hAnsi="Century Gothic" w:cs="Century Gothic"/>
          <w:w w:val="103"/>
        </w:rPr>
        <w:t>ovide</w:t>
      </w:r>
      <w:r w:rsidRPr="007E533E">
        <w:rPr>
          <w:rFonts w:ascii="Century Gothic" w:hAnsi="Century Gothic" w:cs="Century Gothic"/>
          <w:spacing w:val="6"/>
        </w:rPr>
        <w:t xml:space="preserve"> </w:t>
      </w:r>
      <w:r w:rsidRPr="007E533E">
        <w:rPr>
          <w:rFonts w:ascii="Century Gothic" w:hAnsi="Century Gothic" w:cs="Century Gothic"/>
          <w:w w:val="103"/>
        </w:rPr>
        <w:t>related</w:t>
      </w:r>
      <w:r w:rsidRPr="007E533E">
        <w:rPr>
          <w:rFonts w:ascii="Century Gothic" w:hAnsi="Century Gothic" w:cs="Century Gothic"/>
          <w:spacing w:val="6"/>
        </w:rPr>
        <w:t xml:space="preserve"> </w:t>
      </w:r>
      <w:r w:rsidRPr="007E533E">
        <w:rPr>
          <w:rFonts w:ascii="Century Gothic" w:hAnsi="Century Gothic" w:cs="Century Gothic"/>
          <w:spacing w:val="2"/>
          <w:w w:val="103"/>
        </w:rPr>
        <w:t>s</w:t>
      </w:r>
      <w:r w:rsidRPr="007E533E">
        <w:rPr>
          <w:rFonts w:ascii="Century Gothic" w:hAnsi="Century Gothic" w:cs="Century Gothic"/>
          <w:w w:val="103"/>
        </w:rPr>
        <w:t>ervices</w:t>
      </w:r>
      <w:r w:rsidRPr="007E533E">
        <w:rPr>
          <w:rFonts w:ascii="Century Gothic" w:hAnsi="Century Gothic" w:cs="Century Gothic"/>
          <w:spacing w:val="6"/>
        </w:rPr>
        <w:t xml:space="preserve"> </w:t>
      </w:r>
      <w:r w:rsidRPr="007E533E">
        <w:rPr>
          <w:rFonts w:ascii="Century Gothic" w:hAnsi="Century Gothic" w:cs="Century Gothic"/>
          <w:w w:val="103"/>
        </w:rPr>
        <w:t>as l</w:t>
      </w:r>
      <w:r w:rsidRPr="007E533E">
        <w:rPr>
          <w:rFonts w:ascii="Century Gothic" w:hAnsi="Century Gothic" w:cs="Century Gothic"/>
          <w:spacing w:val="-1"/>
          <w:w w:val="103"/>
        </w:rPr>
        <w:t>i</w:t>
      </w:r>
      <w:r w:rsidRPr="007E533E">
        <w:rPr>
          <w:rFonts w:ascii="Century Gothic" w:hAnsi="Century Gothic" w:cs="Century Gothic"/>
          <w:w w:val="103"/>
        </w:rPr>
        <w:t>sted</w:t>
      </w:r>
      <w:r w:rsidRPr="007E533E">
        <w:rPr>
          <w:rFonts w:ascii="Century Gothic" w:hAnsi="Century Gothic" w:cs="Century Gothic"/>
          <w:spacing w:val="3"/>
        </w:rPr>
        <w:t xml:space="preserve"> </w:t>
      </w:r>
      <w:r w:rsidRPr="007E533E">
        <w:rPr>
          <w:rFonts w:ascii="Century Gothic" w:hAnsi="Century Gothic" w:cs="Century Gothic"/>
          <w:spacing w:val="-1"/>
          <w:w w:val="103"/>
        </w:rPr>
        <w:t>i</w:t>
      </w:r>
      <w:r w:rsidRPr="007E533E">
        <w:rPr>
          <w:rFonts w:ascii="Century Gothic" w:hAnsi="Century Gothic" w:cs="Century Gothic"/>
          <w:w w:val="103"/>
        </w:rPr>
        <w:t>n</w:t>
      </w:r>
      <w:r w:rsidRPr="007E533E">
        <w:rPr>
          <w:rFonts w:ascii="Century Gothic" w:hAnsi="Century Gothic" w:cs="Century Gothic"/>
          <w:spacing w:val="3"/>
        </w:rPr>
        <w:t xml:space="preserve"> </w:t>
      </w:r>
      <w:r w:rsidRPr="007E533E">
        <w:rPr>
          <w:rFonts w:ascii="Century Gothic" w:hAnsi="Century Gothic" w:cs="Century Gothic"/>
          <w:w w:val="103"/>
        </w:rPr>
        <w:t>the</w:t>
      </w:r>
      <w:r w:rsidRPr="007E533E">
        <w:rPr>
          <w:rFonts w:ascii="Century Gothic" w:hAnsi="Century Gothic" w:cs="Century Gothic"/>
          <w:spacing w:val="3"/>
        </w:rPr>
        <w:t xml:space="preserve"> </w:t>
      </w:r>
      <w:r w:rsidRPr="007E533E">
        <w:rPr>
          <w:rFonts w:ascii="Century Gothic" w:hAnsi="Century Gothic" w:cs="Century Gothic"/>
          <w:w w:val="103"/>
        </w:rPr>
        <w:t>RFP</w:t>
      </w:r>
      <w:r w:rsidRPr="007E533E">
        <w:rPr>
          <w:rFonts w:ascii="Century Gothic" w:hAnsi="Century Gothic" w:cs="Century Gothic"/>
          <w:spacing w:val="3"/>
        </w:rPr>
        <w:t xml:space="preserve"> </w:t>
      </w:r>
      <w:r w:rsidRPr="007E533E">
        <w:rPr>
          <w:rFonts w:ascii="Century Gothic" w:hAnsi="Century Gothic" w:cs="Century Gothic"/>
          <w:spacing w:val="-1"/>
          <w:w w:val="103"/>
        </w:rPr>
        <w:t>d</w:t>
      </w:r>
      <w:r w:rsidRPr="007E533E">
        <w:rPr>
          <w:rFonts w:ascii="Century Gothic" w:hAnsi="Century Gothic" w:cs="Century Gothic"/>
          <w:spacing w:val="2"/>
          <w:w w:val="103"/>
        </w:rPr>
        <w:t>o</w:t>
      </w:r>
      <w:r w:rsidRPr="007E533E">
        <w:rPr>
          <w:rFonts w:ascii="Century Gothic" w:hAnsi="Century Gothic" w:cs="Century Gothic"/>
          <w:spacing w:val="-1"/>
          <w:w w:val="103"/>
        </w:rPr>
        <w:t>c</w:t>
      </w:r>
      <w:r w:rsidRPr="007E533E">
        <w:rPr>
          <w:rFonts w:ascii="Century Gothic" w:hAnsi="Century Gothic" w:cs="Century Gothic"/>
          <w:w w:val="103"/>
        </w:rPr>
        <w:t>umen</w:t>
      </w:r>
      <w:r w:rsidRPr="007E533E">
        <w:rPr>
          <w:rFonts w:ascii="Century Gothic" w:hAnsi="Century Gothic" w:cs="Century Gothic"/>
          <w:spacing w:val="-2"/>
          <w:w w:val="103"/>
        </w:rPr>
        <w:t>t</w:t>
      </w:r>
      <w:r w:rsidRPr="007E533E">
        <w:rPr>
          <w:rFonts w:ascii="Century Gothic" w:hAnsi="Century Gothic" w:cs="Century Gothic"/>
          <w:w w:val="103"/>
        </w:rPr>
        <w:t>.</w:t>
      </w:r>
      <w:r w:rsidR="007762AD" w:rsidRPr="007E533E">
        <w:rPr>
          <w:rFonts w:ascii="Century Gothic" w:hAnsi="Century Gothic" w:cs="Century Gothic"/>
          <w:w w:val="103"/>
        </w:rPr>
        <w:t xml:space="preserve"> </w:t>
      </w:r>
    </w:p>
    <w:p w14:paraId="40CFD262" w14:textId="77777777" w:rsidR="00E0157C" w:rsidRPr="007E533E" w:rsidRDefault="00E0157C" w:rsidP="00EC5357">
      <w:pPr>
        <w:pStyle w:val="Default"/>
        <w:spacing w:line="276" w:lineRule="auto"/>
        <w:jc w:val="both"/>
        <w:rPr>
          <w:rFonts w:ascii="Century Gothic" w:hAnsi="Century Gothic"/>
        </w:rPr>
      </w:pPr>
    </w:p>
    <w:p w14:paraId="7FC6CEB7" w14:textId="1F1E0876" w:rsidR="00E0157C" w:rsidRPr="007E533E" w:rsidRDefault="00E0157C" w:rsidP="009263C8">
      <w:pPr>
        <w:widowControl w:val="0"/>
        <w:tabs>
          <w:tab w:val="left" w:pos="8800"/>
        </w:tabs>
        <w:autoSpaceDE w:val="0"/>
        <w:spacing w:line="276" w:lineRule="auto"/>
        <w:ind w:right="10"/>
        <w:jc w:val="both"/>
        <w:rPr>
          <w:rFonts w:ascii="Century Gothic" w:hAnsi="Century Gothic" w:cs="Century Gothic"/>
          <w:w w:val="103"/>
          <w:sz w:val="24"/>
          <w:szCs w:val="24"/>
        </w:rPr>
      </w:pPr>
      <w:r w:rsidRPr="007E533E">
        <w:rPr>
          <w:rFonts w:ascii="Century Gothic" w:hAnsi="Century Gothic" w:cs="Century Gothic"/>
          <w:spacing w:val="-1"/>
          <w:w w:val="103"/>
          <w:sz w:val="24"/>
          <w:szCs w:val="24"/>
        </w:rPr>
        <w:t>W</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e</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e</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s</w:t>
      </w:r>
      <w:r w:rsidRPr="007E533E">
        <w:rPr>
          <w:rFonts w:ascii="Century Gothic" w:hAnsi="Century Gothic" w:cs="Century Gothic"/>
          <w:spacing w:val="12"/>
          <w:sz w:val="24"/>
          <w:szCs w:val="24"/>
        </w:rPr>
        <w:t xml:space="preserve"> </w:t>
      </w:r>
      <w:r w:rsidRPr="007E533E">
        <w:rPr>
          <w:rFonts w:ascii="Century Gothic" w:hAnsi="Century Gothic" w:cs="Century Gothic"/>
          <w:spacing w:val="-2"/>
          <w:w w:val="103"/>
          <w:sz w:val="24"/>
          <w:szCs w:val="24"/>
        </w:rPr>
        <w:t>t</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e</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‘Vendor’</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h</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s</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submit</w:t>
      </w:r>
      <w:r w:rsidRPr="007E533E">
        <w:rPr>
          <w:rFonts w:ascii="Century Gothic" w:hAnsi="Century Gothic" w:cs="Century Gothic"/>
          <w:spacing w:val="1"/>
          <w:w w:val="103"/>
          <w:sz w:val="24"/>
          <w:szCs w:val="24"/>
        </w:rPr>
        <w:t>t</w:t>
      </w:r>
      <w:r w:rsidRPr="007E533E">
        <w:rPr>
          <w:rFonts w:ascii="Century Gothic" w:hAnsi="Century Gothic" w:cs="Century Gothic"/>
          <w:w w:val="103"/>
          <w:sz w:val="24"/>
          <w:szCs w:val="24"/>
        </w:rPr>
        <w:t>ed</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12"/>
          <w:sz w:val="24"/>
          <w:szCs w:val="24"/>
        </w:rPr>
        <w:t xml:space="preserve"> </w:t>
      </w:r>
      <w:r w:rsidRPr="007E533E">
        <w:rPr>
          <w:rFonts w:ascii="Century Gothic" w:hAnsi="Century Gothic" w:cs="Century Gothic"/>
          <w:w w:val="103"/>
          <w:sz w:val="24"/>
          <w:szCs w:val="24"/>
        </w:rPr>
        <w:t>p</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opo</w:t>
      </w:r>
      <w:r w:rsidRPr="007E533E">
        <w:rPr>
          <w:rFonts w:ascii="Century Gothic" w:hAnsi="Century Gothic" w:cs="Century Gothic"/>
          <w:spacing w:val="-1"/>
          <w:w w:val="103"/>
          <w:sz w:val="24"/>
          <w:szCs w:val="24"/>
        </w:rPr>
        <w:t>s</w:t>
      </w:r>
      <w:r w:rsidRPr="007E533E">
        <w:rPr>
          <w:rFonts w:ascii="Century Gothic" w:hAnsi="Century Gothic" w:cs="Century Gothic"/>
          <w:w w:val="103"/>
          <w:sz w:val="24"/>
          <w:szCs w:val="24"/>
        </w:rPr>
        <w:t>al</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in</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re</w:t>
      </w:r>
      <w:r w:rsidRPr="007E533E">
        <w:rPr>
          <w:rFonts w:ascii="Century Gothic" w:hAnsi="Century Gothic" w:cs="Century Gothic"/>
          <w:spacing w:val="-1"/>
          <w:w w:val="103"/>
          <w:sz w:val="24"/>
          <w:szCs w:val="24"/>
        </w:rPr>
        <w:t>s</w:t>
      </w:r>
      <w:r w:rsidRPr="007E533E">
        <w:rPr>
          <w:rFonts w:ascii="Century Gothic" w:hAnsi="Century Gothic" w:cs="Century Gothic"/>
          <w:spacing w:val="1"/>
          <w:w w:val="103"/>
          <w:sz w:val="24"/>
          <w:szCs w:val="24"/>
        </w:rPr>
        <w:t>p</w:t>
      </w:r>
      <w:r w:rsidRPr="007E533E">
        <w:rPr>
          <w:rFonts w:ascii="Century Gothic" w:hAnsi="Century Gothic" w:cs="Century Gothic"/>
          <w:w w:val="103"/>
          <w:sz w:val="24"/>
          <w:szCs w:val="24"/>
        </w:rPr>
        <w:t>on</w:t>
      </w:r>
      <w:r w:rsidRPr="007E533E">
        <w:rPr>
          <w:rFonts w:ascii="Century Gothic" w:hAnsi="Century Gothic" w:cs="Century Gothic"/>
          <w:spacing w:val="-1"/>
          <w:w w:val="103"/>
          <w:sz w:val="24"/>
          <w:szCs w:val="24"/>
        </w:rPr>
        <w:t>s</w:t>
      </w:r>
      <w:r w:rsidRPr="007E533E">
        <w:rPr>
          <w:rFonts w:ascii="Century Gothic" w:hAnsi="Century Gothic" w:cs="Century Gothic"/>
          <w:w w:val="103"/>
          <w:sz w:val="24"/>
          <w:szCs w:val="24"/>
        </w:rPr>
        <w:t>e</w:t>
      </w:r>
      <w:r w:rsidRPr="007E533E">
        <w:rPr>
          <w:rFonts w:ascii="Century Gothic" w:hAnsi="Century Gothic" w:cs="Century Gothic"/>
          <w:spacing w:val="12"/>
          <w:sz w:val="24"/>
          <w:szCs w:val="24"/>
        </w:rPr>
        <w:t xml:space="preserve"> </w:t>
      </w:r>
      <w:r w:rsidRPr="007E533E">
        <w:rPr>
          <w:rFonts w:ascii="Century Gothic" w:hAnsi="Century Gothic" w:cs="Century Gothic"/>
          <w:spacing w:val="-2"/>
          <w:w w:val="103"/>
          <w:sz w:val="24"/>
          <w:szCs w:val="24"/>
        </w:rPr>
        <w:t>t</w:t>
      </w:r>
      <w:r w:rsidRPr="007E533E">
        <w:rPr>
          <w:rFonts w:ascii="Century Gothic" w:hAnsi="Century Gothic" w:cs="Century Gothic"/>
          <w:w w:val="103"/>
          <w:sz w:val="24"/>
          <w:szCs w:val="24"/>
        </w:rPr>
        <w:t>o</w:t>
      </w:r>
      <w:r w:rsidRPr="007E533E">
        <w:rPr>
          <w:rFonts w:ascii="Century Gothic" w:hAnsi="Century Gothic" w:cs="Century Gothic"/>
          <w:spacing w:val="12"/>
          <w:sz w:val="24"/>
          <w:szCs w:val="24"/>
        </w:rPr>
        <w:t xml:space="preserve"> </w:t>
      </w:r>
      <w:r w:rsidRPr="007E533E">
        <w:rPr>
          <w:rFonts w:ascii="Century Gothic" w:hAnsi="Century Gothic" w:cs="Century Gothic"/>
          <w:spacing w:val="-1"/>
          <w:w w:val="103"/>
          <w:sz w:val="24"/>
          <w:szCs w:val="24"/>
        </w:rPr>
        <w:t>bid</w:t>
      </w:r>
      <w:r w:rsidRPr="007E533E">
        <w:rPr>
          <w:rFonts w:ascii="Century Gothic" w:hAnsi="Century Gothic" w:cs="Century Gothic"/>
          <w:w w:val="103"/>
          <w:sz w:val="24"/>
          <w:szCs w:val="24"/>
        </w:rPr>
        <w:t>,</w:t>
      </w:r>
      <w:r w:rsidRPr="007E533E">
        <w:rPr>
          <w:rFonts w:ascii="Century Gothic" w:hAnsi="Century Gothic" w:cs="Century Gothic"/>
          <w:spacing w:val="10"/>
          <w:sz w:val="24"/>
          <w:szCs w:val="24"/>
        </w:rPr>
        <w:t xml:space="preserve"> </w:t>
      </w:r>
      <w:r w:rsidRPr="007E533E">
        <w:rPr>
          <w:rFonts w:ascii="Century Gothic" w:hAnsi="Century Gothic" w:cs="Century Gothic"/>
          <w:w w:val="103"/>
          <w:sz w:val="24"/>
          <w:szCs w:val="24"/>
        </w:rPr>
        <w:t>we,</w:t>
      </w:r>
      <w:r w:rsidRPr="007E533E">
        <w:rPr>
          <w:rFonts w:ascii="Century Gothic" w:hAnsi="Century Gothic" w:cs="Century Gothic"/>
          <w:spacing w:val="10"/>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12"/>
          <w:sz w:val="24"/>
          <w:szCs w:val="24"/>
        </w:rPr>
        <w:t xml:space="preserve"> </w:t>
      </w:r>
      <w:r w:rsidRPr="007E533E">
        <w:rPr>
          <w:rFonts w:ascii="Century Gothic" w:hAnsi="Century Gothic" w:cs="Century Gothic"/>
          <w:w w:val="103"/>
          <w:sz w:val="24"/>
          <w:szCs w:val="24"/>
          <w:u w:val="single"/>
        </w:rPr>
        <w:t>_</w:t>
      </w:r>
      <w:r w:rsidRPr="007E533E">
        <w:rPr>
          <w:rFonts w:ascii="Century Gothic" w:hAnsi="Century Gothic" w:cs="Century Gothic"/>
          <w:sz w:val="24"/>
          <w:szCs w:val="24"/>
          <w:u w:val="single"/>
        </w:rPr>
        <w:t xml:space="preserve">______ </w:t>
      </w:r>
      <w:r w:rsidRPr="007E533E">
        <w:rPr>
          <w:rFonts w:ascii="Century Gothic" w:hAnsi="Century Gothic" w:cs="Century Gothic"/>
          <w:w w:val="103"/>
          <w:sz w:val="24"/>
          <w:szCs w:val="24"/>
        </w:rPr>
        <w:t>Ba</w:t>
      </w:r>
      <w:r w:rsidRPr="007E533E">
        <w:rPr>
          <w:rFonts w:ascii="Century Gothic" w:hAnsi="Century Gothic" w:cs="Century Gothic"/>
          <w:spacing w:val="1"/>
          <w:w w:val="103"/>
          <w:sz w:val="24"/>
          <w:szCs w:val="24"/>
        </w:rPr>
        <w:t>n</w:t>
      </w:r>
      <w:r w:rsidRPr="007E533E">
        <w:rPr>
          <w:rFonts w:ascii="Century Gothic" w:hAnsi="Century Gothic" w:cs="Century Gothic"/>
          <w:w w:val="103"/>
          <w:sz w:val="24"/>
          <w:szCs w:val="24"/>
        </w:rPr>
        <w:t>k</w:t>
      </w:r>
      <w:r w:rsidRPr="007E533E">
        <w:rPr>
          <w:rFonts w:ascii="Century Gothic" w:hAnsi="Century Gothic" w:cs="Century Gothic"/>
          <w:spacing w:val="23"/>
          <w:sz w:val="24"/>
          <w:szCs w:val="24"/>
        </w:rPr>
        <w:t xml:space="preserve"> </w:t>
      </w:r>
      <w:r w:rsidRPr="007E533E">
        <w:rPr>
          <w:rFonts w:ascii="Century Gothic" w:hAnsi="Century Gothic" w:cs="Century Gothic"/>
          <w:w w:val="103"/>
          <w:sz w:val="24"/>
          <w:szCs w:val="24"/>
        </w:rPr>
        <w:t>hav</w:t>
      </w:r>
      <w:r w:rsidRPr="007E533E">
        <w:rPr>
          <w:rFonts w:ascii="Century Gothic" w:hAnsi="Century Gothic" w:cs="Century Gothic"/>
          <w:spacing w:val="1"/>
          <w:w w:val="103"/>
          <w:sz w:val="24"/>
          <w:szCs w:val="24"/>
        </w:rPr>
        <w:t>in</w:t>
      </w:r>
      <w:r w:rsidRPr="007E533E">
        <w:rPr>
          <w:rFonts w:ascii="Century Gothic" w:hAnsi="Century Gothic" w:cs="Century Gothic"/>
          <w:w w:val="103"/>
          <w:sz w:val="24"/>
          <w:szCs w:val="24"/>
        </w:rPr>
        <w:t>g</w:t>
      </w:r>
      <w:r w:rsidRPr="007E533E">
        <w:rPr>
          <w:rFonts w:ascii="Century Gothic" w:hAnsi="Century Gothic" w:cs="Century Gothic"/>
          <w:spacing w:val="23"/>
          <w:sz w:val="24"/>
          <w:szCs w:val="24"/>
        </w:rPr>
        <w:t xml:space="preserve"> </w:t>
      </w:r>
      <w:r w:rsidRPr="007E533E">
        <w:rPr>
          <w:rFonts w:ascii="Century Gothic" w:hAnsi="Century Gothic" w:cs="Century Gothic"/>
          <w:w w:val="103"/>
          <w:sz w:val="24"/>
          <w:szCs w:val="24"/>
        </w:rPr>
        <w:t>o</w:t>
      </w:r>
      <w:r w:rsidRPr="007E533E">
        <w:rPr>
          <w:rFonts w:ascii="Century Gothic" w:hAnsi="Century Gothic" w:cs="Century Gothic"/>
          <w:spacing w:val="1"/>
          <w:w w:val="103"/>
          <w:sz w:val="24"/>
          <w:szCs w:val="24"/>
        </w:rPr>
        <w:t>u</w:t>
      </w:r>
      <w:r w:rsidRPr="007E533E">
        <w:rPr>
          <w:rFonts w:ascii="Century Gothic" w:hAnsi="Century Gothic" w:cs="Century Gothic"/>
          <w:w w:val="103"/>
          <w:sz w:val="24"/>
          <w:szCs w:val="24"/>
        </w:rPr>
        <w:t>r</w:t>
      </w:r>
      <w:r w:rsidRPr="007E533E">
        <w:rPr>
          <w:rFonts w:ascii="Century Gothic" w:hAnsi="Century Gothic" w:cs="Century Gothic"/>
          <w:spacing w:val="24"/>
          <w:sz w:val="24"/>
          <w:szCs w:val="24"/>
        </w:rPr>
        <w:t xml:space="preserve"> H</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ad</w:t>
      </w:r>
      <w:r w:rsidRPr="007E533E">
        <w:rPr>
          <w:rFonts w:ascii="Century Gothic" w:hAnsi="Century Gothic" w:cs="Century Gothic"/>
          <w:spacing w:val="24"/>
          <w:sz w:val="24"/>
          <w:szCs w:val="24"/>
        </w:rPr>
        <w:t xml:space="preserve"> </w:t>
      </w:r>
      <w:r w:rsidRPr="007E533E">
        <w:rPr>
          <w:rFonts w:ascii="Century Gothic" w:hAnsi="Century Gothic" w:cs="Century Gothic"/>
          <w:spacing w:val="1"/>
          <w:w w:val="103"/>
          <w:sz w:val="24"/>
          <w:szCs w:val="24"/>
        </w:rPr>
        <w:t>o</w:t>
      </w:r>
      <w:r w:rsidRPr="007E533E">
        <w:rPr>
          <w:rFonts w:ascii="Century Gothic" w:hAnsi="Century Gothic" w:cs="Century Gothic"/>
          <w:w w:val="103"/>
          <w:sz w:val="24"/>
          <w:szCs w:val="24"/>
        </w:rPr>
        <w:t>ffice</w:t>
      </w:r>
      <w:r w:rsidRPr="007E533E">
        <w:rPr>
          <w:rFonts w:ascii="Century Gothic" w:hAnsi="Century Gothic" w:cs="Century Gothic"/>
          <w:spacing w:val="22"/>
          <w:sz w:val="24"/>
          <w:szCs w:val="24"/>
        </w:rPr>
        <w:t xml:space="preserve"> </w:t>
      </w:r>
      <w:r w:rsidRPr="007E533E">
        <w:rPr>
          <w:rFonts w:ascii="Century Gothic" w:hAnsi="Century Gothic" w:cs="Century Gothic"/>
          <w:sz w:val="24"/>
          <w:szCs w:val="24"/>
          <w:u w:val="single"/>
        </w:rPr>
        <w:t xml:space="preserve">______ </w:t>
      </w:r>
      <w:r w:rsidRPr="007E533E">
        <w:rPr>
          <w:rFonts w:ascii="Century Gothic" w:hAnsi="Century Gothic" w:cs="Century Gothic"/>
          <w:w w:val="103"/>
          <w:sz w:val="24"/>
          <w:szCs w:val="24"/>
        </w:rPr>
        <w:t>hereby</w:t>
      </w:r>
      <w:r w:rsidRPr="007E533E">
        <w:rPr>
          <w:rFonts w:ascii="Century Gothic" w:hAnsi="Century Gothic" w:cs="Century Gothic"/>
          <w:spacing w:val="24"/>
          <w:sz w:val="24"/>
          <w:szCs w:val="24"/>
        </w:rPr>
        <w:t xml:space="preserve"> </w:t>
      </w:r>
      <w:r w:rsidRPr="007E533E">
        <w:rPr>
          <w:rFonts w:ascii="Century Gothic" w:hAnsi="Century Gothic" w:cs="Century Gothic"/>
          <w:w w:val="103"/>
          <w:sz w:val="24"/>
          <w:szCs w:val="24"/>
        </w:rPr>
        <w:t>ir</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ev</w:t>
      </w:r>
      <w:r w:rsidRPr="007E533E">
        <w:rPr>
          <w:rFonts w:ascii="Century Gothic" w:hAnsi="Century Gothic" w:cs="Century Gothic"/>
          <w:spacing w:val="1"/>
          <w:w w:val="103"/>
          <w:sz w:val="24"/>
          <w:szCs w:val="24"/>
        </w:rPr>
        <w:t>o</w:t>
      </w:r>
      <w:r w:rsidRPr="007E533E">
        <w:rPr>
          <w:rFonts w:ascii="Century Gothic" w:hAnsi="Century Gothic" w:cs="Century Gothic"/>
          <w:spacing w:val="-1"/>
          <w:w w:val="103"/>
          <w:sz w:val="24"/>
          <w:szCs w:val="24"/>
        </w:rPr>
        <w:t>c</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bly</w:t>
      </w:r>
      <w:r w:rsidRPr="007E533E">
        <w:rPr>
          <w:rFonts w:ascii="Century Gothic" w:hAnsi="Century Gothic" w:cs="Century Gothic"/>
          <w:spacing w:val="25"/>
          <w:sz w:val="24"/>
          <w:szCs w:val="24"/>
        </w:rPr>
        <w:t xml:space="preserve"> </w:t>
      </w:r>
      <w:r w:rsidRPr="007E533E">
        <w:rPr>
          <w:rFonts w:ascii="Century Gothic" w:hAnsi="Century Gothic" w:cs="Century Gothic"/>
          <w:spacing w:val="-2"/>
          <w:w w:val="103"/>
          <w:sz w:val="24"/>
          <w:szCs w:val="24"/>
        </w:rPr>
        <w:t>g</w:t>
      </w:r>
      <w:r w:rsidRPr="007E533E">
        <w:rPr>
          <w:rFonts w:ascii="Century Gothic" w:hAnsi="Century Gothic" w:cs="Century Gothic"/>
          <w:spacing w:val="1"/>
          <w:w w:val="103"/>
          <w:sz w:val="24"/>
          <w:szCs w:val="24"/>
        </w:rPr>
        <w:t>u</w:t>
      </w:r>
      <w:r w:rsidRPr="007E533E">
        <w:rPr>
          <w:rFonts w:ascii="Century Gothic" w:hAnsi="Century Gothic" w:cs="Century Gothic"/>
          <w:w w:val="103"/>
          <w:sz w:val="24"/>
          <w:szCs w:val="24"/>
        </w:rPr>
        <w:t>ara</w:t>
      </w:r>
      <w:r w:rsidRPr="007E533E">
        <w:rPr>
          <w:rFonts w:ascii="Century Gothic" w:hAnsi="Century Gothic" w:cs="Century Gothic"/>
          <w:spacing w:val="1"/>
          <w:w w:val="103"/>
          <w:sz w:val="24"/>
          <w:szCs w:val="24"/>
        </w:rPr>
        <w:t>n</w:t>
      </w:r>
      <w:r w:rsidRPr="007E533E">
        <w:rPr>
          <w:rFonts w:ascii="Century Gothic" w:hAnsi="Century Gothic" w:cs="Century Gothic"/>
          <w:spacing w:val="-2"/>
          <w:w w:val="103"/>
          <w:sz w:val="24"/>
          <w:szCs w:val="24"/>
        </w:rPr>
        <w:t>t</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e</w:t>
      </w:r>
      <w:r w:rsidRPr="007E533E">
        <w:rPr>
          <w:rFonts w:ascii="Century Gothic" w:hAnsi="Century Gothic" w:cs="Century Gothic"/>
          <w:spacing w:val="22"/>
          <w:sz w:val="24"/>
          <w:szCs w:val="24"/>
        </w:rPr>
        <w:t xml:space="preserve"> </w:t>
      </w:r>
      <w:r w:rsidRPr="007E533E">
        <w:rPr>
          <w:rFonts w:ascii="Century Gothic" w:hAnsi="Century Gothic" w:cs="Century Gothic"/>
          <w:w w:val="103"/>
          <w:sz w:val="24"/>
          <w:szCs w:val="24"/>
        </w:rPr>
        <w:t>an</w:t>
      </w:r>
      <w:r w:rsidRPr="007E533E">
        <w:rPr>
          <w:rFonts w:ascii="Century Gothic" w:hAnsi="Century Gothic" w:cs="Century Gothic"/>
          <w:spacing w:val="25"/>
          <w:sz w:val="24"/>
          <w:szCs w:val="24"/>
        </w:rPr>
        <w:t xml:space="preserve"> </w:t>
      </w:r>
      <w:r w:rsidRPr="007E533E">
        <w:rPr>
          <w:rFonts w:ascii="Century Gothic" w:hAnsi="Century Gothic" w:cs="Century Gothic"/>
          <w:w w:val="103"/>
          <w:sz w:val="24"/>
          <w:szCs w:val="24"/>
        </w:rPr>
        <w:t>am</w:t>
      </w:r>
      <w:r w:rsidRPr="007E533E">
        <w:rPr>
          <w:rFonts w:ascii="Century Gothic" w:hAnsi="Century Gothic" w:cs="Century Gothic"/>
          <w:spacing w:val="1"/>
          <w:w w:val="103"/>
          <w:sz w:val="24"/>
          <w:szCs w:val="24"/>
        </w:rPr>
        <w:t>o</w:t>
      </w:r>
      <w:r w:rsidRPr="007E533E">
        <w:rPr>
          <w:rFonts w:ascii="Century Gothic" w:hAnsi="Century Gothic" w:cs="Century Gothic"/>
          <w:w w:val="103"/>
          <w:sz w:val="24"/>
          <w:szCs w:val="24"/>
        </w:rPr>
        <w:t>u</w:t>
      </w:r>
      <w:r w:rsidRPr="007E533E">
        <w:rPr>
          <w:rFonts w:ascii="Century Gothic" w:hAnsi="Century Gothic" w:cs="Century Gothic"/>
          <w:spacing w:val="1"/>
          <w:w w:val="103"/>
          <w:sz w:val="24"/>
          <w:szCs w:val="24"/>
        </w:rPr>
        <w:t>n</w:t>
      </w:r>
      <w:r w:rsidRPr="007E533E">
        <w:rPr>
          <w:rFonts w:ascii="Century Gothic" w:hAnsi="Century Gothic" w:cs="Century Gothic"/>
          <w:w w:val="103"/>
          <w:sz w:val="24"/>
          <w:szCs w:val="24"/>
        </w:rPr>
        <w:t>t</w:t>
      </w:r>
      <w:r w:rsidRPr="007E533E">
        <w:rPr>
          <w:rFonts w:ascii="Century Gothic" w:hAnsi="Century Gothic" w:cs="Century Gothic"/>
          <w:spacing w:val="23"/>
          <w:sz w:val="24"/>
          <w:szCs w:val="24"/>
        </w:rPr>
        <w:t xml:space="preserve"> </w:t>
      </w:r>
      <w:r w:rsidRPr="007E533E">
        <w:rPr>
          <w:rFonts w:ascii="Century Gothic" w:hAnsi="Century Gothic" w:cs="Century Gothic"/>
          <w:spacing w:val="1"/>
          <w:w w:val="103"/>
          <w:sz w:val="24"/>
          <w:szCs w:val="24"/>
        </w:rPr>
        <w:t>o</w:t>
      </w:r>
      <w:r w:rsidRPr="007E533E">
        <w:rPr>
          <w:rFonts w:ascii="Century Gothic" w:hAnsi="Century Gothic" w:cs="Century Gothic"/>
          <w:w w:val="103"/>
          <w:sz w:val="24"/>
          <w:szCs w:val="24"/>
        </w:rPr>
        <w:t xml:space="preserve">f </w:t>
      </w:r>
      <w:r w:rsidRPr="007E533E">
        <w:rPr>
          <w:rFonts w:ascii="Century Gothic" w:hAnsi="Century Gothic" w:cs="Rupee Foradian"/>
          <w:spacing w:val="-1"/>
          <w:w w:val="103"/>
          <w:sz w:val="24"/>
          <w:szCs w:val="24"/>
        </w:rPr>
        <w:t xml:space="preserve">` </w:t>
      </w:r>
      <w:r w:rsidRPr="007E533E">
        <w:rPr>
          <w:rFonts w:ascii="Century Gothic" w:hAnsi="Century Gothic" w:cs="Century Gothic"/>
          <w:spacing w:val="1"/>
          <w:w w:val="103"/>
          <w:sz w:val="24"/>
          <w:szCs w:val="24"/>
        </w:rPr>
        <w:t>_________________/-</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Rupees</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_____</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o</w:t>
      </w:r>
      <w:r w:rsidRPr="007E533E">
        <w:rPr>
          <w:rFonts w:ascii="Century Gothic" w:hAnsi="Century Gothic" w:cs="Century Gothic"/>
          <w:spacing w:val="1"/>
          <w:w w:val="103"/>
          <w:sz w:val="24"/>
          <w:szCs w:val="24"/>
        </w:rPr>
        <w:t>n</w:t>
      </w:r>
      <w:r w:rsidRPr="007E533E">
        <w:rPr>
          <w:rFonts w:ascii="Century Gothic" w:hAnsi="Century Gothic" w:cs="Century Gothic"/>
          <w:w w:val="103"/>
          <w:sz w:val="24"/>
          <w:szCs w:val="24"/>
        </w:rPr>
        <w:t>ly)</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as</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EMD</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as</w:t>
      </w:r>
      <w:r w:rsidRPr="007E533E">
        <w:rPr>
          <w:rFonts w:ascii="Century Gothic" w:hAnsi="Century Gothic" w:cs="Century Gothic"/>
          <w:sz w:val="24"/>
          <w:szCs w:val="24"/>
        </w:rPr>
        <w:t xml:space="preserve"> </w:t>
      </w:r>
      <w:r w:rsidRPr="007E533E">
        <w:rPr>
          <w:rFonts w:ascii="Century Gothic" w:hAnsi="Century Gothic" w:cs="Century Gothic"/>
          <w:spacing w:val="-1"/>
          <w:w w:val="103"/>
          <w:sz w:val="24"/>
          <w:szCs w:val="24"/>
        </w:rPr>
        <w:t>r</w:t>
      </w:r>
      <w:r w:rsidRPr="007E533E">
        <w:rPr>
          <w:rFonts w:ascii="Century Gothic" w:hAnsi="Century Gothic" w:cs="Century Gothic"/>
          <w:spacing w:val="1"/>
          <w:w w:val="103"/>
          <w:sz w:val="24"/>
          <w:szCs w:val="24"/>
        </w:rPr>
        <w:t>e</w:t>
      </w:r>
      <w:r w:rsidRPr="007E533E">
        <w:rPr>
          <w:rFonts w:ascii="Century Gothic" w:hAnsi="Century Gothic" w:cs="Century Gothic"/>
          <w:spacing w:val="-1"/>
          <w:w w:val="103"/>
          <w:sz w:val="24"/>
          <w:szCs w:val="24"/>
        </w:rPr>
        <w:t>q</w:t>
      </w:r>
      <w:r w:rsidRPr="007E533E">
        <w:rPr>
          <w:rFonts w:ascii="Century Gothic" w:hAnsi="Century Gothic" w:cs="Century Gothic"/>
          <w:spacing w:val="1"/>
          <w:w w:val="103"/>
          <w:sz w:val="24"/>
          <w:szCs w:val="24"/>
        </w:rPr>
        <w:t>u</w:t>
      </w:r>
      <w:r w:rsidRPr="007E533E">
        <w:rPr>
          <w:rFonts w:ascii="Century Gothic" w:hAnsi="Century Gothic" w:cs="Century Gothic"/>
          <w:spacing w:val="-1"/>
          <w:w w:val="103"/>
          <w:sz w:val="24"/>
          <w:szCs w:val="24"/>
        </w:rPr>
        <w:t>i</w:t>
      </w:r>
      <w:r w:rsidRPr="007E533E">
        <w:rPr>
          <w:rFonts w:ascii="Century Gothic" w:hAnsi="Century Gothic" w:cs="Century Gothic"/>
          <w:w w:val="103"/>
          <w:sz w:val="24"/>
          <w:szCs w:val="24"/>
        </w:rPr>
        <w:t>red</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to</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be</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submitt</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d</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by</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the ‘</w:t>
      </w:r>
      <w:r w:rsidRPr="007E533E">
        <w:rPr>
          <w:rFonts w:ascii="Century Gothic" w:hAnsi="Century Gothic" w:cs="Century Gothic"/>
          <w:spacing w:val="-1"/>
          <w:w w:val="103"/>
          <w:sz w:val="24"/>
          <w:szCs w:val="24"/>
        </w:rPr>
        <w:t>V</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n</w:t>
      </w:r>
      <w:r w:rsidRPr="007E533E">
        <w:rPr>
          <w:rFonts w:ascii="Century Gothic" w:hAnsi="Century Gothic" w:cs="Century Gothic"/>
          <w:spacing w:val="1"/>
          <w:w w:val="103"/>
          <w:sz w:val="24"/>
          <w:szCs w:val="24"/>
        </w:rPr>
        <w:t>do</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w:t>
      </w:r>
      <w:r w:rsidRPr="007E533E">
        <w:rPr>
          <w:rFonts w:ascii="Century Gothic" w:hAnsi="Century Gothic" w:cs="Century Gothic"/>
          <w:spacing w:val="3"/>
          <w:sz w:val="24"/>
          <w:szCs w:val="24"/>
        </w:rPr>
        <w:t xml:space="preserve"> </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s</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a</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c</w:t>
      </w:r>
      <w:r w:rsidRPr="007E533E">
        <w:rPr>
          <w:rFonts w:ascii="Century Gothic" w:hAnsi="Century Gothic" w:cs="Century Gothic"/>
          <w:w w:val="103"/>
          <w:sz w:val="24"/>
          <w:szCs w:val="24"/>
        </w:rPr>
        <w:t>ond</w:t>
      </w:r>
      <w:r w:rsidRPr="007E533E">
        <w:rPr>
          <w:rFonts w:ascii="Century Gothic" w:hAnsi="Century Gothic" w:cs="Century Gothic"/>
          <w:spacing w:val="1"/>
          <w:w w:val="103"/>
          <w:sz w:val="24"/>
          <w:szCs w:val="24"/>
        </w:rPr>
        <w:t>i</w:t>
      </w:r>
      <w:r w:rsidRPr="007E533E">
        <w:rPr>
          <w:rFonts w:ascii="Century Gothic" w:hAnsi="Century Gothic" w:cs="Century Gothic"/>
          <w:spacing w:val="-2"/>
          <w:w w:val="103"/>
          <w:sz w:val="24"/>
          <w:szCs w:val="24"/>
        </w:rPr>
        <w:t>t</w:t>
      </w:r>
      <w:r w:rsidRPr="007E533E">
        <w:rPr>
          <w:rFonts w:ascii="Century Gothic" w:hAnsi="Century Gothic" w:cs="Century Gothic"/>
          <w:spacing w:val="1"/>
          <w:w w:val="103"/>
          <w:sz w:val="24"/>
          <w:szCs w:val="24"/>
        </w:rPr>
        <w:t>i</w:t>
      </w:r>
      <w:r w:rsidRPr="007E533E">
        <w:rPr>
          <w:rFonts w:ascii="Century Gothic" w:hAnsi="Century Gothic" w:cs="Century Gothic"/>
          <w:w w:val="103"/>
          <w:sz w:val="24"/>
          <w:szCs w:val="24"/>
        </w:rPr>
        <w:t>on</w:t>
      </w:r>
      <w:r w:rsidRPr="007E533E">
        <w:rPr>
          <w:rFonts w:ascii="Century Gothic" w:hAnsi="Century Gothic" w:cs="Century Gothic"/>
          <w:spacing w:val="3"/>
          <w:sz w:val="24"/>
          <w:szCs w:val="24"/>
        </w:rPr>
        <w:t xml:space="preserve"> </w:t>
      </w:r>
      <w:r w:rsidRPr="007E533E">
        <w:rPr>
          <w:rFonts w:ascii="Century Gothic" w:hAnsi="Century Gothic" w:cs="Century Gothic"/>
          <w:spacing w:val="1"/>
          <w:w w:val="103"/>
          <w:sz w:val="24"/>
          <w:szCs w:val="24"/>
        </w:rPr>
        <w:t>f</w:t>
      </w:r>
      <w:r w:rsidRPr="007E533E">
        <w:rPr>
          <w:rFonts w:ascii="Century Gothic" w:hAnsi="Century Gothic" w:cs="Century Gothic"/>
          <w:w w:val="103"/>
          <w:sz w:val="24"/>
          <w:szCs w:val="24"/>
        </w:rPr>
        <w:t>or</w:t>
      </w:r>
      <w:r w:rsidRPr="007E533E">
        <w:rPr>
          <w:rFonts w:ascii="Century Gothic" w:hAnsi="Century Gothic" w:cs="Century Gothic"/>
          <w:spacing w:val="3"/>
          <w:sz w:val="24"/>
          <w:szCs w:val="24"/>
        </w:rPr>
        <w:t xml:space="preserve"> </w:t>
      </w:r>
      <w:r w:rsidRPr="007E533E">
        <w:rPr>
          <w:rFonts w:ascii="Century Gothic" w:hAnsi="Century Gothic" w:cs="Century Gothic"/>
          <w:spacing w:val="1"/>
          <w:w w:val="103"/>
          <w:sz w:val="24"/>
          <w:szCs w:val="24"/>
        </w:rPr>
        <w:t>p</w:t>
      </w:r>
      <w:r w:rsidRPr="007E533E">
        <w:rPr>
          <w:rFonts w:ascii="Century Gothic" w:hAnsi="Century Gothic" w:cs="Century Gothic"/>
          <w:spacing w:val="-1"/>
          <w:w w:val="103"/>
          <w:sz w:val="24"/>
          <w:szCs w:val="24"/>
        </w:rPr>
        <w:t>a</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t</w:t>
      </w:r>
      <w:r w:rsidRPr="007E533E">
        <w:rPr>
          <w:rFonts w:ascii="Century Gothic" w:hAnsi="Century Gothic" w:cs="Century Gothic"/>
          <w:spacing w:val="1"/>
          <w:w w:val="103"/>
          <w:sz w:val="24"/>
          <w:szCs w:val="24"/>
        </w:rPr>
        <w:t>i</w:t>
      </w:r>
      <w:r w:rsidRPr="007E533E">
        <w:rPr>
          <w:rFonts w:ascii="Century Gothic" w:hAnsi="Century Gothic" w:cs="Century Gothic"/>
          <w:spacing w:val="-1"/>
          <w:w w:val="103"/>
          <w:sz w:val="24"/>
          <w:szCs w:val="24"/>
        </w:rPr>
        <w:t>c</w:t>
      </w:r>
      <w:r w:rsidRPr="007E533E">
        <w:rPr>
          <w:rFonts w:ascii="Century Gothic" w:hAnsi="Century Gothic" w:cs="Century Gothic"/>
          <w:w w:val="103"/>
          <w:sz w:val="24"/>
          <w:szCs w:val="24"/>
        </w:rPr>
        <w:t>i</w:t>
      </w:r>
      <w:r w:rsidRPr="007E533E">
        <w:rPr>
          <w:rFonts w:ascii="Century Gothic" w:hAnsi="Century Gothic" w:cs="Century Gothic"/>
          <w:spacing w:val="1"/>
          <w:w w:val="103"/>
          <w:sz w:val="24"/>
          <w:szCs w:val="24"/>
        </w:rPr>
        <w:t>p</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t</w:t>
      </w:r>
      <w:r w:rsidRPr="007E533E">
        <w:rPr>
          <w:rFonts w:ascii="Century Gothic" w:hAnsi="Century Gothic" w:cs="Century Gothic"/>
          <w:spacing w:val="1"/>
          <w:w w:val="103"/>
          <w:sz w:val="24"/>
          <w:szCs w:val="24"/>
        </w:rPr>
        <w:t>i</w:t>
      </w:r>
      <w:r w:rsidRPr="007E533E">
        <w:rPr>
          <w:rFonts w:ascii="Century Gothic" w:hAnsi="Century Gothic" w:cs="Century Gothic"/>
          <w:w w:val="103"/>
          <w:sz w:val="24"/>
          <w:szCs w:val="24"/>
        </w:rPr>
        <w:t>on</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in</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3"/>
          <w:sz w:val="24"/>
          <w:szCs w:val="24"/>
        </w:rPr>
        <w:t xml:space="preserve"> </w:t>
      </w:r>
      <w:r w:rsidRPr="007E533E">
        <w:rPr>
          <w:rFonts w:ascii="Century Gothic" w:hAnsi="Century Gothic" w:cs="Century Gothic"/>
          <w:spacing w:val="1"/>
          <w:w w:val="103"/>
          <w:sz w:val="24"/>
          <w:szCs w:val="24"/>
        </w:rPr>
        <w:t>s</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id</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pro</w:t>
      </w:r>
      <w:r w:rsidRPr="007E533E">
        <w:rPr>
          <w:rFonts w:ascii="Century Gothic" w:hAnsi="Century Gothic" w:cs="Century Gothic"/>
          <w:spacing w:val="-1"/>
          <w:w w:val="103"/>
          <w:sz w:val="24"/>
          <w:szCs w:val="24"/>
        </w:rPr>
        <w:t>c</w:t>
      </w:r>
      <w:r w:rsidRPr="007E533E">
        <w:rPr>
          <w:rFonts w:ascii="Century Gothic" w:hAnsi="Century Gothic" w:cs="Century Gothic"/>
          <w:spacing w:val="1"/>
          <w:w w:val="103"/>
          <w:sz w:val="24"/>
          <w:szCs w:val="24"/>
        </w:rPr>
        <w:t>es</w:t>
      </w:r>
      <w:r w:rsidRPr="007E533E">
        <w:rPr>
          <w:rFonts w:ascii="Century Gothic" w:hAnsi="Century Gothic" w:cs="Century Gothic"/>
          <w:w w:val="103"/>
          <w:sz w:val="24"/>
          <w:szCs w:val="24"/>
        </w:rPr>
        <w:t>s</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o</w:t>
      </w:r>
      <w:r w:rsidRPr="007E533E">
        <w:rPr>
          <w:rFonts w:ascii="Century Gothic" w:hAnsi="Century Gothic" w:cs="Century Gothic"/>
          <w:w w:val="103"/>
          <w:sz w:val="24"/>
          <w:szCs w:val="24"/>
        </w:rPr>
        <w:t>f</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RFP</w:t>
      </w:r>
      <w:r w:rsidRPr="007E533E">
        <w:rPr>
          <w:rFonts w:ascii="Century Gothic" w:hAnsi="Century Gothic" w:cs="Century Gothic"/>
          <w:w w:val="103"/>
          <w:sz w:val="24"/>
          <w:szCs w:val="24"/>
        </w:rPr>
        <w:t>.</w:t>
      </w:r>
    </w:p>
    <w:p w14:paraId="08F54FE0" w14:textId="77777777" w:rsidR="00E0157C" w:rsidRPr="007E533E" w:rsidRDefault="00E0157C" w:rsidP="009263C8">
      <w:pPr>
        <w:widowControl w:val="0"/>
        <w:autoSpaceDE w:val="0"/>
        <w:spacing w:line="276" w:lineRule="auto"/>
        <w:ind w:right="10"/>
        <w:jc w:val="both"/>
        <w:rPr>
          <w:rFonts w:ascii="Century Gothic" w:hAnsi="Century Gothic" w:cs="Century Gothic"/>
          <w:w w:val="103"/>
          <w:sz w:val="24"/>
          <w:szCs w:val="24"/>
        </w:rPr>
      </w:pPr>
      <w:r w:rsidRPr="007E533E">
        <w:rPr>
          <w:rFonts w:ascii="Century Gothic" w:hAnsi="Century Gothic" w:cs="Century Gothic"/>
          <w:w w:val="103"/>
          <w:sz w:val="24"/>
          <w:szCs w:val="24"/>
        </w:rPr>
        <w:t>T</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e</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EMD</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for</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w</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i</w:t>
      </w:r>
      <w:r w:rsidRPr="007E533E">
        <w:rPr>
          <w:rFonts w:ascii="Century Gothic" w:hAnsi="Century Gothic" w:cs="Century Gothic"/>
          <w:spacing w:val="-1"/>
          <w:w w:val="103"/>
          <w:sz w:val="24"/>
          <w:szCs w:val="24"/>
        </w:rPr>
        <w:t>c</w:t>
      </w:r>
      <w:r w:rsidRPr="007E533E">
        <w:rPr>
          <w:rFonts w:ascii="Century Gothic" w:hAnsi="Century Gothic" w:cs="Century Gothic"/>
          <w:w w:val="103"/>
          <w:sz w:val="24"/>
          <w:szCs w:val="24"/>
        </w:rPr>
        <w:t>h</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t</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is</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g</w:t>
      </w:r>
      <w:r w:rsidRPr="007E533E">
        <w:rPr>
          <w:rFonts w:ascii="Century Gothic" w:hAnsi="Century Gothic" w:cs="Century Gothic"/>
          <w:spacing w:val="1"/>
          <w:w w:val="103"/>
          <w:sz w:val="24"/>
          <w:szCs w:val="24"/>
        </w:rPr>
        <w:t>u</w:t>
      </w:r>
      <w:r w:rsidRPr="007E533E">
        <w:rPr>
          <w:rFonts w:ascii="Century Gothic" w:hAnsi="Century Gothic" w:cs="Century Gothic"/>
          <w:w w:val="103"/>
          <w:sz w:val="24"/>
          <w:szCs w:val="24"/>
        </w:rPr>
        <w:t>a</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antee</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is</w:t>
      </w:r>
      <w:r w:rsidRPr="007E533E">
        <w:rPr>
          <w:rFonts w:ascii="Century Gothic" w:hAnsi="Century Gothic" w:cs="Century Gothic"/>
          <w:spacing w:val="5"/>
          <w:sz w:val="24"/>
          <w:szCs w:val="24"/>
        </w:rPr>
        <w:t xml:space="preserve"> </w:t>
      </w:r>
      <w:r w:rsidRPr="007E533E">
        <w:rPr>
          <w:rFonts w:ascii="Century Gothic" w:hAnsi="Century Gothic" w:cs="Century Gothic"/>
          <w:w w:val="103"/>
          <w:sz w:val="24"/>
          <w:szCs w:val="24"/>
        </w:rPr>
        <w:t>given</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is</w:t>
      </w:r>
      <w:r w:rsidRPr="007E533E">
        <w:rPr>
          <w:rFonts w:ascii="Century Gothic" w:hAnsi="Century Gothic" w:cs="Century Gothic"/>
          <w:spacing w:val="1"/>
          <w:sz w:val="24"/>
          <w:szCs w:val="24"/>
        </w:rPr>
        <w:t xml:space="preserve"> </w:t>
      </w:r>
      <w:r w:rsidRPr="007E533E">
        <w:rPr>
          <w:rFonts w:ascii="Century Gothic" w:hAnsi="Century Gothic" w:cs="Century Gothic"/>
          <w:w w:val="103"/>
          <w:sz w:val="24"/>
          <w:szCs w:val="24"/>
        </w:rPr>
        <w:t>liable</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to</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b</w:t>
      </w:r>
      <w:r w:rsidRPr="007E533E">
        <w:rPr>
          <w:rFonts w:ascii="Century Gothic" w:hAnsi="Century Gothic" w:cs="Century Gothic"/>
          <w:w w:val="103"/>
          <w:sz w:val="24"/>
          <w:szCs w:val="24"/>
        </w:rPr>
        <w:t>e</w:t>
      </w:r>
      <w:r w:rsidRPr="007E533E">
        <w:rPr>
          <w:rFonts w:ascii="Century Gothic" w:hAnsi="Century Gothic" w:cs="Century Gothic"/>
          <w:spacing w:val="4"/>
          <w:sz w:val="24"/>
          <w:szCs w:val="24"/>
        </w:rPr>
        <w:t xml:space="preserve"> </w:t>
      </w:r>
      <w:r w:rsidRPr="007E533E">
        <w:rPr>
          <w:rFonts w:ascii="Century Gothic" w:hAnsi="Century Gothic" w:cs="Century Gothic"/>
          <w:w w:val="103"/>
          <w:sz w:val="24"/>
          <w:szCs w:val="24"/>
        </w:rPr>
        <w:t>enforced/</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invo</w:t>
      </w:r>
      <w:r w:rsidRPr="007E533E">
        <w:rPr>
          <w:rFonts w:ascii="Century Gothic" w:hAnsi="Century Gothic" w:cs="Century Gothic"/>
          <w:spacing w:val="-1"/>
          <w:w w:val="103"/>
          <w:sz w:val="24"/>
          <w:szCs w:val="24"/>
        </w:rPr>
        <w:t>k</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d:</w:t>
      </w:r>
    </w:p>
    <w:p w14:paraId="4605EE8F" w14:textId="77777777" w:rsidR="00E0157C" w:rsidRPr="007E533E" w:rsidRDefault="00E0157C" w:rsidP="009263C8">
      <w:pPr>
        <w:widowControl w:val="0"/>
        <w:autoSpaceDE w:val="0"/>
        <w:spacing w:line="276" w:lineRule="auto"/>
        <w:ind w:right="14"/>
        <w:jc w:val="both"/>
        <w:rPr>
          <w:rFonts w:ascii="Century Gothic" w:hAnsi="Century Gothic" w:cs="Century Gothic"/>
          <w:spacing w:val="2"/>
          <w:sz w:val="24"/>
          <w:szCs w:val="24"/>
        </w:rPr>
      </w:pPr>
      <w:r w:rsidRPr="007E533E">
        <w:rPr>
          <w:rFonts w:ascii="Century Gothic" w:hAnsi="Century Gothic" w:cs="Century Gothic"/>
          <w:w w:val="103"/>
          <w:sz w:val="24"/>
          <w:szCs w:val="24"/>
        </w:rPr>
        <w:t>If</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4"/>
          <w:sz w:val="24"/>
          <w:szCs w:val="24"/>
        </w:rPr>
        <w:t xml:space="preserve"> </w:t>
      </w:r>
      <w:r w:rsidRPr="007E533E">
        <w:rPr>
          <w:rFonts w:ascii="Century Gothic" w:hAnsi="Century Gothic" w:cs="Century Gothic"/>
          <w:spacing w:val="-1"/>
          <w:w w:val="103"/>
          <w:sz w:val="24"/>
          <w:szCs w:val="24"/>
        </w:rPr>
        <w:t>V</w:t>
      </w:r>
      <w:r w:rsidRPr="007E533E">
        <w:rPr>
          <w:rFonts w:ascii="Century Gothic" w:hAnsi="Century Gothic" w:cs="Century Gothic"/>
          <w:w w:val="103"/>
          <w:sz w:val="24"/>
          <w:szCs w:val="24"/>
        </w:rPr>
        <w:t>endor</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withdraws</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his</w:t>
      </w:r>
      <w:r w:rsidRPr="007E533E">
        <w:rPr>
          <w:rFonts w:ascii="Century Gothic" w:hAnsi="Century Gothic" w:cs="Century Gothic"/>
          <w:spacing w:val="1"/>
          <w:sz w:val="24"/>
          <w:szCs w:val="24"/>
        </w:rPr>
        <w:t xml:space="preserve"> </w:t>
      </w:r>
      <w:r w:rsidRPr="007E533E">
        <w:rPr>
          <w:rFonts w:ascii="Century Gothic" w:hAnsi="Century Gothic" w:cs="Century Gothic"/>
          <w:spacing w:val="1"/>
          <w:w w:val="103"/>
          <w:sz w:val="24"/>
          <w:szCs w:val="24"/>
        </w:rPr>
        <w:t>p</w:t>
      </w:r>
      <w:r w:rsidRPr="007E533E">
        <w:rPr>
          <w:rFonts w:ascii="Century Gothic" w:hAnsi="Century Gothic" w:cs="Century Gothic"/>
          <w:w w:val="103"/>
          <w:sz w:val="24"/>
          <w:szCs w:val="24"/>
        </w:rPr>
        <w:t>roposal</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during</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period</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of</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1"/>
          <w:sz w:val="24"/>
          <w:szCs w:val="24"/>
        </w:rPr>
        <w:t xml:space="preserve"> </w:t>
      </w:r>
      <w:r w:rsidRPr="007E533E">
        <w:rPr>
          <w:rFonts w:ascii="Century Gothic" w:hAnsi="Century Gothic" w:cs="Century Gothic"/>
          <w:w w:val="103"/>
          <w:sz w:val="24"/>
          <w:szCs w:val="24"/>
        </w:rPr>
        <w:t>prop</w:t>
      </w:r>
      <w:r w:rsidRPr="007E533E">
        <w:rPr>
          <w:rFonts w:ascii="Century Gothic" w:hAnsi="Century Gothic" w:cs="Century Gothic"/>
          <w:spacing w:val="2"/>
          <w:w w:val="103"/>
          <w:sz w:val="24"/>
          <w:szCs w:val="24"/>
        </w:rPr>
        <w:t>o</w:t>
      </w:r>
      <w:r w:rsidRPr="007E533E">
        <w:rPr>
          <w:rFonts w:ascii="Century Gothic" w:hAnsi="Century Gothic" w:cs="Century Gothic"/>
          <w:w w:val="103"/>
          <w:sz w:val="24"/>
          <w:szCs w:val="24"/>
        </w:rPr>
        <w:t>sal</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validi</w:t>
      </w:r>
      <w:r w:rsidRPr="007E533E">
        <w:rPr>
          <w:rFonts w:ascii="Century Gothic" w:hAnsi="Century Gothic" w:cs="Century Gothic"/>
          <w:spacing w:val="-2"/>
          <w:w w:val="103"/>
          <w:sz w:val="24"/>
          <w:szCs w:val="24"/>
        </w:rPr>
        <w:t>t</w:t>
      </w:r>
      <w:r w:rsidRPr="007E533E">
        <w:rPr>
          <w:rFonts w:ascii="Century Gothic" w:hAnsi="Century Gothic" w:cs="Century Gothic"/>
          <w:w w:val="103"/>
          <w:sz w:val="24"/>
          <w:szCs w:val="24"/>
        </w:rPr>
        <w:t>y;</w:t>
      </w:r>
      <w:r w:rsidRPr="007E533E">
        <w:rPr>
          <w:rFonts w:ascii="Century Gothic" w:hAnsi="Century Gothic" w:cs="Century Gothic"/>
          <w:spacing w:val="2"/>
          <w:sz w:val="24"/>
          <w:szCs w:val="24"/>
        </w:rPr>
        <w:t xml:space="preserve"> </w:t>
      </w:r>
    </w:p>
    <w:p w14:paraId="6C9DC7E7" w14:textId="77777777" w:rsidR="00E0157C" w:rsidRPr="007E533E" w:rsidRDefault="00E0157C" w:rsidP="009263C8">
      <w:pPr>
        <w:widowControl w:val="0"/>
        <w:autoSpaceDE w:val="0"/>
        <w:spacing w:line="276" w:lineRule="auto"/>
        <w:ind w:right="14"/>
        <w:jc w:val="both"/>
        <w:rPr>
          <w:rFonts w:ascii="Century Gothic" w:hAnsi="Century Gothic" w:cs="Century Gothic"/>
          <w:w w:val="103"/>
          <w:sz w:val="24"/>
          <w:szCs w:val="24"/>
        </w:rPr>
      </w:pPr>
      <w:r w:rsidRPr="007E533E">
        <w:rPr>
          <w:rFonts w:ascii="Century Gothic" w:hAnsi="Century Gothic" w:cs="Century Gothic"/>
          <w:w w:val="103"/>
          <w:sz w:val="24"/>
          <w:szCs w:val="24"/>
        </w:rPr>
        <w:t>Or</w:t>
      </w:r>
    </w:p>
    <w:p w14:paraId="7C0ACE98" w14:textId="1DF15913" w:rsidR="00E0157C" w:rsidRPr="007E533E" w:rsidRDefault="00E0157C" w:rsidP="009263C8">
      <w:pPr>
        <w:widowControl w:val="0"/>
        <w:autoSpaceDE w:val="0"/>
        <w:spacing w:line="276" w:lineRule="auto"/>
        <w:ind w:right="14"/>
        <w:jc w:val="both"/>
        <w:rPr>
          <w:rFonts w:ascii="Century Gothic" w:hAnsi="Century Gothic" w:cs="Century Gothic"/>
          <w:w w:val="103"/>
          <w:sz w:val="24"/>
          <w:szCs w:val="24"/>
        </w:rPr>
      </w:pPr>
      <w:r w:rsidRPr="007E533E">
        <w:rPr>
          <w:rFonts w:ascii="Century Gothic" w:hAnsi="Century Gothic" w:cs="Century Gothic"/>
          <w:w w:val="103"/>
          <w:sz w:val="24"/>
          <w:szCs w:val="24"/>
        </w:rPr>
        <w:t>If the Vendor, having been notified of the acceptance of its proposal by the Bank during the period of the validity of the proposal fails or refuses to enter into the contract in accordance with the Terms and Conditions of the RFP or the terms and conditions mutually agreed subsequently.</w:t>
      </w:r>
    </w:p>
    <w:p w14:paraId="4EF2E1D4" w14:textId="77777777" w:rsidR="009263C8" w:rsidRPr="007E533E" w:rsidRDefault="009263C8" w:rsidP="009263C8">
      <w:pPr>
        <w:widowControl w:val="0"/>
        <w:autoSpaceDE w:val="0"/>
        <w:spacing w:line="276" w:lineRule="auto"/>
        <w:ind w:right="14"/>
        <w:jc w:val="both"/>
        <w:rPr>
          <w:rFonts w:ascii="Century Gothic" w:hAnsi="Century Gothic" w:cs="Century Gothic"/>
          <w:w w:val="103"/>
          <w:sz w:val="24"/>
          <w:szCs w:val="24"/>
        </w:rPr>
      </w:pPr>
    </w:p>
    <w:p w14:paraId="45A489CA" w14:textId="77777777" w:rsidR="00E0157C" w:rsidRPr="007E533E" w:rsidRDefault="00E0157C" w:rsidP="009263C8">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We undertake to pay immediately, on demand to UCO Bank, the said amount of Rupees _____ without any reservation, protest, demur, or recourse. The said guarantee is liable to be invoked / enforced on the happening of the contingencies as mentioned above and also in the RFP document and we shall pay the amount on any Demand made by UCO Bank which shall be conclusive and binding on us irrespective of any dispute or difference raised by the vendor.</w:t>
      </w:r>
    </w:p>
    <w:p w14:paraId="5446EBDD" w14:textId="56CE5722" w:rsidR="00E0157C" w:rsidRPr="007E533E" w:rsidRDefault="00E0157C" w:rsidP="00EC5357">
      <w:pPr>
        <w:widowControl w:val="0"/>
        <w:tabs>
          <w:tab w:val="left" w:pos="8800"/>
        </w:tabs>
        <w:autoSpaceDE w:val="0"/>
        <w:spacing w:line="276" w:lineRule="auto"/>
        <w:ind w:right="10"/>
        <w:jc w:val="both"/>
        <w:rPr>
          <w:rFonts w:ascii="Century Gothic" w:hAnsi="Century Gothic" w:cs="Century Gothic"/>
          <w:spacing w:val="-1"/>
          <w:w w:val="103"/>
          <w:sz w:val="24"/>
          <w:szCs w:val="24"/>
        </w:rPr>
      </w:pPr>
      <w:r w:rsidRPr="007E533E">
        <w:rPr>
          <w:rFonts w:ascii="Century Gothic" w:hAnsi="Century Gothic" w:cs="Century Gothic"/>
          <w:spacing w:val="-1"/>
          <w:w w:val="103"/>
          <w:sz w:val="24"/>
          <w:szCs w:val="24"/>
        </w:rPr>
        <w:lastRenderedPageBreak/>
        <w:t>Notwithstanding anything contained herein:</w:t>
      </w:r>
    </w:p>
    <w:p w14:paraId="44F19A61" w14:textId="77777777" w:rsidR="009263C8" w:rsidRPr="007E533E" w:rsidRDefault="009263C8" w:rsidP="00EC5357">
      <w:pPr>
        <w:widowControl w:val="0"/>
        <w:tabs>
          <w:tab w:val="left" w:pos="8800"/>
        </w:tabs>
        <w:autoSpaceDE w:val="0"/>
        <w:spacing w:line="276" w:lineRule="auto"/>
        <w:ind w:right="10"/>
        <w:jc w:val="both"/>
        <w:rPr>
          <w:rFonts w:ascii="Century Gothic" w:hAnsi="Century Gothic"/>
          <w:sz w:val="24"/>
          <w:szCs w:val="24"/>
        </w:rPr>
      </w:pPr>
    </w:p>
    <w:p w14:paraId="3FD36330" w14:textId="77777777" w:rsidR="00E0157C" w:rsidRPr="007E533E" w:rsidRDefault="00E0157C" w:rsidP="00A45ABA">
      <w:pPr>
        <w:widowControl w:val="0"/>
        <w:numPr>
          <w:ilvl w:val="1"/>
          <w:numId w:val="21"/>
        </w:numPr>
        <w:suppressAutoHyphens/>
        <w:autoSpaceDE w:val="0"/>
        <w:spacing w:line="276" w:lineRule="auto"/>
        <w:ind w:left="284" w:right="10" w:hanging="284"/>
        <w:jc w:val="both"/>
        <w:rPr>
          <w:rFonts w:ascii="Century Gothic" w:hAnsi="Century Gothic"/>
          <w:sz w:val="24"/>
          <w:szCs w:val="24"/>
        </w:rPr>
      </w:pPr>
      <w:r w:rsidRPr="007E533E">
        <w:rPr>
          <w:rFonts w:ascii="Century Gothic" w:hAnsi="Century Gothic" w:cs="Century Gothic"/>
          <w:w w:val="103"/>
          <w:sz w:val="24"/>
          <w:szCs w:val="24"/>
        </w:rPr>
        <w:t xml:space="preserve">Our liability under this Bank guarantee shall not exceed </w:t>
      </w:r>
      <w:r w:rsidRPr="007E533E">
        <w:rPr>
          <w:rFonts w:ascii="Century Gothic" w:hAnsi="Century Gothic" w:cs="Rupee Foradian"/>
          <w:w w:val="103"/>
          <w:sz w:val="24"/>
          <w:szCs w:val="24"/>
        </w:rPr>
        <w:t>`</w:t>
      </w:r>
      <w:r w:rsidRPr="007E533E">
        <w:rPr>
          <w:rFonts w:ascii="Century Gothic" w:hAnsi="Century Gothic" w:cs="Century Gothic"/>
          <w:w w:val="103"/>
          <w:sz w:val="24"/>
          <w:szCs w:val="24"/>
        </w:rPr>
        <w:t xml:space="preserve"> _____________ (Rupees ____ only).</w:t>
      </w:r>
    </w:p>
    <w:p w14:paraId="2B91037A" w14:textId="77777777" w:rsidR="00E0157C" w:rsidRPr="007E533E" w:rsidRDefault="00E0157C" w:rsidP="00A45ABA">
      <w:pPr>
        <w:widowControl w:val="0"/>
        <w:numPr>
          <w:ilvl w:val="1"/>
          <w:numId w:val="21"/>
        </w:numPr>
        <w:suppressAutoHyphens/>
        <w:autoSpaceDE w:val="0"/>
        <w:spacing w:line="276" w:lineRule="auto"/>
        <w:ind w:left="284" w:right="10" w:hanging="284"/>
        <w:jc w:val="both"/>
        <w:rPr>
          <w:rFonts w:ascii="Century Gothic" w:hAnsi="Century Gothic"/>
          <w:sz w:val="24"/>
          <w:szCs w:val="24"/>
        </w:rPr>
      </w:pPr>
      <w:r w:rsidRPr="007E533E">
        <w:rPr>
          <w:rFonts w:ascii="Century Gothic" w:hAnsi="Century Gothic" w:cs="Century Gothic"/>
          <w:w w:val="103"/>
          <w:sz w:val="24"/>
          <w:szCs w:val="24"/>
        </w:rPr>
        <w:t>This Bank guarantee will be valid up to ___; and</w:t>
      </w:r>
    </w:p>
    <w:p w14:paraId="753F2D65" w14:textId="77777777" w:rsidR="00E0157C" w:rsidRPr="007E533E" w:rsidRDefault="00E0157C" w:rsidP="00A45ABA">
      <w:pPr>
        <w:widowControl w:val="0"/>
        <w:numPr>
          <w:ilvl w:val="1"/>
          <w:numId w:val="21"/>
        </w:numPr>
        <w:suppressAutoHyphens/>
        <w:autoSpaceDE w:val="0"/>
        <w:spacing w:line="276" w:lineRule="auto"/>
        <w:ind w:left="284" w:right="10" w:hanging="284"/>
        <w:jc w:val="both"/>
        <w:rPr>
          <w:rFonts w:ascii="Century Gothic" w:hAnsi="Century Gothic"/>
          <w:sz w:val="24"/>
          <w:szCs w:val="24"/>
        </w:rPr>
      </w:pPr>
      <w:r w:rsidRPr="007E533E">
        <w:rPr>
          <w:rFonts w:ascii="Century Gothic" w:hAnsi="Century Gothic" w:cs="Century Gothic"/>
          <w:w w:val="103"/>
          <w:sz w:val="24"/>
          <w:szCs w:val="24"/>
        </w:rPr>
        <w:t>We are liable to pay the guarantee amount or any part thereof under this Bank guarantee only upon service of a written claim or demand by you on or before__________________.</w:t>
      </w:r>
    </w:p>
    <w:p w14:paraId="13BD5FE0"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 xml:space="preserve">In witness whereof the Bank, through the authorized officer has sets its hand and stamp on this day of___________ at __________. </w:t>
      </w:r>
    </w:p>
    <w:p w14:paraId="6313C24E" w14:textId="77777777" w:rsidR="00E0157C" w:rsidRPr="007E533E" w:rsidRDefault="00E0157C" w:rsidP="00EC5357">
      <w:pPr>
        <w:widowControl w:val="0"/>
        <w:tabs>
          <w:tab w:val="left" w:pos="4280"/>
          <w:tab w:val="left" w:pos="8800"/>
        </w:tabs>
        <w:autoSpaceDE w:val="0"/>
        <w:spacing w:line="276" w:lineRule="auto"/>
        <w:ind w:right="10"/>
        <w:jc w:val="both"/>
        <w:rPr>
          <w:rFonts w:ascii="Century Gothic" w:hAnsi="Century Gothic" w:cs="Century Gothic"/>
          <w:spacing w:val="-1"/>
          <w:w w:val="103"/>
          <w:sz w:val="24"/>
          <w:szCs w:val="24"/>
        </w:rPr>
      </w:pPr>
    </w:p>
    <w:p w14:paraId="08121171"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Yours faithfully,</w:t>
      </w:r>
    </w:p>
    <w:p w14:paraId="3833CD21"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For and on behalf of</w:t>
      </w:r>
    </w:p>
    <w:p w14:paraId="365143DB"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____________________________ Bank</w:t>
      </w:r>
    </w:p>
    <w:p w14:paraId="66A4EC5E"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Authorised official</w:t>
      </w:r>
    </w:p>
    <w:p w14:paraId="600CBABF" w14:textId="77777777" w:rsidR="00E0157C" w:rsidRPr="007E533E" w:rsidRDefault="00E0157C" w:rsidP="00EC5357">
      <w:pPr>
        <w:spacing w:line="276" w:lineRule="auto"/>
        <w:jc w:val="both"/>
        <w:rPr>
          <w:rFonts w:ascii="Century Gothic" w:hAnsi="Century Gothic" w:cs="Century Gothic"/>
          <w:w w:val="103"/>
          <w:sz w:val="24"/>
          <w:szCs w:val="24"/>
        </w:rPr>
      </w:pPr>
      <w:r w:rsidRPr="007E533E">
        <w:rPr>
          <w:rFonts w:ascii="Century Gothic" w:hAnsi="Century Gothic" w:cs="Century Gothic"/>
          <w:w w:val="103"/>
          <w:sz w:val="24"/>
          <w:szCs w:val="24"/>
        </w:rPr>
        <w:t>(NB: This guarantee will require stamp duty as applicable and shall be signed by the official whose signature and authority shall be verified. The signatory shall affix his signature, name and designation).</w:t>
      </w:r>
    </w:p>
    <w:p w14:paraId="14E9A5BB" w14:textId="77777777" w:rsidR="00EE22CC" w:rsidRPr="007E533E" w:rsidRDefault="00EE22CC" w:rsidP="00EC5357">
      <w:pPr>
        <w:spacing w:line="276" w:lineRule="auto"/>
        <w:ind w:left="142"/>
        <w:jc w:val="both"/>
        <w:rPr>
          <w:rFonts w:ascii="Century Gothic" w:hAnsi="Century Gothic"/>
          <w:sz w:val="24"/>
          <w:szCs w:val="24"/>
        </w:rPr>
      </w:pPr>
    </w:p>
    <w:p w14:paraId="6287BE6A" w14:textId="77777777" w:rsidR="00EE22CC" w:rsidRPr="007E533E" w:rsidRDefault="00EE22CC" w:rsidP="00EC5357">
      <w:pPr>
        <w:pStyle w:val="Default"/>
        <w:spacing w:line="276" w:lineRule="auto"/>
        <w:jc w:val="center"/>
        <w:rPr>
          <w:rFonts w:ascii="Century Gothic" w:hAnsi="Century Gothic" w:cs="Times New Roman"/>
          <w:b/>
          <w:color w:val="auto"/>
          <w:u w:val="single"/>
        </w:rPr>
      </w:pPr>
    </w:p>
    <w:p w14:paraId="0CA0CD4A" w14:textId="11327256" w:rsidR="00EE22CC" w:rsidRPr="007E533E" w:rsidRDefault="00EE22CC" w:rsidP="00EC5357">
      <w:pPr>
        <w:pStyle w:val="NoSpacing"/>
        <w:spacing w:line="276" w:lineRule="auto"/>
        <w:jc w:val="right"/>
        <w:outlineLvl w:val="0"/>
        <w:rPr>
          <w:rFonts w:ascii="Century Gothic" w:hAnsi="Century Gothic"/>
          <w:b/>
          <w:iCs/>
          <w:u w:val="single"/>
        </w:rPr>
      </w:pPr>
      <w:r w:rsidRPr="007E533E">
        <w:rPr>
          <w:rFonts w:ascii="Century Gothic" w:hAnsi="Century Gothic"/>
          <w:b/>
          <w:u w:val="single"/>
        </w:rPr>
        <w:br w:type="page"/>
      </w:r>
    </w:p>
    <w:p w14:paraId="147D988C" w14:textId="1EF8F7CC" w:rsidR="0028491B" w:rsidRPr="007E533E" w:rsidRDefault="0028491B" w:rsidP="00EC5357">
      <w:pPr>
        <w:spacing w:line="276" w:lineRule="auto"/>
        <w:jc w:val="right"/>
        <w:rPr>
          <w:rFonts w:ascii="Century Gothic" w:hAnsi="Century Gothic"/>
          <w:b/>
          <w:sz w:val="24"/>
          <w:szCs w:val="24"/>
          <w:u w:val="single"/>
        </w:rPr>
      </w:pPr>
      <w:r w:rsidRPr="007E533E">
        <w:rPr>
          <w:rFonts w:ascii="Century Gothic" w:hAnsi="Century Gothic"/>
          <w:b/>
          <w:sz w:val="24"/>
          <w:szCs w:val="24"/>
          <w:u w:val="single"/>
        </w:rPr>
        <w:lastRenderedPageBreak/>
        <w:t>Annexure-I</w:t>
      </w:r>
      <w:r w:rsidR="003E53C0" w:rsidRPr="007E533E">
        <w:rPr>
          <w:rFonts w:ascii="Century Gothic" w:hAnsi="Century Gothic"/>
          <w:b/>
          <w:sz w:val="24"/>
          <w:szCs w:val="24"/>
          <w:u w:val="single"/>
        </w:rPr>
        <w:t>V</w:t>
      </w:r>
    </w:p>
    <w:p w14:paraId="0FF04F20" w14:textId="406597CE" w:rsidR="00EE22CC" w:rsidRPr="007E533E" w:rsidRDefault="00516ABC" w:rsidP="00EC5357">
      <w:pPr>
        <w:spacing w:line="276" w:lineRule="auto"/>
        <w:jc w:val="center"/>
        <w:rPr>
          <w:rFonts w:ascii="Century Gothic" w:hAnsi="Century Gothic"/>
          <w:b/>
          <w:sz w:val="24"/>
          <w:szCs w:val="24"/>
          <w:u w:val="single"/>
        </w:rPr>
      </w:pPr>
      <w:r w:rsidRPr="007E533E">
        <w:rPr>
          <w:rFonts w:ascii="Century Gothic" w:hAnsi="Century Gothic"/>
          <w:b/>
          <w:sz w:val="24"/>
          <w:szCs w:val="24"/>
          <w:u w:val="single"/>
        </w:rPr>
        <w:t>Performa for Performance Bank Guarantee</w:t>
      </w:r>
    </w:p>
    <w:p w14:paraId="11183DCB" w14:textId="37454C5C" w:rsidR="00EE22CC" w:rsidRDefault="00EE22CC" w:rsidP="00EC5357">
      <w:pPr>
        <w:spacing w:line="276" w:lineRule="auto"/>
        <w:jc w:val="center"/>
        <w:rPr>
          <w:rFonts w:ascii="Century Gothic" w:hAnsi="Century Gothic"/>
          <w:b/>
          <w:sz w:val="24"/>
          <w:szCs w:val="24"/>
        </w:rPr>
      </w:pPr>
      <w:r w:rsidRPr="007E533E">
        <w:rPr>
          <w:rFonts w:ascii="Century Gothic" w:hAnsi="Century Gothic"/>
          <w:b/>
          <w:sz w:val="24"/>
          <w:szCs w:val="24"/>
        </w:rPr>
        <w:t>(To be stamped in accordance with the stamp act)</w:t>
      </w:r>
    </w:p>
    <w:p w14:paraId="6A074CF1" w14:textId="77777777" w:rsidR="00EE22CC" w:rsidRPr="00EA34E5" w:rsidRDefault="00EE22CC" w:rsidP="00A45ABA">
      <w:pPr>
        <w:numPr>
          <w:ilvl w:val="0"/>
          <w:numId w:val="17"/>
        </w:numPr>
        <w:tabs>
          <w:tab w:val="left" w:pos="284"/>
        </w:tabs>
        <w:autoSpaceDE w:val="0"/>
        <w:autoSpaceDN w:val="0"/>
        <w:adjustRightInd w:val="0"/>
        <w:spacing w:line="276" w:lineRule="auto"/>
        <w:ind w:left="142" w:hanging="142"/>
        <w:jc w:val="both"/>
        <w:rPr>
          <w:rFonts w:ascii="Century Gothic" w:hAnsi="Century Gothic" w:cs="Arial"/>
          <w:sz w:val="23"/>
          <w:szCs w:val="23"/>
        </w:rPr>
      </w:pPr>
      <w:r w:rsidRPr="00EA34E5">
        <w:rPr>
          <w:rFonts w:ascii="Century Gothic" w:hAnsi="Century Gothic" w:cs="Arial"/>
          <w:sz w:val="23"/>
          <w:szCs w:val="23"/>
        </w:rPr>
        <w:t xml:space="preserve">In consideration of UCO BANK, a body corporate constituted under the Banking Companies (Acquisition &amp; Transfer of Undertaking) Act, 1970, having its head office at 10 BIPLABI TRILOKYA MAHARAJ SARANI (BRABOURNE ROAD),Kolkata-700001 (hereinafter called “UCO BANK”) having agreed to exempt </w:t>
      </w:r>
      <w:r w:rsidRPr="00EA34E5">
        <w:rPr>
          <w:rFonts w:ascii="Century Gothic" w:hAnsi="Century Gothic" w:cs="Arial"/>
          <w:b/>
          <w:sz w:val="23"/>
          <w:szCs w:val="23"/>
        </w:rPr>
        <w:t>M/s______________________________</w:t>
      </w:r>
      <w:r w:rsidRPr="00EA34E5">
        <w:rPr>
          <w:rFonts w:ascii="Century Gothic" w:hAnsi="Century Gothic" w:cs="Arial"/>
          <w:sz w:val="23"/>
          <w:szCs w:val="23"/>
        </w:rPr>
        <w:t xml:space="preserve">, a Company incorporated under the Companies Act, 1956 having its registered office at (Address of the selected bidder company) (hereinafter called “the said SELECTED BIDDER”) from the demand, under the terms and conditions of UCO BANK’s purchase order/ Letter  of Intent  bearing no. ….dated…………………. issued to the Selected bidder and an Agreement to be made between UCO Bank and the Selected bidder for a period of ………………… In </w:t>
      </w:r>
      <w:r w:rsidRPr="00EA34E5">
        <w:rPr>
          <w:rFonts w:ascii="Century Gothic" w:hAnsi="Century Gothic"/>
          <w:sz w:val="23"/>
          <w:szCs w:val="23"/>
        </w:rPr>
        <w:t>pursuance of Request For Proposal</w:t>
      </w:r>
      <w:r w:rsidRPr="00EA34E5">
        <w:rPr>
          <w:rFonts w:ascii="Century Gothic" w:hAnsi="Century Gothic" w:cs="Arial"/>
          <w:sz w:val="23"/>
          <w:szCs w:val="23"/>
        </w:rPr>
        <w:t xml:space="preserve"> no……………………..dated………………… , as modified, (hereinafter called “the said Agreement”), of security deposit for the due fulfillment by the said SELECTED BIDDER of the Terms and conditions contained in the said Agreement, on production of a Bank Guarantee for Rs.………………………(Rupees…………………………………Only).We,……………………………………..[indicate the name of the bank ISSUING THE BANK GUARANTEE] (hereinafter referred to as “the Bank”) at the request of ………………………………….. [SELECTED BIDDER] do hereby undertake to pay to UCO BANK an amount not exceeding Rs……………...against any loss or damage caused to or suffered or would be caused to or suffered by UCO BANK by reason of any breach by the said SELECTED BIDDER of any of the terms or conditions contained in the said Agreement.</w:t>
      </w:r>
    </w:p>
    <w:p w14:paraId="351F9C3B"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 xml:space="preserve"> 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SELECTED BIDDER of any of the terms or conditions contained in the said Agreement or by reason of the SELECTED BIDDER’S failure to perform the said Agreement. Any such demand made on the Bank shall be conclusive as regards the amount due and payable by the Bank under this guarantee.  However, our liability under this guarantee shall be restricted to an amount not exceeding Rs.…………………………</w:t>
      </w:r>
    </w:p>
    <w:p w14:paraId="18B965BE"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 xml:space="preserve">We undertake to pay to UCO BANK any money so demanded notwithstanding any dispute or disputes raised by the SELECTED BIDDER in any suit or proceeding pending before any court or Tribunal relating thereto our liability under this present being absolute and unequivocal. The payment </w:t>
      </w:r>
      <w:proofErr w:type="spellStart"/>
      <w:r w:rsidRPr="00EA34E5">
        <w:rPr>
          <w:rFonts w:ascii="Century Gothic" w:hAnsi="Century Gothic" w:cs="Arial"/>
          <w:sz w:val="23"/>
          <w:szCs w:val="23"/>
        </w:rPr>
        <w:t>as</w:t>
      </w:r>
      <w:proofErr w:type="spellEnd"/>
      <w:r w:rsidRPr="00EA34E5">
        <w:rPr>
          <w:rFonts w:ascii="Century Gothic" w:hAnsi="Century Gothic" w:cs="Arial"/>
          <w:sz w:val="23"/>
          <w:szCs w:val="23"/>
        </w:rPr>
        <w:t xml:space="preserve"> made by us under this bond shall be a valid discharge of our liability for payment there under and the SELECTED BIDDER for payment there under and the SELECTED BIDDER shall have no claim against us for making such payment.</w:t>
      </w:r>
    </w:p>
    <w:p w14:paraId="1B80E97E"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 xml:space="preserve">We, ………………………………[indicate the name of the Bank ISSUING THE GUARANTEE] further agree that the guarantee herein contained shall remain in full force and effect during the period that would be taken for the performance of the </w:t>
      </w:r>
      <w:r w:rsidRPr="00EA34E5">
        <w:rPr>
          <w:rFonts w:ascii="Century Gothic" w:hAnsi="Century Gothic" w:cs="Arial"/>
          <w:sz w:val="23"/>
          <w:szCs w:val="23"/>
        </w:rPr>
        <w:lastRenderedPageBreak/>
        <w:t>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SELECTED BIDDER and accordingly discharged this guarantee. Unless a demand or claim under this guarantee is made on us in writing on or before …………………………</w:t>
      </w:r>
      <w:proofErr w:type="gramStart"/>
      <w:r w:rsidRPr="00EA34E5">
        <w:rPr>
          <w:rFonts w:ascii="Century Gothic" w:hAnsi="Century Gothic" w:cs="Arial"/>
          <w:sz w:val="23"/>
          <w:szCs w:val="23"/>
        </w:rPr>
        <w:t>…..</w:t>
      </w:r>
      <w:proofErr w:type="gramEnd"/>
      <w:r w:rsidRPr="00EA34E5">
        <w:rPr>
          <w:rFonts w:ascii="Century Gothic" w:hAnsi="Century Gothic" w:cs="Arial"/>
          <w:sz w:val="23"/>
          <w:szCs w:val="23"/>
        </w:rPr>
        <w:t>(Expiry of claim period), we shall be discharged from all liabilities under this guarantee thereafter.</w:t>
      </w:r>
    </w:p>
    <w:p w14:paraId="3B8A347B"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SELECTED BIDDER from time or to postpone for any time, or from time to time any of the powers exercisable by UCO BANK against the said SELECTED BIDDER and to forebear or enforce any of the terms and conditions relating to the said agreement and we shall not be relieved from our liability by reason of any variation, or extension being granted to the said SELECTED BIDDER or for any forbearance, act or omission on the part of UCO BANK of any indulgence by UCO BANK to the said SELECTED BIDDER or by any such matter or thing whatsoever which under the law relating to sureties would, but for this provision, have effect of so relieving us.</w:t>
      </w:r>
    </w:p>
    <w:p w14:paraId="400C24E1"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This guarantee will not be discharged due to the change in the constitution of the Bank or the SELECTED BIDDER.</w:t>
      </w:r>
    </w:p>
    <w:p w14:paraId="2CEFAF8B" w14:textId="02F49B80"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 xml:space="preserve">We, ……………………………………… [indicate the name of Bank ISSUING THE </w:t>
      </w:r>
      <w:r w:rsidR="007C272A" w:rsidRPr="00EA34E5">
        <w:rPr>
          <w:rFonts w:ascii="Century Gothic" w:hAnsi="Century Gothic" w:cs="Arial"/>
          <w:sz w:val="23"/>
          <w:szCs w:val="23"/>
        </w:rPr>
        <w:t>GUARANTEE]</w:t>
      </w:r>
      <w:r w:rsidRPr="00EA34E5">
        <w:rPr>
          <w:rFonts w:ascii="Century Gothic" w:hAnsi="Century Gothic" w:cs="Arial"/>
          <w:sz w:val="23"/>
          <w:szCs w:val="23"/>
        </w:rPr>
        <w:t xml:space="preserve"> lastly undertake not to revoke this guarantee during its currency except with the previous consent of UCO BANK in writing.</w:t>
      </w:r>
    </w:p>
    <w:p w14:paraId="022E3F3E" w14:textId="77777777" w:rsidR="00EE22CC" w:rsidRPr="00EA34E5" w:rsidRDefault="00EE22CC" w:rsidP="00EC5357">
      <w:pPr>
        <w:autoSpaceDE w:val="0"/>
        <w:autoSpaceDN w:val="0"/>
        <w:adjustRightInd w:val="0"/>
        <w:spacing w:line="276" w:lineRule="auto"/>
        <w:ind w:left="284"/>
        <w:jc w:val="both"/>
        <w:rPr>
          <w:rFonts w:ascii="Century Gothic" w:hAnsi="Century Gothic" w:cs="Arial"/>
          <w:sz w:val="23"/>
          <w:szCs w:val="23"/>
        </w:rPr>
      </w:pPr>
      <w:r w:rsidRPr="00EA34E5">
        <w:rPr>
          <w:rFonts w:ascii="Century Gothic" w:hAnsi="Century Gothic" w:cs="Arial"/>
          <w:sz w:val="23"/>
          <w:szCs w:val="23"/>
        </w:rPr>
        <w:t>Notwithstanding anything contained herein:</w:t>
      </w:r>
    </w:p>
    <w:p w14:paraId="433CD589" w14:textId="77777777" w:rsidR="00EE22CC" w:rsidRPr="00EA34E5" w:rsidRDefault="00EE22CC" w:rsidP="00A45ABA">
      <w:pPr>
        <w:numPr>
          <w:ilvl w:val="1"/>
          <w:numId w:val="19"/>
        </w:numPr>
        <w:autoSpaceDE w:val="0"/>
        <w:autoSpaceDN w:val="0"/>
        <w:adjustRightInd w:val="0"/>
        <w:spacing w:line="276" w:lineRule="auto"/>
        <w:ind w:left="0" w:hanging="284"/>
        <w:jc w:val="both"/>
        <w:rPr>
          <w:rFonts w:ascii="Century Gothic" w:hAnsi="Century Gothic" w:cs="Arial"/>
          <w:sz w:val="23"/>
          <w:szCs w:val="23"/>
        </w:rPr>
      </w:pPr>
      <w:r w:rsidRPr="00EA34E5">
        <w:rPr>
          <w:rFonts w:ascii="Century Gothic" w:hAnsi="Century Gothic" w:cs="Arial"/>
          <w:sz w:val="23"/>
          <w:szCs w:val="23"/>
        </w:rPr>
        <w:t>Our liability under this Bank Guarantee shall not exceed Rs…</w:t>
      </w:r>
      <w:proofErr w:type="gramStart"/>
      <w:r w:rsidRPr="00EA34E5">
        <w:rPr>
          <w:rFonts w:ascii="Century Gothic" w:hAnsi="Century Gothic" w:cs="Arial"/>
          <w:sz w:val="23"/>
          <w:szCs w:val="23"/>
        </w:rPr>
        <w:t>…..</w:t>
      </w:r>
      <w:proofErr w:type="gramEnd"/>
      <w:r w:rsidRPr="00EA34E5">
        <w:rPr>
          <w:rFonts w:ascii="Century Gothic" w:hAnsi="Century Gothic" w:cs="Arial"/>
          <w:sz w:val="23"/>
          <w:szCs w:val="23"/>
        </w:rPr>
        <w:t xml:space="preserve"> (Rupees………………………………………….) Only.</w:t>
      </w:r>
    </w:p>
    <w:p w14:paraId="0FD8C277" w14:textId="77777777" w:rsidR="00EE22CC" w:rsidRPr="00EA34E5" w:rsidRDefault="00EE22CC" w:rsidP="00A45ABA">
      <w:pPr>
        <w:numPr>
          <w:ilvl w:val="1"/>
          <w:numId w:val="19"/>
        </w:numPr>
        <w:autoSpaceDE w:val="0"/>
        <w:autoSpaceDN w:val="0"/>
        <w:adjustRightInd w:val="0"/>
        <w:spacing w:line="276" w:lineRule="auto"/>
        <w:ind w:left="0" w:hanging="284"/>
        <w:jc w:val="both"/>
        <w:rPr>
          <w:rFonts w:ascii="Century Gothic" w:hAnsi="Century Gothic" w:cs="Arial"/>
          <w:sz w:val="23"/>
          <w:szCs w:val="23"/>
        </w:rPr>
      </w:pPr>
      <w:r w:rsidRPr="00EA34E5">
        <w:rPr>
          <w:rFonts w:ascii="Century Gothic" w:hAnsi="Century Gothic" w:cs="Arial"/>
          <w:sz w:val="23"/>
          <w:szCs w:val="23"/>
        </w:rPr>
        <w:t xml:space="preserve">This Bank Guarantee shall be valid </w:t>
      </w:r>
      <w:proofErr w:type="spellStart"/>
      <w:r w:rsidRPr="00EA34E5">
        <w:rPr>
          <w:rFonts w:ascii="Century Gothic" w:hAnsi="Century Gothic" w:cs="Arial"/>
          <w:sz w:val="23"/>
          <w:szCs w:val="23"/>
        </w:rPr>
        <w:t>upto</w:t>
      </w:r>
      <w:proofErr w:type="spellEnd"/>
      <w:r w:rsidRPr="00EA34E5">
        <w:rPr>
          <w:rFonts w:ascii="Century Gothic" w:hAnsi="Century Gothic" w:cs="Arial"/>
          <w:sz w:val="23"/>
          <w:szCs w:val="23"/>
        </w:rPr>
        <w:t xml:space="preserve"> ……………………………………and</w:t>
      </w:r>
    </w:p>
    <w:p w14:paraId="09A9039C" w14:textId="77777777" w:rsidR="00EE22CC" w:rsidRPr="00EA34E5" w:rsidRDefault="00EE22CC" w:rsidP="00A45ABA">
      <w:pPr>
        <w:numPr>
          <w:ilvl w:val="1"/>
          <w:numId w:val="19"/>
        </w:numPr>
        <w:autoSpaceDE w:val="0"/>
        <w:autoSpaceDN w:val="0"/>
        <w:adjustRightInd w:val="0"/>
        <w:spacing w:line="276" w:lineRule="auto"/>
        <w:ind w:left="0" w:hanging="284"/>
        <w:jc w:val="both"/>
        <w:rPr>
          <w:rFonts w:ascii="Century Gothic" w:hAnsi="Century Gothic" w:cs="Arial"/>
          <w:sz w:val="23"/>
          <w:szCs w:val="23"/>
        </w:rPr>
      </w:pPr>
      <w:r w:rsidRPr="00EA34E5">
        <w:rPr>
          <w:rFonts w:ascii="Century Gothic" w:hAnsi="Century Gothic" w:cs="Arial"/>
          <w:sz w:val="23"/>
          <w:szCs w:val="23"/>
        </w:rPr>
        <w:t>We are liable to pay the guaranteed amount or any part thereof under this Bank Guarantee only and only if you serve upon us a written claim or demand on or before …………………………………………</w:t>
      </w:r>
      <w:proofErr w:type="gramStart"/>
      <w:r w:rsidRPr="00EA34E5">
        <w:rPr>
          <w:rFonts w:ascii="Century Gothic" w:hAnsi="Century Gothic" w:cs="Arial"/>
          <w:sz w:val="23"/>
          <w:szCs w:val="23"/>
        </w:rPr>
        <w:t>…(</w:t>
      </w:r>
      <w:proofErr w:type="gramEnd"/>
      <w:r w:rsidRPr="00EA34E5">
        <w:rPr>
          <w:rFonts w:ascii="Century Gothic" w:hAnsi="Century Gothic" w:cs="Arial"/>
          <w:sz w:val="23"/>
          <w:szCs w:val="23"/>
        </w:rPr>
        <w:t>date of expiry of Guarantee including claim period).</w:t>
      </w:r>
    </w:p>
    <w:p w14:paraId="33FC29E0"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Dated the …………………… day of ……… for .............. [indicate the name of Bank]</w:t>
      </w:r>
    </w:p>
    <w:p w14:paraId="6BDF44AC"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sz w:val="23"/>
          <w:szCs w:val="23"/>
        </w:rPr>
        <w:t>Yours’ faithfully,</w:t>
      </w:r>
    </w:p>
    <w:p w14:paraId="6F5A7391"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sz w:val="23"/>
          <w:szCs w:val="23"/>
        </w:rPr>
        <w:t>For and on behalf of</w:t>
      </w:r>
    </w:p>
    <w:p w14:paraId="7C106FE4"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sz w:val="23"/>
          <w:szCs w:val="23"/>
        </w:rPr>
        <w:t>____________________________ Bank</w:t>
      </w:r>
    </w:p>
    <w:p w14:paraId="1DA18587"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sz w:val="23"/>
          <w:szCs w:val="23"/>
        </w:rPr>
        <w:t>Authorised Official</w:t>
      </w:r>
    </w:p>
    <w:p w14:paraId="588C3DB8"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b/>
          <w:sz w:val="23"/>
          <w:szCs w:val="23"/>
        </w:rPr>
        <w:t>NOTE</w:t>
      </w:r>
      <w:r w:rsidRPr="00EA34E5">
        <w:rPr>
          <w:rFonts w:ascii="Century Gothic" w:hAnsi="Century Gothic" w:cs="Arial"/>
          <w:sz w:val="23"/>
          <w:szCs w:val="23"/>
        </w:rPr>
        <w:t>:</w:t>
      </w:r>
    </w:p>
    <w:p w14:paraId="1728A618" w14:textId="42F5D959" w:rsidR="00EE22CC" w:rsidRPr="00EA34E5" w:rsidRDefault="00EE22CC" w:rsidP="00A45ABA">
      <w:pPr>
        <w:numPr>
          <w:ilvl w:val="2"/>
          <w:numId w:val="18"/>
        </w:numPr>
        <w:autoSpaceDE w:val="0"/>
        <w:autoSpaceDN w:val="0"/>
        <w:adjustRightInd w:val="0"/>
        <w:spacing w:line="276" w:lineRule="auto"/>
        <w:ind w:left="426" w:hanging="426"/>
        <w:jc w:val="both"/>
        <w:rPr>
          <w:rFonts w:ascii="Century Gothic" w:hAnsi="Century Gothic" w:cs="Arial"/>
          <w:sz w:val="23"/>
          <w:szCs w:val="23"/>
        </w:rPr>
      </w:pPr>
      <w:r w:rsidRPr="00EA34E5">
        <w:rPr>
          <w:rFonts w:ascii="Century Gothic" w:hAnsi="Century Gothic" w:cs="Arial"/>
          <w:sz w:val="23"/>
          <w:szCs w:val="23"/>
        </w:rPr>
        <w:t>Selected bidder should ensure that the seal and CODE No. of the signatory is put by the bankers, before submission of the bank guarantee.</w:t>
      </w:r>
    </w:p>
    <w:p w14:paraId="37484887" w14:textId="36A385D9" w:rsidR="00EE22CC" w:rsidRPr="00EA34E5" w:rsidRDefault="00EE22CC" w:rsidP="00547B2A">
      <w:pPr>
        <w:numPr>
          <w:ilvl w:val="2"/>
          <w:numId w:val="18"/>
        </w:numPr>
        <w:autoSpaceDE w:val="0"/>
        <w:autoSpaceDN w:val="0"/>
        <w:adjustRightInd w:val="0"/>
        <w:spacing w:line="276" w:lineRule="auto"/>
        <w:ind w:left="426" w:hanging="426"/>
        <w:jc w:val="center"/>
        <w:rPr>
          <w:rFonts w:ascii="Century Gothic" w:hAnsi="Century Gothic"/>
          <w:b/>
          <w:bCs/>
          <w:sz w:val="24"/>
          <w:szCs w:val="24"/>
          <w:u w:val="single"/>
        </w:rPr>
      </w:pPr>
      <w:r w:rsidRPr="00EA34E5">
        <w:rPr>
          <w:rFonts w:ascii="Century Gothic" w:hAnsi="Century Gothic" w:cs="Arial"/>
          <w:sz w:val="23"/>
          <w:szCs w:val="23"/>
        </w:rPr>
        <w:t>Bidder guarantee issued by banks located in India shall be on a Non-Judicial Stamp Paper of requisite value as applicable to the place of execution.</w:t>
      </w:r>
    </w:p>
    <w:p w14:paraId="413CA783" w14:textId="50470395" w:rsidR="0028491B" w:rsidRPr="007E533E" w:rsidRDefault="0028491B"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Annexure-V</w:t>
      </w:r>
    </w:p>
    <w:p w14:paraId="3FA8D381" w14:textId="77777777" w:rsidR="00D532D3" w:rsidRPr="007E533E" w:rsidRDefault="00D532D3" w:rsidP="00EC5357">
      <w:pPr>
        <w:spacing w:line="276" w:lineRule="auto"/>
        <w:ind w:left="142"/>
        <w:jc w:val="center"/>
        <w:rPr>
          <w:rFonts w:ascii="Century Gothic" w:eastAsia="Calibri" w:hAnsi="Century Gothic"/>
          <w:b/>
          <w:bCs/>
          <w:sz w:val="24"/>
          <w:szCs w:val="24"/>
          <w:u w:val="single"/>
          <w:lang w:eastAsia="x-none" w:bidi="hi-IN"/>
        </w:rPr>
      </w:pPr>
      <w:r w:rsidRPr="007E533E">
        <w:rPr>
          <w:rFonts w:ascii="Century Gothic" w:eastAsia="Calibri" w:hAnsi="Century Gothic"/>
          <w:b/>
          <w:bCs/>
          <w:sz w:val="24"/>
          <w:szCs w:val="24"/>
          <w:u w:val="single"/>
          <w:lang w:eastAsia="x-none" w:bidi="hi-IN"/>
        </w:rPr>
        <w:t>UNDERTAKING FOR NON-BLACKLISTING / NON-DEBARMENT OF THE BIDDER</w:t>
      </w:r>
    </w:p>
    <w:p w14:paraId="4AC6C332" w14:textId="77777777" w:rsidR="00D532D3" w:rsidRPr="007E533E" w:rsidRDefault="00D532D3" w:rsidP="00EC5357">
      <w:pPr>
        <w:spacing w:line="276" w:lineRule="auto"/>
        <w:ind w:left="142"/>
        <w:jc w:val="center"/>
        <w:rPr>
          <w:rFonts w:ascii="Century Gothic" w:hAnsi="Century Gothic"/>
          <w:b/>
          <w:bCs/>
          <w:sz w:val="24"/>
          <w:szCs w:val="24"/>
          <w:u w:val="single"/>
        </w:rPr>
      </w:pPr>
      <w:r w:rsidRPr="007E533E">
        <w:rPr>
          <w:rFonts w:ascii="Century Gothic" w:hAnsi="Century Gothic"/>
          <w:b/>
          <w:bCs/>
          <w:sz w:val="24"/>
          <w:szCs w:val="24"/>
          <w:u w:val="single"/>
        </w:rPr>
        <w:t>TO BE STAMPED AS A DECLARATION &amp;DULY ATTESTED BY A NOTARY</w:t>
      </w:r>
    </w:p>
    <w:p w14:paraId="463B2C02" w14:textId="77777777" w:rsidR="00D532D3" w:rsidRPr="007E533E" w:rsidRDefault="00D532D3" w:rsidP="00EC5357">
      <w:pPr>
        <w:spacing w:line="276" w:lineRule="auto"/>
        <w:ind w:left="142"/>
        <w:jc w:val="both"/>
        <w:rPr>
          <w:rFonts w:ascii="Century Gothic" w:hAnsi="Century Gothic"/>
          <w:sz w:val="24"/>
          <w:szCs w:val="24"/>
        </w:rPr>
      </w:pPr>
    </w:p>
    <w:p w14:paraId="67141035" w14:textId="6794852B" w:rsidR="00D532D3" w:rsidRPr="007E533E" w:rsidRDefault="00D532D3" w:rsidP="00EC5357">
      <w:pPr>
        <w:spacing w:line="276" w:lineRule="auto"/>
        <w:ind w:left="142"/>
        <w:jc w:val="both"/>
        <w:rPr>
          <w:rFonts w:ascii="Century Gothic" w:hAnsi="Century Gothic"/>
          <w:b/>
          <w:bCs/>
          <w:sz w:val="24"/>
          <w:szCs w:val="24"/>
          <w:u w:val="single"/>
        </w:rPr>
      </w:pPr>
      <w:r w:rsidRPr="007E533E">
        <w:rPr>
          <w:rFonts w:ascii="Century Gothic" w:hAnsi="Century Gothic"/>
          <w:b/>
          <w:bCs/>
          <w:sz w:val="24"/>
          <w:szCs w:val="24"/>
          <w:u w:val="single"/>
        </w:rPr>
        <w:t xml:space="preserve">Sub: </w:t>
      </w:r>
      <w:r w:rsidR="00171861" w:rsidRPr="007E533E">
        <w:rPr>
          <w:rFonts w:ascii="Century Gothic" w:hAnsi="Century Gothic"/>
          <w:b/>
          <w:bCs/>
          <w:sz w:val="24"/>
          <w:szCs w:val="24"/>
          <w:u w:val="single"/>
        </w:rPr>
        <w:t>Renewal of ATS for 4760 number of IBM MQ licenses and onsite technical support on call basis</w:t>
      </w:r>
    </w:p>
    <w:p w14:paraId="07BEA609" w14:textId="77777777" w:rsidR="00D532D3" w:rsidRPr="007E533E" w:rsidRDefault="00D532D3" w:rsidP="00EC5357">
      <w:pPr>
        <w:spacing w:line="276" w:lineRule="auto"/>
        <w:ind w:left="142"/>
        <w:jc w:val="both"/>
        <w:rPr>
          <w:rFonts w:ascii="Century Gothic" w:hAnsi="Century Gothic"/>
          <w:sz w:val="24"/>
          <w:szCs w:val="24"/>
        </w:rPr>
      </w:pPr>
    </w:p>
    <w:p w14:paraId="37F46683" w14:textId="77777777" w:rsidR="00D532D3" w:rsidRPr="007E533E" w:rsidRDefault="00D532D3" w:rsidP="00A45ABA">
      <w:pPr>
        <w:pStyle w:val="ListParagraph"/>
        <w:numPr>
          <w:ilvl w:val="0"/>
          <w:numId w:val="20"/>
        </w:numPr>
        <w:spacing w:line="276" w:lineRule="auto"/>
        <w:ind w:left="567" w:hanging="425"/>
        <w:contextualSpacing/>
        <w:jc w:val="both"/>
      </w:pPr>
      <w:r w:rsidRPr="007E533E">
        <w:t>I/We, Proprietor/Partner(s)/Director(s) of M/s......................... hereby confirm that I/We have read and understood the eligibility criteria and fulfil the same.</w:t>
      </w:r>
    </w:p>
    <w:p w14:paraId="360D6EC1" w14:textId="77777777" w:rsidR="00D532D3" w:rsidRPr="007E533E" w:rsidRDefault="00D532D3" w:rsidP="00EC5357">
      <w:pPr>
        <w:spacing w:line="276" w:lineRule="auto"/>
        <w:ind w:left="567" w:hanging="425"/>
        <w:jc w:val="both"/>
        <w:rPr>
          <w:rFonts w:ascii="Century Gothic" w:hAnsi="Century Gothic"/>
          <w:sz w:val="24"/>
          <w:szCs w:val="24"/>
        </w:rPr>
      </w:pPr>
    </w:p>
    <w:p w14:paraId="3C5EC0AC" w14:textId="77777777" w:rsidR="00D532D3" w:rsidRPr="007E533E" w:rsidRDefault="00D532D3" w:rsidP="00A45ABA">
      <w:pPr>
        <w:pStyle w:val="ListParagraph"/>
        <w:numPr>
          <w:ilvl w:val="0"/>
          <w:numId w:val="20"/>
        </w:numPr>
        <w:spacing w:line="276" w:lineRule="auto"/>
        <w:ind w:left="567" w:hanging="425"/>
        <w:contextualSpacing/>
        <w:jc w:val="both"/>
      </w:pPr>
      <w:r w:rsidRPr="007E533E">
        <w:t>I/We further confirm that all the information furnished by me/us, as per the requirement of the Bank, have been included in our bid.</w:t>
      </w:r>
    </w:p>
    <w:p w14:paraId="1A12692B" w14:textId="77777777" w:rsidR="00D532D3" w:rsidRPr="007E533E" w:rsidRDefault="00D532D3" w:rsidP="00EC5357">
      <w:pPr>
        <w:spacing w:line="276" w:lineRule="auto"/>
        <w:ind w:left="567" w:hanging="425"/>
        <w:jc w:val="both"/>
        <w:rPr>
          <w:rFonts w:ascii="Century Gothic" w:hAnsi="Century Gothic"/>
          <w:sz w:val="24"/>
          <w:szCs w:val="24"/>
        </w:rPr>
      </w:pPr>
    </w:p>
    <w:p w14:paraId="4F595290" w14:textId="77777777" w:rsidR="00D532D3" w:rsidRPr="007E533E" w:rsidRDefault="00D532D3" w:rsidP="00A45ABA">
      <w:pPr>
        <w:pStyle w:val="ListParagraph"/>
        <w:numPr>
          <w:ilvl w:val="0"/>
          <w:numId w:val="20"/>
        </w:numPr>
        <w:spacing w:line="276" w:lineRule="auto"/>
        <w:ind w:left="567" w:hanging="425"/>
        <w:contextualSpacing/>
        <w:jc w:val="both"/>
      </w:pPr>
      <w:r w:rsidRPr="007E533E">
        <w:t>I/We further hereby undertake and agree to abide by all terms and conditions and guidelines stipulated by the Bank. We understand that any deviation may result in disqualification of our bid.</w:t>
      </w:r>
    </w:p>
    <w:p w14:paraId="30C14424" w14:textId="77777777" w:rsidR="00D532D3" w:rsidRPr="007E533E" w:rsidRDefault="00D532D3" w:rsidP="00EC5357">
      <w:pPr>
        <w:spacing w:line="276" w:lineRule="auto"/>
        <w:ind w:left="567" w:hanging="425"/>
        <w:jc w:val="both"/>
        <w:rPr>
          <w:rFonts w:ascii="Century Gothic" w:hAnsi="Century Gothic"/>
          <w:sz w:val="24"/>
          <w:szCs w:val="24"/>
        </w:rPr>
      </w:pPr>
    </w:p>
    <w:p w14:paraId="015FED27" w14:textId="77777777" w:rsidR="00D532D3" w:rsidRPr="007E533E" w:rsidRDefault="00D532D3" w:rsidP="00A45ABA">
      <w:pPr>
        <w:pStyle w:val="ListParagraph"/>
        <w:numPr>
          <w:ilvl w:val="0"/>
          <w:numId w:val="20"/>
        </w:numPr>
        <w:spacing w:line="276" w:lineRule="auto"/>
        <w:ind w:left="567" w:hanging="425"/>
        <w:contextualSpacing/>
        <w:jc w:val="both"/>
      </w:pPr>
      <w:r w:rsidRPr="007E533E">
        <w:t xml:space="preserve">*I/We further hereby declare that I/We have not been </w:t>
      </w:r>
      <w:r w:rsidRPr="007E533E">
        <w:rPr>
          <w:bCs/>
        </w:rPr>
        <w:t xml:space="preserve">black-listed or otherwise debarred by any Bank/Financial Institution/Central Government/ State Government/any Central or State Undertaking or Corporation/ Reserve Bank of India or any other Regulatory Authority or any other Statutory Authority as on date of the publication of this </w:t>
      </w:r>
      <w:r w:rsidRPr="007E533E">
        <w:t>Tender/Procurement</w:t>
      </w:r>
      <w:r w:rsidRPr="007E533E">
        <w:rPr>
          <w:bCs/>
        </w:rPr>
        <w:t>.</w:t>
      </w:r>
    </w:p>
    <w:p w14:paraId="58199D00" w14:textId="77777777" w:rsidR="00D532D3" w:rsidRPr="007E533E" w:rsidRDefault="00D532D3" w:rsidP="00EC5357">
      <w:pPr>
        <w:spacing w:line="276" w:lineRule="auto"/>
        <w:ind w:left="142"/>
        <w:jc w:val="both"/>
        <w:rPr>
          <w:rFonts w:ascii="Century Gothic" w:hAnsi="Century Gothic"/>
          <w:b/>
          <w:bCs/>
          <w:sz w:val="24"/>
          <w:szCs w:val="24"/>
        </w:rPr>
      </w:pPr>
      <w:r w:rsidRPr="007E533E">
        <w:rPr>
          <w:rFonts w:ascii="Century Gothic" w:hAnsi="Century Gothic"/>
          <w:b/>
          <w:bCs/>
          <w:sz w:val="24"/>
          <w:szCs w:val="24"/>
        </w:rPr>
        <w:t>(OR)</w:t>
      </w:r>
    </w:p>
    <w:p w14:paraId="69A8ECCE" w14:textId="77777777" w:rsidR="00D532D3" w:rsidRPr="007E533E" w:rsidRDefault="00D532D3" w:rsidP="00EC5357">
      <w:pPr>
        <w:spacing w:line="276" w:lineRule="auto"/>
        <w:ind w:left="142"/>
        <w:jc w:val="both"/>
        <w:rPr>
          <w:rFonts w:ascii="Century Gothic" w:hAnsi="Century Gothic"/>
          <w:b/>
          <w:bCs/>
          <w:sz w:val="24"/>
          <w:szCs w:val="24"/>
        </w:rPr>
      </w:pPr>
    </w:p>
    <w:p w14:paraId="10917E0B" w14:textId="77777777" w:rsidR="00D532D3" w:rsidRPr="007E533E" w:rsidRDefault="00D532D3" w:rsidP="00EC5357">
      <w:pPr>
        <w:spacing w:line="276" w:lineRule="auto"/>
        <w:ind w:left="142"/>
        <w:jc w:val="both"/>
        <w:rPr>
          <w:rFonts w:ascii="Century Gothic" w:hAnsi="Century Gothic"/>
          <w:sz w:val="24"/>
          <w:szCs w:val="24"/>
        </w:rPr>
      </w:pPr>
      <w:r w:rsidRPr="007E533E">
        <w:rPr>
          <w:rFonts w:ascii="Century Gothic" w:hAnsi="Century Gothic"/>
          <w:sz w:val="24"/>
          <w:szCs w:val="24"/>
        </w:rPr>
        <w:t>I/We further hereby declare that the Proprietorship Concern/Partnership Firm/Company/........ (</w:t>
      </w:r>
      <w:proofErr w:type="gramStart"/>
      <w:r w:rsidRPr="007E533E">
        <w:rPr>
          <w:rFonts w:ascii="Century Gothic" w:hAnsi="Century Gothic"/>
          <w:sz w:val="24"/>
          <w:szCs w:val="24"/>
        </w:rPr>
        <w:t>if</w:t>
      </w:r>
      <w:proofErr w:type="gramEnd"/>
      <w:r w:rsidRPr="007E533E">
        <w:rPr>
          <w:rFonts w:ascii="Century Gothic" w:hAnsi="Century Gothic"/>
          <w:sz w:val="24"/>
          <w:szCs w:val="24"/>
        </w:rPr>
        <w:t xml:space="preserve"> any other entity) namely M/s ................................ was blacklisted/debarred by....................................(Name of the Authority who blacklisted/debarred) from taking part in their Tender/Procurement for a period of .....................years w.e.f. ......................to....................... The period is subsisting/over on..................and now I/We is/are entitled to take part in Tender/Procurement. </w:t>
      </w:r>
    </w:p>
    <w:p w14:paraId="389D325B" w14:textId="77777777" w:rsidR="00D532D3" w:rsidRPr="007E533E" w:rsidRDefault="00D532D3" w:rsidP="00EC5357">
      <w:pPr>
        <w:pStyle w:val="ListParagraph"/>
        <w:tabs>
          <w:tab w:val="left" w:pos="-540"/>
        </w:tabs>
        <w:spacing w:line="276" w:lineRule="auto"/>
        <w:ind w:left="142" w:right="-46"/>
        <w:jc w:val="both"/>
        <w:rPr>
          <w:bCs/>
        </w:rPr>
      </w:pPr>
    </w:p>
    <w:p w14:paraId="01A1960B" w14:textId="77777777" w:rsidR="00D532D3" w:rsidRPr="007E533E" w:rsidRDefault="00D532D3" w:rsidP="00A45ABA">
      <w:pPr>
        <w:pStyle w:val="ListParagraph"/>
        <w:numPr>
          <w:ilvl w:val="0"/>
          <w:numId w:val="20"/>
        </w:numPr>
        <w:spacing w:line="276" w:lineRule="auto"/>
        <w:ind w:left="567" w:hanging="425"/>
        <w:contextualSpacing/>
        <w:jc w:val="both"/>
        <w:rPr>
          <w:bCs/>
        </w:rPr>
      </w:pPr>
      <w:r w:rsidRPr="007E533E">
        <w:rPr>
          <w:bCs/>
        </w:rPr>
        <w:t>I/We declare that no proceedings/inquiries/investigations have commenced/pending against me/us by any Statutory Authority/Regulatory Agency/Investigating Agency which may result in liquidation of company/ firm/proprietorship concern and/or may act as deterrent on the continuity of business and/or may hamper in providing the said services, as envisaged in this document.</w:t>
      </w:r>
    </w:p>
    <w:p w14:paraId="2F05D454" w14:textId="77777777" w:rsidR="00D532D3" w:rsidRPr="007E533E" w:rsidRDefault="00D532D3" w:rsidP="00EC5357">
      <w:pPr>
        <w:pStyle w:val="ListParagraph"/>
        <w:tabs>
          <w:tab w:val="left" w:pos="-540"/>
        </w:tabs>
        <w:spacing w:line="276" w:lineRule="auto"/>
        <w:ind w:left="567" w:right="-46" w:hanging="425"/>
        <w:jc w:val="both"/>
        <w:rPr>
          <w:bCs/>
        </w:rPr>
      </w:pPr>
    </w:p>
    <w:p w14:paraId="0DAF5411" w14:textId="77777777" w:rsidR="00D532D3" w:rsidRPr="007E533E" w:rsidRDefault="00D532D3" w:rsidP="00A45ABA">
      <w:pPr>
        <w:pStyle w:val="ListParagraph"/>
        <w:numPr>
          <w:ilvl w:val="0"/>
          <w:numId w:val="20"/>
        </w:numPr>
        <w:spacing w:line="276" w:lineRule="auto"/>
        <w:ind w:left="567" w:hanging="425"/>
        <w:contextualSpacing/>
        <w:jc w:val="both"/>
      </w:pPr>
      <w:r w:rsidRPr="007E533E">
        <w:t>I/We further hereby declare that no legal action is pending against me/us for any cause in any legal jurisdiction.</w:t>
      </w:r>
    </w:p>
    <w:p w14:paraId="1A38BBF9" w14:textId="77777777" w:rsidR="00D532D3" w:rsidRPr="007E533E" w:rsidRDefault="00D532D3" w:rsidP="00EC5357">
      <w:pPr>
        <w:spacing w:line="276" w:lineRule="auto"/>
        <w:ind w:left="567" w:hanging="425"/>
        <w:jc w:val="both"/>
        <w:rPr>
          <w:rFonts w:ascii="Century Gothic" w:hAnsi="Century Gothic"/>
          <w:sz w:val="24"/>
          <w:szCs w:val="24"/>
        </w:rPr>
      </w:pPr>
    </w:p>
    <w:p w14:paraId="0D900C99" w14:textId="77777777" w:rsidR="00D532D3" w:rsidRPr="007E533E" w:rsidRDefault="00D532D3" w:rsidP="00A45ABA">
      <w:pPr>
        <w:pStyle w:val="ListParagraph"/>
        <w:numPr>
          <w:ilvl w:val="0"/>
          <w:numId w:val="20"/>
        </w:numPr>
        <w:spacing w:line="276" w:lineRule="auto"/>
        <w:ind w:left="567" w:hanging="425"/>
        <w:contextualSpacing/>
        <w:jc w:val="both"/>
      </w:pPr>
      <w:r w:rsidRPr="007E533E">
        <w:lastRenderedPageBreak/>
        <w:t>I/We undertake that adequate number of resources, if required by the Bank, will be deployed for the project to complete the assignment within the stipulated time.</w:t>
      </w:r>
    </w:p>
    <w:p w14:paraId="6A401033" w14:textId="77777777" w:rsidR="00D532D3" w:rsidRPr="007E533E" w:rsidRDefault="00D532D3" w:rsidP="00EC5357">
      <w:pPr>
        <w:spacing w:line="276" w:lineRule="auto"/>
        <w:ind w:left="142" w:right="-472"/>
        <w:jc w:val="both"/>
        <w:rPr>
          <w:rFonts w:ascii="Century Gothic" w:hAnsi="Century Gothic"/>
          <w:b/>
          <w:bCs/>
          <w:sz w:val="24"/>
          <w:szCs w:val="24"/>
        </w:rPr>
      </w:pPr>
    </w:p>
    <w:p w14:paraId="36BA6914" w14:textId="77777777" w:rsidR="00D532D3" w:rsidRPr="007E533E" w:rsidRDefault="00D532D3" w:rsidP="00EC5357">
      <w:pPr>
        <w:spacing w:line="276" w:lineRule="auto"/>
        <w:ind w:left="142" w:right="-472"/>
        <w:jc w:val="both"/>
        <w:rPr>
          <w:rFonts w:ascii="Century Gothic" w:hAnsi="Century Gothic"/>
          <w:b/>
          <w:bCs/>
          <w:sz w:val="24"/>
          <w:szCs w:val="24"/>
        </w:rPr>
      </w:pPr>
      <w:r w:rsidRPr="007E533E">
        <w:rPr>
          <w:rFonts w:ascii="Century Gothic" w:hAnsi="Century Gothic"/>
          <w:b/>
          <w:bCs/>
          <w:sz w:val="24"/>
          <w:szCs w:val="24"/>
        </w:rPr>
        <w:t xml:space="preserve">*STRIKE OUT WHICH IS INAPPLICABLE  </w:t>
      </w:r>
    </w:p>
    <w:p w14:paraId="285DFFAE" w14:textId="77777777" w:rsidR="00D532D3" w:rsidRPr="007E533E" w:rsidRDefault="00D532D3" w:rsidP="00EC5357">
      <w:pPr>
        <w:spacing w:line="276" w:lineRule="auto"/>
        <w:ind w:left="142" w:right="-472"/>
        <w:jc w:val="both"/>
        <w:rPr>
          <w:rFonts w:ascii="Century Gothic" w:hAnsi="Century Gothic"/>
          <w:b/>
          <w:bCs/>
          <w:sz w:val="24"/>
          <w:szCs w:val="24"/>
        </w:rPr>
      </w:pPr>
    </w:p>
    <w:p w14:paraId="392680C4" w14:textId="77777777" w:rsidR="00D532D3" w:rsidRPr="007E533E" w:rsidRDefault="00D532D3" w:rsidP="00EC5357">
      <w:pPr>
        <w:spacing w:line="276" w:lineRule="auto"/>
        <w:ind w:left="142" w:right="-472"/>
        <w:jc w:val="both"/>
        <w:rPr>
          <w:rFonts w:ascii="Century Gothic" w:hAnsi="Century Gothic"/>
          <w:b/>
          <w:bCs/>
          <w:sz w:val="24"/>
          <w:szCs w:val="24"/>
        </w:rPr>
      </w:pPr>
      <w:r w:rsidRPr="007E533E">
        <w:rPr>
          <w:rFonts w:ascii="Century Gothic" w:hAnsi="Century Gothic"/>
          <w:b/>
          <w:bCs/>
          <w:sz w:val="24"/>
          <w:szCs w:val="24"/>
        </w:rPr>
        <w:t>(Deviation to the above if any, the Bidder must provide details of such action(s))</w:t>
      </w:r>
    </w:p>
    <w:p w14:paraId="1526AEC8" w14:textId="77777777" w:rsidR="00D532D3" w:rsidRPr="007E533E" w:rsidRDefault="00D532D3" w:rsidP="00EC5357">
      <w:pPr>
        <w:spacing w:line="276" w:lineRule="auto"/>
        <w:ind w:left="142"/>
        <w:jc w:val="both"/>
        <w:rPr>
          <w:rFonts w:ascii="Century Gothic" w:hAnsi="Century Gothic"/>
          <w:sz w:val="24"/>
          <w:szCs w:val="24"/>
        </w:rPr>
      </w:pPr>
    </w:p>
    <w:p w14:paraId="080BDE64" w14:textId="77777777" w:rsidR="00D532D3" w:rsidRPr="007E533E" w:rsidRDefault="00D532D3" w:rsidP="00EC5357">
      <w:pPr>
        <w:spacing w:line="276" w:lineRule="auto"/>
        <w:ind w:left="142" w:firstLine="578"/>
        <w:jc w:val="both"/>
        <w:rPr>
          <w:rFonts w:ascii="Century Gothic" w:hAnsi="Century Gothic"/>
          <w:sz w:val="24"/>
          <w:szCs w:val="24"/>
        </w:rPr>
      </w:pPr>
      <w:r w:rsidRPr="007E533E">
        <w:rPr>
          <w:rFonts w:ascii="Century Gothic" w:hAnsi="Century Gothic"/>
          <w:sz w:val="24"/>
          <w:szCs w:val="24"/>
        </w:rPr>
        <w:t>Signature (1) ..................................... (2) ...................................</w:t>
      </w:r>
    </w:p>
    <w:p w14:paraId="4A5F4A7D" w14:textId="77777777" w:rsidR="00D532D3" w:rsidRPr="007E533E" w:rsidRDefault="00D532D3" w:rsidP="00EC5357">
      <w:pPr>
        <w:spacing w:line="276" w:lineRule="auto"/>
        <w:ind w:left="142"/>
        <w:jc w:val="both"/>
        <w:rPr>
          <w:rFonts w:ascii="Century Gothic" w:hAnsi="Century Gothic"/>
          <w:sz w:val="24"/>
          <w:szCs w:val="24"/>
        </w:rPr>
      </w:pPr>
    </w:p>
    <w:p w14:paraId="44B98509" w14:textId="77777777" w:rsidR="00D532D3" w:rsidRPr="007E533E" w:rsidRDefault="00D532D3" w:rsidP="00EC5357">
      <w:pPr>
        <w:spacing w:line="276" w:lineRule="auto"/>
        <w:ind w:left="142" w:firstLine="578"/>
        <w:jc w:val="both"/>
        <w:rPr>
          <w:rFonts w:ascii="Century Gothic" w:hAnsi="Century Gothic"/>
          <w:sz w:val="24"/>
          <w:szCs w:val="24"/>
        </w:rPr>
      </w:pPr>
      <w:r w:rsidRPr="007E533E">
        <w:rPr>
          <w:rFonts w:ascii="Century Gothic" w:hAnsi="Century Gothic"/>
          <w:sz w:val="24"/>
          <w:szCs w:val="24"/>
        </w:rPr>
        <w:t>(</w:t>
      </w:r>
      <w:proofErr w:type="gramStart"/>
      <w:r w:rsidRPr="007E533E">
        <w:rPr>
          <w:rFonts w:ascii="Century Gothic" w:hAnsi="Century Gothic"/>
          <w:sz w:val="24"/>
          <w:szCs w:val="24"/>
        </w:rPr>
        <w:t>duly</w:t>
      </w:r>
      <w:proofErr w:type="gramEnd"/>
      <w:r w:rsidRPr="007E533E">
        <w:rPr>
          <w:rFonts w:ascii="Century Gothic" w:hAnsi="Century Gothic"/>
          <w:sz w:val="24"/>
          <w:szCs w:val="24"/>
        </w:rPr>
        <w:t xml:space="preserve"> authorized to sign) </w:t>
      </w:r>
      <w:r w:rsidRPr="007E533E">
        <w:rPr>
          <w:rFonts w:ascii="Century Gothic" w:hAnsi="Century Gothic"/>
          <w:sz w:val="24"/>
          <w:szCs w:val="24"/>
        </w:rPr>
        <w:tab/>
        <w:t xml:space="preserve">       </w:t>
      </w:r>
    </w:p>
    <w:p w14:paraId="1C318C21" w14:textId="77777777" w:rsidR="00D532D3" w:rsidRPr="007E533E" w:rsidRDefault="00D532D3" w:rsidP="00EC5357">
      <w:pPr>
        <w:spacing w:line="276" w:lineRule="auto"/>
        <w:ind w:left="142"/>
        <w:jc w:val="both"/>
        <w:rPr>
          <w:rFonts w:ascii="Century Gothic" w:hAnsi="Century Gothic"/>
          <w:sz w:val="24"/>
          <w:szCs w:val="24"/>
        </w:rPr>
      </w:pPr>
    </w:p>
    <w:p w14:paraId="33D98A02" w14:textId="77777777" w:rsidR="00D532D3" w:rsidRPr="007E533E" w:rsidRDefault="00D532D3" w:rsidP="00EC5357">
      <w:pPr>
        <w:spacing w:line="276" w:lineRule="auto"/>
        <w:ind w:left="142" w:firstLine="578"/>
        <w:jc w:val="both"/>
        <w:rPr>
          <w:rFonts w:ascii="Century Gothic" w:hAnsi="Century Gothic"/>
          <w:sz w:val="24"/>
          <w:szCs w:val="24"/>
        </w:rPr>
      </w:pPr>
      <w:proofErr w:type="gramStart"/>
      <w:r w:rsidRPr="007E533E">
        <w:rPr>
          <w:rFonts w:ascii="Century Gothic" w:hAnsi="Century Gothic"/>
          <w:sz w:val="24"/>
          <w:szCs w:val="24"/>
        </w:rPr>
        <w:t>Name:.......................................</w:t>
      </w:r>
      <w:proofErr w:type="gramEnd"/>
    </w:p>
    <w:p w14:paraId="3B903529" w14:textId="77777777" w:rsidR="00D532D3" w:rsidRPr="007E533E" w:rsidRDefault="00D532D3" w:rsidP="00EC5357">
      <w:pPr>
        <w:spacing w:line="276" w:lineRule="auto"/>
        <w:ind w:left="142"/>
        <w:jc w:val="both"/>
        <w:rPr>
          <w:rFonts w:ascii="Century Gothic" w:hAnsi="Century Gothic"/>
          <w:sz w:val="24"/>
          <w:szCs w:val="24"/>
        </w:rPr>
      </w:pPr>
    </w:p>
    <w:p w14:paraId="265435D8" w14:textId="77777777" w:rsidR="00D532D3" w:rsidRPr="007E533E" w:rsidRDefault="00D532D3" w:rsidP="00EC5357">
      <w:pPr>
        <w:spacing w:line="276" w:lineRule="auto"/>
        <w:ind w:left="142" w:firstLine="578"/>
        <w:jc w:val="both"/>
        <w:rPr>
          <w:rFonts w:ascii="Century Gothic" w:hAnsi="Century Gothic"/>
          <w:sz w:val="24"/>
          <w:szCs w:val="24"/>
        </w:rPr>
      </w:pPr>
      <w:r w:rsidRPr="007E533E">
        <w:rPr>
          <w:rFonts w:ascii="Century Gothic" w:hAnsi="Century Gothic"/>
          <w:sz w:val="24"/>
          <w:szCs w:val="24"/>
        </w:rPr>
        <w:t xml:space="preserve">Capacity in which as </w:t>
      </w:r>
      <w:proofErr w:type="gramStart"/>
      <w:r w:rsidRPr="007E533E">
        <w:rPr>
          <w:rFonts w:ascii="Century Gothic" w:hAnsi="Century Gothic"/>
          <w:sz w:val="24"/>
          <w:szCs w:val="24"/>
        </w:rPr>
        <w:t>executed:...............................</w:t>
      </w:r>
      <w:proofErr w:type="gramEnd"/>
    </w:p>
    <w:p w14:paraId="07A2720B" w14:textId="77777777" w:rsidR="00D532D3" w:rsidRPr="007E533E" w:rsidRDefault="00D532D3" w:rsidP="00EC5357">
      <w:pPr>
        <w:spacing w:line="276" w:lineRule="auto"/>
        <w:ind w:left="142"/>
        <w:jc w:val="both"/>
        <w:rPr>
          <w:rFonts w:ascii="Century Gothic" w:hAnsi="Century Gothic"/>
          <w:sz w:val="24"/>
          <w:szCs w:val="24"/>
        </w:rPr>
      </w:pPr>
    </w:p>
    <w:p w14:paraId="7DFDC9EA" w14:textId="77777777" w:rsidR="00D532D3" w:rsidRPr="007E533E" w:rsidRDefault="00D532D3" w:rsidP="00EC5357">
      <w:pPr>
        <w:spacing w:line="276" w:lineRule="auto"/>
        <w:ind w:left="142" w:firstLine="578"/>
        <w:jc w:val="both"/>
        <w:rPr>
          <w:rFonts w:ascii="Century Gothic" w:hAnsi="Century Gothic"/>
          <w:sz w:val="24"/>
          <w:szCs w:val="24"/>
        </w:rPr>
      </w:pPr>
      <w:r w:rsidRPr="007E533E">
        <w:rPr>
          <w:rFonts w:ascii="Century Gothic" w:hAnsi="Century Gothic"/>
          <w:sz w:val="24"/>
          <w:szCs w:val="24"/>
        </w:rPr>
        <w:t xml:space="preserve">Name &amp; registered address of the </w:t>
      </w:r>
      <w:proofErr w:type="gramStart"/>
      <w:r w:rsidRPr="007E533E">
        <w:rPr>
          <w:rFonts w:ascii="Century Gothic" w:hAnsi="Century Gothic"/>
          <w:sz w:val="24"/>
          <w:szCs w:val="24"/>
        </w:rPr>
        <w:t>Bidder:....................</w:t>
      </w:r>
      <w:proofErr w:type="gramEnd"/>
    </w:p>
    <w:tbl>
      <w:tblPr>
        <w:tblpPr w:leftFromText="180" w:rightFromText="180" w:vertAnchor="text" w:horzAnchor="page" w:tblpX="2038" w:tblpY="4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tblGrid>
      <w:tr w:rsidR="00D532D3" w:rsidRPr="007E533E" w14:paraId="5B51EE79" w14:textId="77777777" w:rsidTr="00D965D1">
        <w:tc>
          <w:tcPr>
            <w:tcW w:w="4077" w:type="dxa"/>
            <w:shd w:val="clear" w:color="auto" w:fill="auto"/>
          </w:tcPr>
          <w:p w14:paraId="0C37FF83" w14:textId="77777777" w:rsidR="00D532D3" w:rsidRPr="007E533E" w:rsidRDefault="00D532D3" w:rsidP="00EC5357">
            <w:pPr>
              <w:spacing w:line="276" w:lineRule="auto"/>
              <w:ind w:left="142"/>
              <w:jc w:val="both"/>
              <w:rPr>
                <w:rFonts w:ascii="Century Gothic" w:hAnsi="Century Gothic"/>
                <w:sz w:val="24"/>
                <w:szCs w:val="24"/>
              </w:rPr>
            </w:pPr>
            <w:r w:rsidRPr="007E533E">
              <w:rPr>
                <w:rFonts w:ascii="Century Gothic" w:hAnsi="Century Gothic"/>
                <w:sz w:val="24"/>
                <w:szCs w:val="24"/>
              </w:rPr>
              <w:t>Seal of the Bidder to be affixed</w:t>
            </w:r>
          </w:p>
        </w:tc>
      </w:tr>
    </w:tbl>
    <w:p w14:paraId="71368666" w14:textId="77777777" w:rsidR="00D532D3" w:rsidRPr="007E533E" w:rsidRDefault="00D532D3" w:rsidP="00EC5357">
      <w:pPr>
        <w:spacing w:line="276" w:lineRule="auto"/>
        <w:ind w:left="142"/>
        <w:jc w:val="both"/>
        <w:rPr>
          <w:rFonts w:ascii="Century Gothic" w:hAnsi="Century Gothic"/>
          <w:sz w:val="24"/>
          <w:szCs w:val="24"/>
        </w:rPr>
      </w:pPr>
    </w:p>
    <w:p w14:paraId="7825F06F" w14:textId="77777777" w:rsidR="00D532D3" w:rsidRPr="007E533E" w:rsidRDefault="00D532D3" w:rsidP="00EC5357">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p>
    <w:p w14:paraId="1C75DA8F" w14:textId="77777777" w:rsidR="00D532D3" w:rsidRPr="007E533E" w:rsidRDefault="00D532D3" w:rsidP="00EC5357">
      <w:pPr>
        <w:spacing w:line="276" w:lineRule="auto"/>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br w:type="page"/>
      </w:r>
    </w:p>
    <w:p w14:paraId="08A9A55A" w14:textId="4F6146FE" w:rsidR="00D532D3" w:rsidRPr="007E533E" w:rsidRDefault="00D532D3"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Annexure-V</w:t>
      </w:r>
      <w:r w:rsidR="003E53C0" w:rsidRPr="007E533E">
        <w:rPr>
          <w:rFonts w:ascii="Century Gothic" w:eastAsia="Calibri" w:hAnsi="Century Gothic" w:cs="Verdana"/>
          <w:b/>
          <w:bCs/>
          <w:sz w:val="24"/>
          <w:szCs w:val="24"/>
          <w:u w:val="single"/>
          <w:lang w:eastAsia="en-IN" w:bidi="hi-IN"/>
        </w:rPr>
        <w:t>I</w:t>
      </w:r>
    </w:p>
    <w:p w14:paraId="27514EA0" w14:textId="77777777" w:rsidR="00D532D3" w:rsidRPr="007E533E" w:rsidRDefault="00D532D3" w:rsidP="00EC5357">
      <w:pPr>
        <w:autoSpaceDE w:val="0"/>
        <w:autoSpaceDN w:val="0"/>
        <w:adjustRightInd w:val="0"/>
        <w:spacing w:line="276" w:lineRule="auto"/>
        <w:ind w:right="-72"/>
        <w:jc w:val="center"/>
        <w:rPr>
          <w:rFonts w:ascii="Century Gothic" w:hAnsi="Century Gothic"/>
          <w:b/>
          <w:bCs/>
          <w:sz w:val="24"/>
          <w:szCs w:val="24"/>
          <w:u w:val="single"/>
        </w:rPr>
      </w:pPr>
      <w:r w:rsidRPr="007E533E">
        <w:rPr>
          <w:rFonts w:ascii="Century Gothic" w:hAnsi="Century Gothic"/>
          <w:b/>
          <w:bCs/>
          <w:sz w:val="24"/>
          <w:szCs w:val="24"/>
          <w:u w:val="single"/>
        </w:rPr>
        <w:t>Undertaking to abide by all by-laws / rules / regulations</w:t>
      </w:r>
    </w:p>
    <w:p w14:paraId="75421176" w14:textId="77777777" w:rsidR="00D532D3" w:rsidRPr="007E533E" w:rsidRDefault="00D532D3" w:rsidP="00EC5357">
      <w:pPr>
        <w:spacing w:line="276" w:lineRule="auto"/>
        <w:ind w:right="-72"/>
        <w:jc w:val="center"/>
        <w:rPr>
          <w:rFonts w:ascii="Century Gothic" w:hAnsi="Century Gothic"/>
          <w:sz w:val="24"/>
          <w:szCs w:val="24"/>
        </w:rPr>
      </w:pPr>
      <w:r w:rsidRPr="007E533E">
        <w:rPr>
          <w:rFonts w:ascii="Century Gothic" w:hAnsi="Century Gothic"/>
          <w:sz w:val="24"/>
          <w:szCs w:val="24"/>
        </w:rPr>
        <w:t>(TO BE EXECUTED ON NON-JUDICIAL STAMP PAPER OF REQUISITE VALUE)</w:t>
      </w:r>
    </w:p>
    <w:p w14:paraId="02A4C4B2" w14:textId="77777777" w:rsidR="00D532D3" w:rsidRPr="007E533E" w:rsidRDefault="00D532D3" w:rsidP="00EC5357">
      <w:pPr>
        <w:widowControl w:val="0"/>
        <w:autoSpaceDE w:val="0"/>
        <w:autoSpaceDN w:val="0"/>
        <w:adjustRightInd w:val="0"/>
        <w:spacing w:line="276" w:lineRule="auto"/>
        <w:ind w:right="-72"/>
        <w:jc w:val="both"/>
        <w:rPr>
          <w:rFonts w:ascii="Century Gothic" w:hAnsi="Century Gothic"/>
          <w:b/>
          <w:bCs/>
          <w:sz w:val="24"/>
          <w:szCs w:val="24"/>
        </w:rPr>
      </w:pPr>
      <w:r w:rsidRPr="007E533E">
        <w:rPr>
          <w:rFonts w:ascii="Century Gothic" w:hAnsi="Century Gothic"/>
          <w:b/>
          <w:bCs/>
          <w:sz w:val="24"/>
          <w:szCs w:val="24"/>
        </w:rPr>
        <w:t>To,</w:t>
      </w:r>
    </w:p>
    <w:p w14:paraId="14ABEF90"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The Deputy General Manager,</w:t>
      </w:r>
    </w:p>
    <w:p w14:paraId="23121A1E"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 xml:space="preserve">UCO Bank, Head Office – II, </w:t>
      </w:r>
    </w:p>
    <w:p w14:paraId="0880AA39"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Department of Information Technology</w:t>
      </w:r>
    </w:p>
    <w:p w14:paraId="4B0EFE76"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 xml:space="preserve">5th Floor, 3 &amp; 4 DD Block, Sector-I, </w:t>
      </w:r>
    </w:p>
    <w:p w14:paraId="1944BFB9"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Salt Lake, Kolkata -700064</w:t>
      </w:r>
    </w:p>
    <w:p w14:paraId="6CE180A4" w14:textId="77777777" w:rsidR="003A2FED" w:rsidRPr="007E533E" w:rsidRDefault="003A2FED" w:rsidP="00EC5357">
      <w:pPr>
        <w:widowControl w:val="0"/>
        <w:autoSpaceDE w:val="0"/>
        <w:autoSpaceDN w:val="0"/>
        <w:adjustRightInd w:val="0"/>
        <w:spacing w:line="276" w:lineRule="auto"/>
        <w:ind w:right="-72"/>
        <w:rPr>
          <w:rFonts w:ascii="Century Gothic" w:hAnsi="Century Gothic"/>
          <w:b/>
          <w:w w:val="103"/>
          <w:sz w:val="24"/>
          <w:szCs w:val="24"/>
        </w:rPr>
      </w:pPr>
    </w:p>
    <w:p w14:paraId="536E5992" w14:textId="22111821" w:rsidR="00D532D3" w:rsidRPr="007E533E" w:rsidRDefault="00D532D3" w:rsidP="00EC5357">
      <w:pPr>
        <w:tabs>
          <w:tab w:val="left" w:pos="851"/>
        </w:tabs>
        <w:spacing w:line="276" w:lineRule="auto"/>
        <w:ind w:left="851" w:right="-72" w:hanging="851"/>
        <w:jc w:val="both"/>
        <w:rPr>
          <w:rFonts w:ascii="Century Gothic" w:hAnsi="Century Gothic"/>
          <w:b/>
          <w:sz w:val="24"/>
          <w:szCs w:val="24"/>
          <w:u w:val="single"/>
        </w:rPr>
      </w:pPr>
      <w:r w:rsidRPr="007E533E">
        <w:rPr>
          <w:rFonts w:ascii="Century Gothic" w:hAnsi="Century Gothic"/>
          <w:b/>
          <w:sz w:val="24"/>
          <w:szCs w:val="24"/>
        </w:rPr>
        <w:t xml:space="preserve">Sub: </w:t>
      </w:r>
      <w:r w:rsidRPr="007E533E">
        <w:rPr>
          <w:rFonts w:ascii="Century Gothic" w:hAnsi="Century Gothic"/>
          <w:b/>
          <w:sz w:val="24"/>
          <w:szCs w:val="24"/>
          <w:u w:val="single"/>
        </w:rPr>
        <w:t xml:space="preserve">Declaration-Cum-Undertaking regarding compliance with all statutory requirements </w:t>
      </w:r>
    </w:p>
    <w:p w14:paraId="04D769E8" w14:textId="77777777" w:rsidR="003A2FED" w:rsidRPr="007E533E" w:rsidRDefault="003A2FED" w:rsidP="00EC5357">
      <w:pPr>
        <w:tabs>
          <w:tab w:val="left" w:pos="851"/>
        </w:tabs>
        <w:spacing w:line="276" w:lineRule="auto"/>
        <w:ind w:left="851" w:right="-72" w:hanging="851"/>
        <w:jc w:val="both"/>
        <w:rPr>
          <w:rFonts w:ascii="Century Gothic" w:hAnsi="Century Gothic"/>
          <w:b/>
          <w:sz w:val="24"/>
          <w:szCs w:val="24"/>
          <w:u w:val="single"/>
        </w:rPr>
      </w:pPr>
    </w:p>
    <w:p w14:paraId="4B6F28C1" w14:textId="77777777" w:rsidR="00D532D3" w:rsidRPr="007E533E" w:rsidRDefault="00D532D3" w:rsidP="00EC5357">
      <w:pPr>
        <w:spacing w:line="276" w:lineRule="auto"/>
        <w:ind w:right="-72"/>
        <w:jc w:val="both"/>
        <w:rPr>
          <w:rFonts w:ascii="Century Gothic" w:hAnsi="Century Gothic"/>
          <w:sz w:val="24"/>
          <w:szCs w:val="24"/>
        </w:rPr>
      </w:pPr>
      <w:r w:rsidRPr="007E533E">
        <w:rPr>
          <w:rFonts w:ascii="Century Gothic" w:hAnsi="Century Gothic"/>
          <w:bCs/>
          <w:sz w:val="24"/>
          <w:szCs w:val="24"/>
          <w:lang w:eastAsia="en-IN"/>
        </w:rPr>
        <w:t xml:space="preserve">In consideration of UCO Bank, a body corporate, constituted  under Banking Companies (Acquisition &amp; Transfer of Undertakings) Act, 1970 as amended from time to time having its Head Office at 10, </w:t>
      </w:r>
      <w:proofErr w:type="spellStart"/>
      <w:r w:rsidRPr="007E533E">
        <w:rPr>
          <w:rFonts w:ascii="Century Gothic" w:hAnsi="Century Gothic"/>
          <w:bCs/>
          <w:sz w:val="24"/>
          <w:szCs w:val="24"/>
          <w:lang w:eastAsia="en-IN"/>
        </w:rPr>
        <w:t>Biplabi</w:t>
      </w:r>
      <w:proofErr w:type="spellEnd"/>
      <w:r w:rsidRPr="007E533E">
        <w:rPr>
          <w:rFonts w:ascii="Century Gothic" w:hAnsi="Century Gothic"/>
          <w:bCs/>
          <w:sz w:val="24"/>
          <w:szCs w:val="24"/>
          <w:lang w:eastAsia="en-IN"/>
        </w:rPr>
        <w:t xml:space="preserve"> </w:t>
      </w:r>
      <w:proofErr w:type="spellStart"/>
      <w:r w:rsidRPr="007E533E">
        <w:rPr>
          <w:rFonts w:ascii="Century Gothic" w:hAnsi="Century Gothic"/>
          <w:bCs/>
          <w:sz w:val="24"/>
          <w:szCs w:val="24"/>
          <w:lang w:eastAsia="en-IN"/>
        </w:rPr>
        <w:t>Trailokya</w:t>
      </w:r>
      <w:proofErr w:type="spellEnd"/>
      <w:r w:rsidRPr="007E533E">
        <w:rPr>
          <w:rFonts w:ascii="Century Gothic" w:hAnsi="Century Gothic"/>
          <w:bCs/>
          <w:sz w:val="24"/>
          <w:szCs w:val="24"/>
          <w:lang w:eastAsia="en-IN"/>
        </w:rPr>
        <w:t xml:space="preserve"> Maharaj Sarani, Kolkata-700001 (hereinafter referred to as “Bank” which expression shall include its successors and assigns), we, M/s…………………., having its Registered Office at………………………, do hereby, having</w:t>
      </w:r>
      <w:r w:rsidRPr="007E533E">
        <w:rPr>
          <w:rFonts w:ascii="Century Gothic" w:hAnsi="Century Gothic" w:cs="Arial"/>
          <w:color w:val="000000"/>
          <w:spacing w:val="-7"/>
          <w:sz w:val="24"/>
          <w:szCs w:val="24"/>
        </w:rPr>
        <w:t xml:space="preserve"> examined the RFP including all Annexure, confirm and agree to </w:t>
      </w:r>
      <w:r w:rsidRPr="007E533E">
        <w:rPr>
          <w:rFonts w:ascii="Century Gothic" w:hAnsi="Century Gothic"/>
          <w:sz w:val="24"/>
          <w:szCs w:val="24"/>
        </w:rPr>
        <w:t>comply with all Laws, Rules, Regulations, By-Laws, Guidelines, Notifications etc.</w:t>
      </w:r>
    </w:p>
    <w:p w14:paraId="027B517A" w14:textId="57069A6F" w:rsidR="00D532D3" w:rsidRPr="007E533E" w:rsidRDefault="00D532D3" w:rsidP="00EC5357">
      <w:pPr>
        <w:pStyle w:val="CM2"/>
        <w:spacing w:line="276" w:lineRule="auto"/>
        <w:ind w:right="-72"/>
        <w:jc w:val="both"/>
        <w:rPr>
          <w:rFonts w:ascii="Century Gothic" w:hAnsi="Century Gothic" w:cs="Century Gothic"/>
        </w:rPr>
      </w:pPr>
      <w:r w:rsidRPr="007E533E">
        <w:rPr>
          <w:rFonts w:ascii="Century Gothic" w:hAnsi="Century Gothic" w:cs="Century Gothic"/>
        </w:rPr>
        <w:t xml:space="preserve">We hereby undertake and agree to abide by all the terms and conditions stipulated by the Bank in </w:t>
      </w:r>
      <w:r w:rsidR="005D5FED" w:rsidRPr="007E533E">
        <w:rPr>
          <w:rFonts w:ascii="Century Gothic" w:hAnsi="Century Gothic" w:cs="Century Gothic"/>
        </w:rPr>
        <w:t>this bid</w:t>
      </w:r>
      <w:r w:rsidRPr="007E533E">
        <w:rPr>
          <w:rFonts w:ascii="Century Gothic" w:hAnsi="Century Gothic"/>
        </w:rPr>
        <w:t xml:space="preserve"> </w:t>
      </w:r>
      <w:r w:rsidRPr="007E533E">
        <w:rPr>
          <w:rFonts w:ascii="Century Gothic" w:hAnsi="Century Gothic" w:cs="Century Gothic"/>
        </w:rPr>
        <w:t>including all annexure, addendum, corrigendum and amendments, if any. We certify that the services offered shall be in conformity with the terms &amp; conditions and Scope of Work stipulated in the annexures of the said RFP.</w:t>
      </w:r>
    </w:p>
    <w:p w14:paraId="335F7429" w14:textId="77777777" w:rsidR="003A2FED" w:rsidRPr="007E533E" w:rsidRDefault="003A2FED" w:rsidP="003A2FED">
      <w:pPr>
        <w:pStyle w:val="Default"/>
        <w:rPr>
          <w:rFonts w:ascii="Century Gothic" w:hAnsi="Century Gothic"/>
        </w:rPr>
      </w:pPr>
    </w:p>
    <w:p w14:paraId="4FF1753C" w14:textId="6FF80895" w:rsidR="00D532D3" w:rsidRPr="007E533E" w:rsidRDefault="00D532D3" w:rsidP="00EC5357">
      <w:pPr>
        <w:spacing w:line="276" w:lineRule="auto"/>
        <w:ind w:right="-72"/>
        <w:jc w:val="both"/>
        <w:rPr>
          <w:rFonts w:ascii="Century Gothic" w:hAnsi="Century Gothic"/>
          <w:sz w:val="24"/>
          <w:szCs w:val="24"/>
        </w:rPr>
      </w:pPr>
      <w:r w:rsidRPr="007E533E">
        <w:rPr>
          <w:rFonts w:ascii="Century Gothic" w:hAnsi="Century Gothic"/>
          <w:sz w:val="24"/>
          <w:szCs w:val="24"/>
        </w:rPr>
        <w:t xml:space="preserve">We do also hereby irrevocably and unconditionally agree and undertake to save and keep the Bank, including its respective directors, officers, and employees and keep them harmless from and against any claim, demand, losses, liabilities or expenses of any nature and kind whatsoever and any damage caused from and against all suits and other actions that may be instituted taken or preferred against the Bank by whomsoever and all losses, damages, costs, charges and expenses arising out of non-compliance with or non-adherence  to any statutory/regulatory requirements and/or any other law for the time being in force. </w:t>
      </w:r>
    </w:p>
    <w:p w14:paraId="196E251B" w14:textId="77777777" w:rsidR="003A2FED" w:rsidRPr="007E533E" w:rsidRDefault="003A2FED" w:rsidP="00EC5357">
      <w:pPr>
        <w:spacing w:line="276" w:lineRule="auto"/>
        <w:ind w:right="-72"/>
        <w:jc w:val="both"/>
        <w:rPr>
          <w:rFonts w:ascii="Century Gothic" w:hAnsi="Century Gothic"/>
          <w:sz w:val="24"/>
          <w:szCs w:val="24"/>
        </w:rPr>
      </w:pPr>
    </w:p>
    <w:p w14:paraId="7D2B5650" w14:textId="319242B8" w:rsidR="00D532D3" w:rsidRPr="007E533E" w:rsidRDefault="00D532D3" w:rsidP="00EC5357">
      <w:pPr>
        <w:pStyle w:val="Default"/>
        <w:spacing w:line="276" w:lineRule="auto"/>
        <w:ind w:right="-72"/>
        <w:jc w:val="both"/>
        <w:rPr>
          <w:rFonts w:ascii="Century Gothic" w:hAnsi="Century Gothic" w:cs="Century Gothic"/>
          <w:color w:val="auto"/>
        </w:rPr>
      </w:pPr>
      <w:r w:rsidRPr="007E533E">
        <w:rPr>
          <w:rFonts w:ascii="Century Gothic" w:hAnsi="Century Gothic" w:cs="Century Gothic"/>
          <w:color w:val="auto"/>
        </w:rPr>
        <w:t>We also confirm that payment to the engaged employees shall be made in consonance with the Minimum Wages Act in vogue and their duty hours will also be as per applicable labour laws of country.</w:t>
      </w:r>
    </w:p>
    <w:p w14:paraId="029B31E7" w14:textId="2DF1260F" w:rsidR="00D532D3" w:rsidRPr="007E533E" w:rsidRDefault="00D532D3" w:rsidP="00EC5357">
      <w:pPr>
        <w:spacing w:line="276" w:lineRule="auto"/>
        <w:ind w:right="-72"/>
        <w:jc w:val="both"/>
        <w:rPr>
          <w:rFonts w:ascii="Century Gothic" w:hAnsi="Century Gothic"/>
          <w:sz w:val="24"/>
          <w:szCs w:val="24"/>
        </w:rPr>
      </w:pPr>
      <w:r w:rsidRPr="007E533E">
        <w:rPr>
          <w:rFonts w:ascii="Century Gothic" w:hAnsi="Century Gothic"/>
          <w:sz w:val="24"/>
          <w:szCs w:val="24"/>
        </w:rPr>
        <w:t>Dated this _________ day of ______________, 20</w:t>
      </w:r>
      <w:r w:rsidRPr="007E533E">
        <w:rPr>
          <w:rFonts w:ascii="Century Gothic" w:hAnsi="Century Gothic"/>
          <w:sz w:val="24"/>
          <w:szCs w:val="24"/>
        </w:rPr>
        <w:softHyphen/>
      </w:r>
      <w:proofErr w:type="gramStart"/>
      <w:r w:rsidRPr="007E533E">
        <w:rPr>
          <w:rFonts w:ascii="Century Gothic" w:hAnsi="Century Gothic"/>
          <w:sz w:val="24"/>
          <w:szCs w:val="24"/>
        </w:rPr>
        <w:t>2</w:t>
      </w:r>
      <w:r w:rsidR="00DE54F8" w:rsidRPr="007E533E">
        <w:rPr>
          <w:rFonts w:ascii="Century Gothic" w:hAnsi="Century Gothic"/>
          <w:sz w:val="24"/>
          <w:szCs w:val="24"/>
        </w:rPr>
        <w:t>4</w:t>
      </w:r>
      <w:r w:rsidRPr="007E533E">
        <w:rPr>
          <w:rFonts w:ascii="Century Gothic" w:hAnsi="Century Gothic"/>
          <w:sz w:val="24"/>
          <w:szCs w:val="24"/>
        </w:rPr>
        <w:t xml:space="preserve"> .</w:t>
      </w:r>
      <w:proofErr w:type="gramEnd"/>
    </w:p>
    <w:p w14:paraId="174DD05D" w14:textId="77777777" w:rsidR="00C8403A" w:rsidRPr="007E533E" w:rsidRDefault="00C8403A" w:rsidP="00EC5357">
      <w:pPr>
        <w:spacing w:line="276" w:lineRule="auto"/>
        <w:ind w:right="-72"/>
        <w:jc w:val="both"/>
        <w:rPr>
          <w:rFonts w:ascii="Century Gothic" w:hAnsi="Century Gothic"/>
          <w:sz w:val="24"/>
          <w:szCs w:val="24"/>
        </w:rPr>
      </w:pPr>
    </w:p>
    <w:p w14:paraId="16D621B2" w14:textId="77777777" w:rsidR="00D532D3" w:rsidRPr="007E533E" w:rsidRDefault="00D532D3" w:rsidP="00EC5357">
      <w:pPr>
        <w:spacing w:line="276" w:lineRule="auto"/>
        <w:ind w:right="-72"/>
        <w:jc w:val="both"/>
        <w:rPr>
          <w:rFonts w:ascii="Century Gothic" w:hAnsi="Century Gothic"/>
          <w:b/>
          <w:sz w:val="24"/>
          <w:szCs w:val="24"/>
        </w:rPr>
      </w:pPr>
      <w:r w:rsidRPr="007E533E">
        <w:rPr>
          <w:rFonts w:ascii="Century Gothic" w:hAnsi="Century Gothic"/>
          <w:b/>
          <w:sz w:val="24"/>
          <w:szCs w:val="24"/>
        </w:rPr>
        <w:t>Place:</w:t>
      </w:r>
    </w:p>
    <w:p w14:paraId="2FD754AD" w14:textId="77777777" w:rsidR="00D532D3" w:rsidRPr="007E533E" w:rsidRDefault="00D532D3" w:rsidP="00EC5357">
      <w:pPr>
        <w:spacing w:line="276" w:lineRule="auto"/>
        <w:ind w:right="-72"/>
        <w:jc w:val="both"/>
        <w:rPr>
          <w:rFonts w:ascii="Century Gothic" w:hAnsi="Century Gothic"/>
          <w:sz w:val="24"/>
          <w:szCs w:val="24"/>
        </w:rPr>
        <w:sectPr w:rsidR="00D532D3" w:rsidRPr="007E533E" w:rsidSect="00C70553">
          <w:headerReference w:type="even" r:id="rId10"/>
          <w:headerReference w:type="default" r:id="rId11"/>
          <w:footerReference w:type="default" r:id="rId12"/>
          <w:headerReference w:type="first" r:id="rId13"/>
          <w:pgSz w:w="11907" w:h="16839" w:code="9"/>
          <w:pgMar w:top="709" w:right="992" w:bottom="1276" w:left="1276" w:header="720" w:footer="452"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r w:rsidRPr="007E533E">
        <w:rPr>
          <w:rFonts w:ascii="Century Gothic" w:hAnsi="Century Gothic"/>
          <w:b/>
          <w:sz w:val="24"/>
          <w:szCs w:val="24"/>
        </w:rPr>
        <w:t>For M/s. …………… [Seal and Signature(s) of the Authorized Signatory (s)]</w:t>
      </w:r>
    </w:p>
    <w:p w14:paraId="6F473E1C" w14:textId="61ED4C46" w:rsidR="00104152" w:rsidRPr="007E533E" w:rsidRDefault="00104152" w:rsidP="00104152">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Annexure-VI</w:t>
      </w:r>
      <w:r w:rsidR="003E53C0" w:rsidRPr="007E533E">
        <w:rPr>
          <w:rFonts w:ascii="Century Gothic" w:eastAsia="Calibri" w:hAnsi="Century Gothic" w:cs="Verdana"/>
          <w:b/>
          <w:bCs/>
          <w:sz w:val="24"/>
          <w:szCs w:val="24"/>
          <w:u w:val="single"/>
          <w:lang w:eastAsia="en-IN" w:bidi="hi-IN"/>
        </w:rPr>
        <w:t>I</w:t>
      </w:r>
    </w:p>
    <w:p w14:paraId="1B269E3A" w14:textId="5697DDF5" w:rsidR="00104152" w:rsidRPr="007E533E" w:rsidRDefault="00104152" w:rsidP="00104152">
      <w:pPr>
        <w:spacing w:line="276" w:lineRule="auto"/>
        <w:ind w:left="454" w:right="283"/>
        <w:jc w:val="center"/>
        <w:rPr>
          <w:rFonts w:ascii="Century Gothic" w:eastAsia="Calibri" w:hAnsi="Century Gothic" w:cs="Century Gothic"/>
          <w:b/>
          <w:bCs/>
          <w:sz w:val="24"/>
          <w:szCs w:val="24"/>
          <w:u w:val="single"/>
          <w:lang w:eastAsia="en-IN"/>
        </w:rPr>
      </w:pPr>
      <w:r w:rsidRPr="007E533E">
        <w:rPr>
          <w:rFonts w:ascii="Century Gothic" w:eastAsia="Calibri" w:hAnsi="Century Gothic" w:cs="Century Gothic"/>
          <w:b/>
          <w:bCs/>
          <w:sz w:val="24"/>
          <w:szCs w:val="24"/>
          <w:u w:val="single"/>
          <w:lang w:eastAsia="en-IN"/>
        </w:rPr>
        <w:t>UNDERTAKING FOR PRICE VALIDITY &amp; ACCEPTANCE OF ALL TERMS &amp;</w:t>
      </w:r>
    </w:p>
    <w:p w14:paraId="3390D9D5" w14:textId="77777777" w:rsidR="00104152" w:rsidRPr="007E533E" w:rsidRDefault="00104152" w:rsidP="00104152">
      <w:pPr>
        <w:spacing w:line="276" w:lineRule="auto"/>
        <w:ind w:left="454" w:right="283"/>
        <w:jc w:val="center"/>
        <w:rPr>
          <w:rFonts w:ascii="Century Gothic" w:eastAsia="Calibri" w:hAnsi="Century Gothic" w:cs="Century Gothic"/>
          <w:b/>
          <w:bCs/>
          <w:sz w:val="24"/>
          <w:szCs w:val="24"/>
          <w:u w:val="single"/>
          <w:lang w:eastAsia="en-IN"/>
        </w:rPr>
      </w:pPr>
      <w:r w:rsidRPr="007E533E">
        <w:rPr>
          <w:rFonts w:ascii="Century Gothic" w:eastAsia="Calibri" w:hAnsi="Century Gothic" w:cs="Century Gothic"/>
          <w:b/>
          <w:bCs/>
          <w:sz w:val="24"/>
          <w:szCs w:val="24"/>
          <w:u w:val="single"/>
          <w:lang w:eastAsia="en-IN"/>
        </w:rPr>
        <w:t>CONDITIONS OF RFP</w:t>
      </w:r>
    </w:p>
    <w:p w14:paraId="7DEBB551" w14:textId="7777777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p>
    <w:p w14:paraId="57019426" w14:textId="0A230E63"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To,</w:t>
      </w:r>
    </w:p>
    <w:p w14:paraId="729D527D" w14:textId="7777777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The Deputy General Manager,</w:t>
      </w:r>
    </w:p>
    <w:p w14:paraId="187279B4" w14:textId="7777777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 xml:space="preserve">UCO Bank, Head Office – II, </w:t>
      </w:r>
    </w:p>
    <w:p w14:paraId="7AB39E44" w14:textId="7777777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Department of Information Technology</w:t>
      </w:r>
    </w:p>
    <w:p w14:paraId="4C89F8C9" w14:textId="77777777" w:rsidR="00B27198" w:rsidRPr="007E533E" w:rsidRDefault="00B27198"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5</w:t>
      </w:r>
      <w:r w:rsidR="00104152" w:rsidRPr="007E533E">
        <w:rPr>
          <w:rFonts w:ascii="Century Gothic" w:eastAsia="Calibri" w:hAnsi="Century Gothic" w:cs="Century Gothic"/>
          <w:b/>
          <w:bCs/>
          <w:sz w:val="24"/>
          <w:szCs w:val="24"/>
          <w:lang w:eastAsia="en-IN"/>
        </w:rPr>
        <w:t xml:space="preserve">th Floor, 3 &amp; 4 DD Block, Sector-I, </w:t>
      </w:r>
    </w:p>
    <w:p w14:paraId="57CB9987" w14:textId="103496CD"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Salt Lake, Kolkata -700064</w:t>
      </w:r>
    </w:p>
    <w:p w14:paraId="38CDAF94"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45D58AF2"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Dear Sir,</w:t>
      </w:r>
    </w:p>
    <w:p w14:paraId="2C403903"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36D7EC6D" w14:textId="0771B44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 xml:space="preserve">Sub:  </w:t>
      </w:r>
      <w:r w:rsidR="00FD4FA1" w:rsidRPr="007E533E">
        <w:rPr>
          <w:rFonts w:ascii="Century Gothic" w:hAnsi="Century Gothic" w:cs="TimesNewRomanPS-BoldMT"/>
          <w:b/>
          <w:bCs/>
          <w:sz w:val="24"/>
          <w:szCs w:val="24"/>
        </w:rPr>
        <w:t>Renewal of ATS for 4760 number of IBM MQ licenses and onsite technical support on call basis</w:t>
      </w:r>
    </w:p>
    <w:p w14:paraId="1495DE41"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547C101F"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We understand that Bank is not bound to accept the lowest or any bid received, and Bank may reject all or any bid. We shall keep the price valid for the entire contract period from the date of issuance of the first Work order.</w:t>
      </w:r>
    </w:p>
    <w:p w14:paraId="36834B0E"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65E33119"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If our bid is accepted, we are responsible for the due performance as per the scope of work and terms &amp; conditions as per mentioned in RFP.</w:t>
      </w:r>
    </w:p>
    <w:p w14:paraId="57DF8431"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34DF2C29"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It is certified that the information furnished here in and as per the document submitted is true and accurate and nothing has been concealed or tampered with. We have gone through all the conditions of bid and are liable to any punitive action for furnishing false information / documents.</w:t>
      </w:r>
    </w:p>
    <w:p w14:paraId="70ADEAFF"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5B1D2B20"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Yours faithfully,</w:t>
      </w:r>
    </w:p>
    <w:p w14:paraId="090C5973"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39D036B1"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For…………………………</w:t>
      </w:r>
      <w:proofErr w:type="gramStart"/>
      <w:r w:rsidRPr="007E533E">
        <w:rPr>
          <w:rFonts w:ascii="Century Gothic" w:eastAsia="Calibri" w:hAnsi="Century Gothic" w:cs="Century Gothic"/>
          <w:sz w:val="24"/>
          <w:szCs w:val="24"/>
          <w:lang w:eastAsia="en-IN"/>
        </w:rPr>
        <w:t>…..</w:t>
      </w:r>
      <w:proofErr w:type="gramEnd"/>
    </w:p>
    <w:p w14:paraId="03CEFAB2"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367442B3"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(Signature and seal of authorized person) Place:</w:t>
      </w:r>
    </w:p>
    <w:p w14:paraId="252FA42C"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Date:</w:t>
      </w:r>
    </w:p>
    <w:p w14:paraId="657A6C7A" w14:textId="77777777" w:rsidR="00104152" w:rsidRPr="007E533E" w:rsidRDefault="00104152">
      <w:pPr>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br w:type="page"/>
      </w:r>
    </w:p>
    <w:p w14:paraId="34471DDC" w14:textId="6793F6A3" w:rsidR="00D532D3" w:rsidRPr="007E533E" w:rsidRDefault="00D532D3"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Annexure-VI</w:t>
      </w:r>
      <w:r w:rsidR="00104152" w:rsidRPr="007E533E">
        <w:rPr>
          <w:rFonts w:ascii="Century Gothic" w:eastAsia="Calibri" w:hAnsi="Century Gothic" w:cs="Verdana"/>
          <w:b/>
          <w:bCs/>
          <w:sz w:val="24"/>
          <w:szCs w:val="24"/>
          <w:u w:val="single"/>
          <w:lang w:eastAsia="en-IN" w:bidi="hi-IN"/>
        </w:rPr>
        <w:t>I</w:t>
      </w:r>
      <w:r w:rsidR="003E53C0" w:rsidRPr="007E533E">
        <w:rPr>
          <w:rFonts w:ascii="Century Gothic" w:eastAsia="Calibri" w:hAnsi="Century Gothic" w:cs="Verdana"/>
          <w:b/>
          <w:bCs/>
          <w:sz w:val="24"/>
          <w:szCs w:val="24"/>
          <w:u w:val="single"/>
          <w:lang w:eastAsia="en-IN" w:bidi="hi-IN"/>
        </w:rPr>
        <w:t>I</w:t>
      </w:r>
    </w:p>
    <w:p w14:paraId="3AEB93FB" w14:textId="77777777" w:rsidR="0041615B" w:rsidRPr="007E533E" w:rsidRDefault="0041615B" w:rsidP="00EC5357">
      <w:pPr>
        <w:spacing w:line="276" w:lineRule="auto"/>
        <w:jc w:val="center"/>
        <w:rPr>
          <w:rFonts w:ascii="Century Gothic" w:hAnsi="Century Gothic"/>
          <w:sz w:val="24"/>
          <w:szCs w:val="24"/>
        </w:rPr>
      </w:pPr>
      <w:r w:rsidRPr="007E533E">
        <w:rPr>
          <w:rFonts w:ascii="Century Gothic" w:eastAsia="Calibri" w:hAnsi="Century Gothic" w:cs="Century Gothic"/>
          <w:b/>
          <w:bCs/>
          <w:sz w:val="24"/>
          <w:szCs w:val="24"/>
          <w:u w:val="single"/>
          <w:lang w:eastAsia="en-IN"/>
        </w:rPr>
        <w:t>Undertaking for No Deviation</w:t>
      </w:r>
    </w:p>
    <w:p w14:paraId="7A98CCDC" w14:textId="77777777" w:rsidR="0041615B" w:rsidRPr="007E533E" w:rsidRDefault="0041615B" w:rsidP="009C5285">
      <w:pPr>
        <w:autoSpaceDE w:val="0"/>
        <w:spacing w:line="276" w:lineRule="auto"/>
        <w:ind w:left="284" w:right="8"/>
        <w:jc w:val="both"/>
        <w:rPr>
          <w:rFonts w:ascii="Century Gothic" w:hAnsi="Century Gothic"/>
          <w:sz w:val="24"/>
          <w:szCs w:val="24"/>
        </w:rPr>
      </w:pPr>
      <w:r w:rsidRPr="007E533E">
        <w:rPr>
          <w:rFonts w:ascii="Century Gothic" w:eastAsia="Calibri" w:hAnsi="Century Gothic" w:cs="Century Gothic"/>
          <w:b/>
          <w:bCs/>
          <w:sz w:val="24"/>
          <w:szCs w:val="24"/>
          <w:lang w:eastAsia="en-IN"/>
        </w:rPr>
        <w:t>To</w:t>
      </w:r>
    </w:p>
    <w:p w14:paraId="52F81B77" w14:textId="4CF64107" w:rsidR="0041615B" w:rsidRPr="007E533E" w:rsidRDefault="00654B6A" w:rsidP="009C5285">
      <w:pPr>
        <w:spacing w:line="276" w:lineRule="auto"/>
        <w:ind w:left="284" w:right="8"/>
        <w:jc w:val="both"/>
        <w:rPr>
          <w:rFonts w:ascii="Century Gothic" w:hAnsi="Century Gothic"/>
          <w:b/>
          <w:bCs/>
          <w:color w:val="FF0000"/>
          <w:sz w:val="24"/>
          <w:szCs w:val="24"/>
        </w:rPr>
      </w:pPr>
      <w:r>
        <w:rPr>
          <w:rFonts w:ascii="Century Gothic" w:hAnsi="Century Gothic"/>
          <w:b/>
          <w:bCs/>
          <w:sz w:val="24"/>
          <w:szCs w:val="24"/>
        </w:rPr>
        <w:t xml:space="preserve">Assistant General Manager </w:t>
      </w:r>
      <w:r w:rsidR="0041615B" w:rsidRPr="007E533E">
        <w:rPr>
          <w:rFonts w:ascii="Century Gothic" w:hAnsi="Century Gothic"/>
          <w:b/>
          <w:bCs/>
          <w:sz w:val="24"/>
          <w:szCs w:val="24"/>
        </w:rPr>
        <w:t>(DIT)</w:t>
      </w:r>
    </w:p>
    <w:p w14:paraId="134294B3" w14:textId="77777777" w:rsidR="0041615B" w:rsidRPr="007E533E" w:rsidRDefault="0041615B" w:rsidP="009C5285">
      <w:pPr>
        <w:spacing w:line="276" w:lineRule="auto"/>
        <w:ind w:left="284" w:right="8"/>
        <w:jc w:val="both"/>
        <w:rPr>
          <w:rFonts w:ascii="Century Gothic" w:hAnsi="Century Gothic"/>
          <w:b/>
          <w:bCs/>
          <w:sz w:val="24"/>
          <w:szCs w:val="24"/>
        </w:rPr>
      </w:pPr>
      <w:r w:rsidRPr="007E533E">
        <w:rPr>
          <w:rFonts w:ascii="Century Gothic" w:hAnsi="Century Gothic"/>
          <w:b/>
          <w:bCs/>
          <w:sz w:val="24"/>
          <w:szCs w:val="24"/>
        </w:rPr>
        <w:t>UCO Bank, Head Office-II</w:t>
      </w:r>
    </w:p>
    <w:p w14:paraId="7C4F6327" w14:textId="77777777" w:rsidR="0041615B" w:rsidRPr="007E533E" w:rsidRDefault="0041615B" w:rsidP="009C5285">
      <w:pPr>
        <w:spacing w:line="276" w:lineRule="auto"/>
        <w:ind w:left="284" w:right="8"/>
        <w:jc w:val="both"/>
        <w:rPr>
          <w:rFonts w:ascii="Century Gothic" w:hAnsi="Century Gothic"/>
          <w:b/>
          <w:bCs/>
          <w:sz w:val="24"/>
          <w:szCs w:val="24"/>
        </w:rPr>
      </w:pPr>
      <w:r w:rsidRPr="007E533E">
        <w:rPr>
          <w:rFonts w:ascii="Century Gothic" w:hAnsi="Century Gothic"/>
          <w:b/>
          <w:bCs/>
          <w:sz w:val="24"/>
          <w:szCs w:val="24"/>
        </w:rPr>
        <w:t>Department of Information Technology</w:t>
      </w:r>
    </w:p>
    <w:p w14:paraId="0C9BBDFE" w14:textId="13402227" w:rsidR="0041615B" w:rsidRPr="007E533E" w:rsidRDefault="0041615B" w:rsidP="009C5285">
      <w:pPr>
        <w:spacing w:line="276" w:lineRule="auto"/>
        <w:ind w:left="284" w:right="8"/>
        <w:jc w:val="both"/>
        <w:rPr>
          <w:rFonts w:ascii="Century Gothic" w:hAnsi="Century Gothic"/>
          <w:b/>
          <w:bCs/>
          <w:sz w:val="24"/>
          <w:szCs w:val="24"/>
        </w:rPr>
      </w:pPr>
      <w:r w:rsidRPr="007E533E">
        <w:rPr>
          <w:rFonts w:ascii="Century Gothic" w:hAnsi="Century Gothic"/>
          <w:b/>
          <w:bCs/>
          <w:sz w:val="24"/>
          <w:szCs w:val="24"/>
        </w:rPr>
        <w:t>3&amp;4, DD Block, Sector-I</w:t>
      </w:r>
    </w:p>
    <w:p w14:paraId="4DD45F43" w14:textId="794D1360" w:rsidR="0041615B" w:rsidRPr="007E533E" w:rsidRDefault="0041615B" w:rsidP="009C5285">
      <w:pPr>
        <w:spacing w:line="276" w:lineRule="auto"/>
        <w:ind w:left="284" w:right="8"/>
        <w:jc w:val="both"/>
        <w:rPr>
          <w:rFonts w:ascii="Century Gothic" w:hAnsi="Century Gothic"/>
          <w:b/>
          <w:bCs/>
          <w:sz w:val="24"/>
          <w:szCs w:val="24"/>
        </w:rPr>
      </w:pPr>
      <w:r w:rsidRPr="007E533E">
        <w:rPr>
          <w:rFonts w:ascii="Century Gothic" w:hAnsi="Century Gothic"/>
          <w:b/>
          <w:bCs/>
          <w:sz w:val="24"/>
          <w:szCs w:val="24"/>
        </w:rPr>
        <w:t>Salt Lake, Kolkata -700064</w:t>
      </w:r>
    </w:p>
    <w:p w14:paraId="1CED316E" w14:textId="77777777" w:rsidR="00113D61" w:rsidRPr="007E533E" w:rsidRDefault="00113D61" w:rsidP="009C5285">
      <w:pPr>
        <w:spacing w:line="276" w:lineRule="auto"/>
        <w:ind w:left="284" w:right="8"/>
        <w:jc w:val="both"/>
        <w:rPr>
          <w:rFonts w:ascii="Century Gothic" w:hAnsi="Century Gothic"/>
          <w:b/>
          <w:bCs/>
          <w:sz w:val="24"/>
          <w:szCs w:val="24"/>
        </w:rPr>
      </w:pPr>
    </w:p>
    <w:p w14:paraId="67576AB3" w14:textId="528DFDA2"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Dear Sir,</w:t>
      </w:r>
    </w:p>
    <w:p w14:paraId="2C48244B" w14:textId="77777777" w:rsidR="00113D61" w:rsidRPr="007E533E" w:rsidRDefault="00113D61" w:rsidP="009C5285">
      <w:pPr>
        <w:autoSpaceDE w:val="0"/>
        <w:spacing w:line="276" w:lineRule="auto"/>
        <w:ind w:left="284" w:right="8"/>
        <w:jc w:val="both"/>
        <w:rPr>
          <w:rFonts w:ascii="Century Gothic" w:hAnsi="Century Gothic"/>
          <w:sz w:val="24"/>
          <w:szCs w:val="24"/>
        </w:rPr>
      </w:pPr>
    </w:p>
    <w:p w14:paraId="1FA53B4F" w14:textId="20C91785" w:rsidR="0041615B" w:rsidRPr="007E533E" w:rsidRDefault="0041615B" w:rsidP="009C5285">
      <w:pPr>
        <w:autoSpaceDE w:val="0"/>
        <w:spacing w:line="276" w:lineRule="auto"/>
        <w:ind w:left="284" w:right="8"/>
        <w:jc w:val="both"/>
        <w:rPr>
          <w:rFonts w:ascii="Century Gothic" w:hAnsi="Century Gothic"/>
          <w:b/>
          <w:bCs/>
          <w:sz w:val="24"/>
          <w:szCs w:val="24"/>
          <w:u w:val="single"/>
        </w:rPr>
      </w:pPr>
      <w:r w:rsidRPr="007E533E">
        <w:rPr>
          <w:rFonts w:ascii="Century Gothic" w:eastAsia="Calibri" w:hAnsi="Century Gothic" w:cs="Century Gothic"/>
          <w:b/>
          <w:bCs/>
          <w:sz w:val="24"/>
          <w:szCs w:val="24"/>
          <w:lang w:eastAsia="en-IN"/>
        </w:rPr>
        <w:t>Sub:</w:t>
      </w:r>
      <w:r w:rsidR="007762AD" w:rsidRPr="007E533E">
        <w:rPr>
          <w:rFonts w:ascii="Century Gothic" w:eastAsia="Calibri" w:hAnsi="Century Gothic" w:cs="Century Gothic"/>
          <w:b/>
          <w:bCs/>
          <w:sz w:val="24"/>
          <w:szCs w:val="24"/>
          <w:lang w:eastAsia="en-IN"/>
        </w:rPr>
        <w:t xml:space="preserve"> </w:t>
      </w:r>
      <w:r w:rsidR="00FD4FA1" w:rsidRPr="007E533E">
        <w:rPr>
          <w:rFonts w:ascii="Century Gothic" w:eastAsia="Calibri" w:hAnsi="Century Gothic" w:cs="Century Gothic"/>
          <w:b/>
          <w:bCs/>
          <w:sz w:val="24"/>
          <w:szCs w:val="24"/>
          <w:lang w:eastAsia="en-IN"/>
        </w:rPr>
        <w:t>Renewal of ATS for 4760 number of IBM MQ licenses and onsite technical support on call basis</w:t>
      </w:r>
    </w:p>
    <w:p w14:paraId="653FAD08" w14:textId="77777777" w:rsidR="00113D61" w:rsidRPr="007E533E" w:rsidRDefault="00113D61" w:rsidP="009C5285">
      <w:pPr>
        <w:autoSpaceDE w:val="0"/>
        <w:spacing w:line="276" w:lineRule="auto"/>
        <w:ind w:left="284" w:right="8"/>
        <w:jc w:val="both"/>
        <w:rPr>
          <w:rFonts w:ascii="Century Gothic" w:eastAsia="Calibri" w:hAnsi="Century Gothic"/>
          <w:b/>
          <w:bCs/>
          <w:sz w:val="24"/>
          <w:szCs w:val="24"/>
          <w:u w:val="single"/>
        </w:rPr>
      </w:pPr>
    </w:p>
    <w:p w14:paraId="20E0F6DB" w14:textId="56DDEC0A"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 xml:space="preserve">Further to our proposal dated ………………………………, in response to the Request for Proposal (Bank’s tender No. …………………………………. hereinafter referred to as </w:t>
      </w:r>
      <w:r w:rsidRPr="007E533E">
        <w:rPr>
          <w:rFonts w:ascii="Century Gothic" w:eastAsia="Calibri" w:hAnsi="Century Gothic" w:cs="Century Gothic"/>
          <w:b/>
          <w:bCs/>
          <w:sz w:val="24"/>
          <w:szCs w:val="24"/>
          <w:lang w:eastAsia="en-IN"/>
        </w:rPr>
        <w:t>“RFP”</w:t>
      </w:r>
      <w:r w:rsidRPr="007E533E">
        <w:rPr>
          <w:rFonts w:ascii="Century Gothic" w:eastAsia="Calibri" w:hAnsi="Century Gothic" w:cs="Century Gothic"/>
          <w:sz w:val="24"/>
          <w:szCs w:val="24"/>
          <w:lang w:eastAsia="en-IN"/>
        </w:rPr>
        <w:t>) issued by Bank, we hereby covenant, warrant and confirm as follows:</w:t>
      </w:r>
    </w:p>
    <w:p w14:paraId="1AB51733" w14:textId="77777777" w:rsidR="00113D61" w:rsidRPr="007E533E" w:rsidRDefault="00113D61" w:rsidP="009C5285">
      <w:pPr>
        <w:autoSpaceDE w:val="0"/>
        <w:spacing w:line="276" w:lineRule="auto"/>
        <w:ind w:left="284" w:right="8"/>
        <w:jc w:val="both"/>
        <w:rPr>
          <w:rFonts w:ascii="Century Gothic" w:hAnsi="Century Gothic"/>
          <w:sz w:val="24"/>
          <w:szCs w:val="24"/>
        </w:rPr>
      </w:pPr>
    </w:p>
    <w:p w14:paraId="716AE907" w14:textId="3047B1A8"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We hereby agree to comply with all the terms and conditions / stipulations as contained in the RFP and the related addendums and other documents including the changes made to the original tender documents if any, issued by the Bank. 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w:t>
      </w:r>
    </w:p>
    <w:p w14:paraId="4977415D" w14:textId="77777777" w:rsidR="00113D61" w:rsidRPr="007E533E" w:rsidRDefault="00113D61" w:rsidP="009C5285">
      <w:pPr>
        <w:autoSpaceDE w:val="0"/>
        <w:spacing w:line="276" w:lineRule="auto"/>
        <w:ind w:left="284" w:right="8"/>
        <w:jc w:val="both"/>
        <w:rPr>
          <w:rFonts w:ascii="Century Gothic" w:eastAsia="Calibri" w:hAnsi="Century Gothic" w:cs="Century Gothic"/>
          <w:sz w:val="24"/>
          <w:szCs w:val="24"/>
          <w:lang w:eastAsia="en-IN"/>
        </w:rPr>
      </w:pPr>
    </w:p>
    <w:p w14:paraId="2D7A9799" w14:textId="7F1363A0" w:rsidR="0041615B" w:rsidRPr="007E533E" w:rsidRDefault="0041615B" w:rsidP="009C5285">
      <w:pPr>
        <w:tabs>
          <w:tab w:val="left" w:pos="0"/>
        </w:tabs>
        <w:autoSpaceDE w:val="0"/>
        <w:spacing w:line="276" w:lineRule="auto"/>
        <w:ind w:left="284" w:right="8"/>
        <w:jc w:val="both"/>
        <w:rPr>
          <w:rFonts w:ascii="Century Gothic" w:eastAsia="Calibri" w:hAnsi="Century Gothic" w:cs="Century Gothic"/>
          <w:bCs/>
          <w:sz w:val="24"/>
          <w:szCs w:val="24"/>
          <w:lang w:eastAsia="en-IN"/>
        </w:rPr>
      </w:pPr>
      <w:r w:rsidRPr="007E533E">
        <w:rPr>
          <w:rFonts w:ascii="Century Gothic" w:eastAsia="Calibri" w:hAnsi="Century Gothic" w:cs="Century Gothic"/>
          <w:bCs/>
          <w:sz w:val="24"/>
          <w:szCs w:val="24"/>
          <w:lang w:eastAsia="en-IN"/>
        </w:rPr>
        <w:t>We undertake to execute Deed of Indemnity, Non-disclosure Agreement &amp; provide Performance Bank Guarantee as per the annexure enclosed in the RFP, in case of emergence as a successful bidder.</w:t>
      </w:r>
    </w:p>
    <w:p w14:paraId="25E1DEF9" w14:textId="77777777" w:rsidR="00113D61" w:rsidRPr="007E533E" w:rsidRDefault="00113D61" w:rsidP="009C5285">
      <w:pPr>
        <w:tabs>
          <w:tab w:val="left" w:pos="0"/>
        </w:tabs>
        <w:autoSpaceDE w:val="0"/>
        <w:spacing w:line="276" w:lineRule="auto"/>
        <w:ind w:left="284" w:right="8"/>
        <w:jc w:val="both"/>
        <w:rPr>
          <w:rFonts w:ascii="Century Gothic" w:eastAsia="Calibri" w:hAnsi="Century Gothic" w:cs="Century Gothic"/>
          <w:bCs/>
          <w:sz w:val="24"/>
          <w:szCs w:val="24"/>
          <w:lang w:eastAsia="en-IN"/>
        </w:rPr>
      </w:pPr>
    </w:p>
    <w:p w14:paraId="53168B58" w14:textId="77777777" w:rsidR="0041615B" w:rsidRPr="007E533E" w:rsidRDefault="0041615B" w:rsidP="009C5285">
      <w:pPr>
        <w:autoSpaceDE w:val="0"/>
        <w:spacing w:line="276" w:lineRule="auto"/>
        <w:ind w:left="284" w:right="8"/>
        <w:jc w:val="both"/>
        <w:rPr>
          <w:rFonts w:ascii="Century Gothic" w:hAnsi="Century Gothic"/>
          <w:sz w:val="24"/>
          <w:szCs w:val="24"/>
        </w:rPr>
      </w:pPr>
      <w:r w:rsidRPr="007E533E">
        <w:rPr>
          <w:rFonts w:ascii="Century Gothic" w:eastAsia="Calibri" w:hAnsi="Century Gothic" w:cs="Century Gothic"/>
          <w:sz w:val="24"/>
          <w:szCs w:val="24"/>
          <w:lang w:eastAsia="en-IN"/>
        </w:rPr>
        <w:t>Yours faithfully,</w:t>
      </w:r>
    </w:p>
    <w:p w14:paraId="22EC82BE" w14:textId="77777777"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For…………………………….</w:t>
      </w:r>
    </w:p>
    <w:p w14:paraId="66606958" w14:textId="6533B505"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Designation:</w:t>
      </w:r>
    </w:p>
    <w:p w14:paraId="0BB4745C" w14:textId="77777777" w:rsidR="00113D61" w:rsidRPr="007E533E" w:rsidRDefault="00113D61" w:rsidP="009C5285">
      <w:pPr>
        <w:autoSpaceDE w:val="0"/>
        <w:spacing w:line="276" w:lineRule="auto"/>
        <w:ind w:left="284" w:right="8"/>
        <w:jc w:val="both"/>
        <w:rPr>
          <w:rFonts w:ascii="Century Gothic" w:eastAsia="Calibri" w:hAnsi="Century Gothic" w:cs="Century Gothic"/>
          <w:sz w:val="24"/>
          <w:szCs w:val="24"/>
          <w:lang w:eastAsia="en-IN"/>
        </w:rPr>
      </w:pPr>
    </w:p>
    <w:p w14:paraId="1BB64943" w14:textId="77777777"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(Signature and seal of authorized person) Bidder’s corporate name:</w:t>
      </w:r>
    </w:p>
    <w:p w14:paraId="240CC442" w14:textId="77777777" w:rsidR="008C296A" w:rsidRPr="007E533E" w:rsidRDefault="0041615B" w:rsidP="009C5285">
      <w:pPr>
        <w:autoSpaceDE w:val="0"/>
        <w:spacing w:line="276" w:lineRule="auto"/>
        <w:ind w:left="284" w:right="317"/>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 xml:space="preserve">Place:                      </w:t>
      </w:r>
    </w:p>
    <w:p w14:paraId="3B253F38" w14:textId="002B9C03" w:rsidR="0041615B" w:rsidRPr="007E533E" w:rsidRDefault="0041615B" w:rsidP="009C5285">
      <w:pPr>
        <w:autoSpaceDE w:val="0"/>
        <w:spacing w:line="276" w:lineRule="auto"/>
        <w:ind w:left="284" w:right="317"/>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Date:</w:t>
      </w:r>
    </w:p>
    <w:p w14:paraId="10D4486F" w14:textId="5A0EC7F3" w:rsidR="0041615B" w:rsidRPr="007E533E" w:rsidRDefault="0041615B" w:rsidP="00EC5357">
      <w:pPr>
        <w:spacing w:line="276" w:lineRule="auto"/>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br w:type="page"/>
      </w:r>
    </w:p>
    <w:p w14:paraId="4F30D917" w14:textId="646488A2" w:rsidR="008C296A" w:rsidRPr="007E533E" w:rsidRDefault="008C296A" w:rsidP="008C296A">
      <w:pPr>
        <w:autoSpaceDE w:val="0"/>
        <w:spacing w:before="280" w:after="280" w:line="276" w:lineRule="auto"/>
        <w:ind w:right="317"/>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Annexure-I</w:t>
      </w:r>
      <w:r w:rsidR="003E53C0" w:rsidRPr="007E533E">
        <w:rPr>
          <w:rFonts w:ascii="Century Gothic" w:eastAsia="Calibri" w:hAnsi="Century Gothic" w:cs="Verdana"/>
          <w:b/>
          <w:bCs/>
          <w:sz w:val="24"/>
          <w:szCs w:val="24"/>
          <w:u w:val="single"/>
          <w:lang w:eastAsia="en-IN" w:bidi="hi-IN"/>
        </w:rPr>
        <w:t>X</w:t>
      </w:r>
    </w:p>
    <w:p w14:paraId="2005270B" w14:textId="77777777" w:rsidR="008C296A" w:rsidRPr="007E533E" w:rsidRDefault="008C296A" w:rsidP="008C296A">
      <w:pPr>
        <w:spacing w:line="276" w:lineRule="auto"/>
        <w:ind w:right="-1"/>
        <w:jc w:val="center"/>
        <w:rPr>
          <w:rFonts w:ascii="Century Gothic" w:hAnsi="Century Gothic"/>
          <w:b/>
          <w:bCs/>
          <w:sz w:val="24"/>
          <w:szCs w:val="24"/>
        </w:rPr>
      </w:pPr>
      <w:r w:rsidRPr="007E533E">
        <w:rPr>
          <w:rFonts w:ascii="Century Gothic" w:hAnsi="Century Gothic"/>
          <w:b/>
          <w:bCs/>
          <w:sz w:val="24"/>
          <w:szCs w:val="24"/>
        </w:rPr>
        <w:t>Format of Pre-Bid Queries to be submitted by the Bidder(s)</w:t>
      </w:r>
    </w:p>
    <w:p w14:paraId="00B782C1" w14:textId="05F54D0A" w:rsidR="008C296A" w:rsidRPr="007E533E" w:rsidRDefault="008C296A" w:rsidP="008C296A">
      <w:pPr>
        <w:spacing w:line="276" w:lineRule="auto"/>
        <w:ind w:right="-1"/>
        <w:jc w:val="center"/>
        <w:rPr>
          <w:rFonts w:ascii="Century Gothic" w:hAnsi="Century Gothic"/>
          <w:b/>
          <w:bCs/>
          <w:sz w:val="24"/>
          <w:szCs w:val="24"/>
        </w:rPr>
      </w:pPr>
      <w:r w:rsidRPr="007E533E">
        <w:rPr>
          <w:rFonts w:ascii="Century Gothic" w:hAnsi="Century Gothic"/>
          <w:b/>
          <w:bCs/>
          <w:sz w:val="24"/>
          <w:szCs w:val="24"/>
          <w:u w:val="single"/>
        </w:rPr>
        <w:t>(If queries submitted through e-mail</w:t>
      </w:r>
      <w:r w:rsidRPr="007E533E">
        <w:rPr>
          <w:rFonts w:ascii="Century Gothic" w:hAnsi="Century Gothic"/>
          <w:b/>
          <w:bCs/>
          <w:sz w:val="24"/>
          <w:szCs w:val="24"/>
        </w:rPr>
        <w:t>)</w:t>
      </w:r>
    </w:p>
    <w:p w14:paraId="2E993CE5" w14:textId="47C1E2E0" w:rsidR="00FD4FA1" w:rsidRPr="007E533E" w:rsidRDefault="00FD4FA1" w:rsidP="008C296A">
      <w:pPr>
        <w:spacing w:line="276" w:lineRule="auto"/>
        <w:ind w:right="-1"/>
        <w:jc w:val="center"/>
        <w:rPr>
          <w:rFonts w:ascii="Century Gothic" w:hAnsi="Century Gothic"/>
          <w:b/>
          <w:bCs/>
          <w:sz w:val="24"/>
          <w:szCs w:val="24"/>
        </w:rPr>
      </w:pPr>
    </w:p>
    <w:p w14:paraId="7429825D" w14:textId="623C58AF" w:rsidR="00FD4FA1" w:rsidRPr="007E533E" w:rsidRDefault="00FD4FA1" w:rsidP="00FD4FA1">
      <w:pPr>
        <w:spacing w:line="276" w:lineRule="auto"/>
        <w:ind w:right="-1"/>
        <w:jc w:val="both"/>
        <w:rPr>
          <w:rFonts w:ascii="Century Gothic" w:hAnsi="Century Gothic"/>
          <w:b/>
          <w:bCs/>
          <w:sz w:val="24"/>
          <w:szCs w:val="24"/>
        </w:rPr>
      </w:pPr>
      <w:proofErr w:type="gramStart"/>
      <w:r w:rsidRPr="007E533E">
        <w:rPr>
          <w:rFonts w:ascii="Century Gothic" w:hAnsi="Century Gothic"/>
          <w:b/>
          <w:bCs/>
          <w:sz w:val="24"/>
          <w:szCs w:val="24"/>
        </w:rPr>
        <w:t>Sub :</w:t>
      </w:r>
      <w:proofErr w:type="gramEnd"/>
      <w:r w:rsidRPr="007E533E">
        <w:rPr>
          <w:rFonts w:ascii="Century Gothic" w:hAnsi="Century Gothic"/>
          <w:b/>
          <w:bCs/>
          <w:sz w:val="24"/>
          <w:szCs w:val="24"/>
        </w:rPr>
        <w:t xml:space="preserve"> Renewal of ATS for 4760 number of IBM MQ licenses and onsite technical support on call basis</w:t>
      </w:r>
    </w:p>
    <w:p w14:paraId="1B1FCA9B" w14:textId="77777777" w:rsidR="008C296A" w:rsidRPr="007E533E" w:rsidRDefault="008C296A" w:rsidP="008C296A">
      <w:pPr>
        <w:spacing w:line="276" w:lineRule="auto"/>
        <w:ind w:right="-1"/>
        <w:jc w:val="center"/>
        <w:rPr>
          <w:rFonts w:ascii="Century Gothic" w:hAnsi="Century Gothic"/>
          <w:b/>
          <w:bCs/>
          <w:sz w:val="24"/>
          <w:szCs w:val="24"/>
        </w:rPr>
      </w:pPr>
    </w:p>
    <w:p w14:paraId="2DAC6165" w14:textId="77777777" w:rsidR="008C296A" w:rsidRPr="007E533E" w:rsidRDefault="008C296A" w:rsidP="008C296A">
      <w:pPr>
        <w:spacing w:line="276" w:lineRule="auto"/>
        <w:ind w:right="-1"/>
        <w:jc w:val="center"/>
        <w:rPr>
          <w:rFonts w:ascii="Century Gothic" w:hAnsi="Century Gothic"/>
          <w:b/>
          <w:bCs/>
          <w:sz w:val="24"/>
          <w:szCs w:val="24"/>
          <w:u w:val="single"/>
        </w:rPr>
      </w:pPr>
      <w:r w:rsidRPr="007E533E">
        <w:rPr>
          <w:rFonts w:ascii="Century Gothic" w:hAnsi="Century Gothic"/>
          <w:b/>
          <w:bCs/>
          <w:sz w:val="24"/>
          <w:szCs w:val="24"/>
          <w:u w:val="single"/>
        </w:rPr>
        <w:t>To be e-mailed in ‘.doc’ format strictly</w:t>
      </w:r>
    </w:p>
    <w:p w14:paraId="492130CD" w14:textId="77777777" w:rsidR="008C296A" w:rsidRPr="007E533E" w:rsidRDefault="008C296A" w:rsidP="008C296A">
      <w:pPr>
        <w:pStyle w:val="BodyText"/>
        <w:spacing w:line="276" w:lineRule="auto"/>
        <w:rPr>
          <w:rFonts w:ascii="Century Gothic" w:hAnsi="Century Gothic"/>
          <w:b/>
          <w:bCs/>
          <w:sz w:val="24"/>
          <w:szCs w:val="24"/>
        </w:rPr>
      </w:pPr>
    </w:p>
    <w:p w14:paraId="195A0726" w14:textId="77777777" w:rsidR="008C296A" w:rsidRPr="007E533E" w:rsidRDefault="008C296A" w:rsidP="008C296A">
      <w:pPr>
        <w:pStyle w:val="BodyText"/>
        <w:spacing w:line="276" w:lineRule="auto"/>
        <w:ind w:left="426"/>
        <w:rPr>
          <w:rFonts w:ascii="Century Gothic" w:hAnsi="Century Gothic"/>
          <w:sz w:val="24"/>
          <w:szCs w:val="24"/>
        </w:rPr>
      </w:pPr>
      <w:r w:rsidRPr="007E533E">
        <w:rPr>
          <w:rFonts w:ascii="Century Gothic" w:hAnsi="Century Gothic"/>
          <w:sz w:val="24"/>
          <w:szCs w:val="24"/>
        </w:rPr>
        <w:t>Name of the Bidder:</w:t>
      </w:r>
    </w:p>
    <w:p w14:paraId="2DD0F05B" w14:textId="77777777" w:rsidR="008C296A" w:rsidRPr="007E533E" w:rsidRDefault="008C296A" w:rsidP="008C296A">
      <w:pPr>
        <w:pStyle w:val="BodyText"/>
        <w:spacing w:line="276" w:lineRule="auto"/>
        <w:ind w:left="426" w:right="4054"/>
        <w:rPr>
          <w:rFonts w:ascii="Century Gothic" w:hAnsi="Century Gothic"/>
          <w:sz w:val="24"/>
          <w:szCs w:val="24"/>
        </w:rPr>
      </w:pPr>
      <w:r w:rsidRPr="007E533E">
        <w:rPr>
          <w:rFonts w:ascii="Century Gothic" w:hAnsi="Century Gothic"/>
          <w:sz w:val="24"/>
          <w:szCs w:val="24"/>
        </w:rPr>
        <w:t xml:space="preserve">Name of the Contact Person of the Bidder: Contact Number of the Contact Person: </w:t>
      </w:r>
    </w:p>
    <w:p w14:paraId="43A1ABB3" w14:textId="77777777" w:rsidR="008C296A" w:rsidRPr="007E533E" w:rsidRDefault="008C296A" w:rsidP="008C296A">
      <w:pPr>
        <w:pStyle w:val="BodyText"/>
        <w:spacing w:line="276" w:lineRule="auto"/>
        <w:ind w:left="426" w:right="4054"/>
        <w:rPr>
          <w:rFonts w:ascii="Century Gothic" w:hAnsi="Century Gothic"/>
          <w:sz w:val="24"/>
          <w:szCs w:val="24"/>
        </w:rPr>
      </w:pPr>
      <w:r w:rsidRPr="007E533E">
        <w:rPr>
          <w:rFonts w:ascii="Century Gothic" w:hAnsi="Century Gothic"/>
          <w:sz w:val="24"/>
          <w:szCs w:val="24"/>
        </w:rPr>
        <w:t>Email id of the Contact Person:</w:t>
      </w:r>
    </w:p>
    <w:p w14:paraId="2C44C74C" w14:textId="77777777" w:rsidR="008C296A" w:rsidRPr="007E533E" w:rsidRDefault="008C296A" w:rsidP="008C296A">
      <w:pPr>
        <w:pStyle w:val="BodyText"/>
        <w:spacing w:line="276" w:lineRule="auto"/>
        <w:ind w:left="426" w:right="4054"/>
        <w:rPr>
          <w:rFonts w:ascii="Century Gothic" w:hAnsi="Century Gothic"/>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5"/>
        <w:gridCol w:w="2025"/>
        <w:gridCol w:w="1705"/>
        <w:gridCol w:w="3260"/>
      </w:tblGrid>
      <w:tr w:rsidR="008C296A" w:rsidRPr="007E533E" w14:paraId="50C2344F" w14:textId="77777777" w:rsidTr="00D40BAD">
        <w:trPr>
          <w:trHeight w:val="670"/>
          <w:jc w:val="center"/>
        </w:trPr>
        <w:tc>
          <w:tcPr>
            <w:tcW w:w="2365" w:type="dxa"/>
          </w:tcPr>
          <w:p w14:paraId="659E7D35" w14:textId="77777777" w:rsidR="008C296A" w:rsidRPr="007E533E" w:rsidRDefault="008C296A" w:rsidP="00D40BAD">
            <w:pPr>
              <w:pStyle w:val="TableParagraph"/>
              <w:suppressAutoHyphens/>
              <w:spacing w:line="276" w:lineRule="auto"/>
              <w:ind w:left="595" w:right="319" w:hanging="332"/>
              <w:jc w:val="center"/>
              <w:rPr>
                <w:rFonts w:ascii="Century Gothic" w:hAnsi="Century Gothic"/>
                <w:b/>
              </w:rPr>
            </w:pPr>
            <w:r w:rsidRPr="007E533E">
              <w:rPr>
                <w:rFonts w:ascii="Century Gothic" w:hAnsi="Century Gothic"/>
                <w:b/>
                <w:spacing w:val="-3"/>
                <w:w w:val="95"/>
              </w:rPr>
              <w:t>Bid Page</w:t>
            </w:r>
            <w:r w:rsidRPr="007E533E">
              <w:rPr>
                <w:rFonts w:ascii="Century Gothic" w:hAnsi="Century Gothic"/>
                <w:b/>
                <w:spacing w:val="-64"/>
                <w:w w:val="95"/>
              </w:rPr>
              <w:t xml:space="preserve"> </w:t>
            </w:r>
            <w:r w:rsidRPr="007E533E">
              <w:rPr>
                <w:rFonts w:ascii="Century Gothic" w:hAnsi="Century Gothic"/>
                <w:b/>
              </w:rPr>
              <w:t>No.</w:t>
            </w:r>
          </w:p>
        </w:tc>
        <w:tc>
          <w:tcPr>
            <w:tcW w:w="2025" w:type="dxa"/>
          </w:tcPr>
          <w:p w14:paraId="0C3648DA" w14:textId="77777777" w:rsidR="008C296A" w:rsidRPr="007E533E" w:rsidRDefault="008C296A" w:rsidP="00D40BAD">
            <w:pPr>
              <w:pStyle w:val="TableParagraph"/>
              <w:suppressAutoHyphens/>
              <w:spacing w:line="276" w:lineRule="auto"/>
              <w:ind w:left="335" w:right="405"/>
              <w:jc w:val="center"/>
              <w:rPr>
                <w:rFonts w:ascii="Century Gothic" w:hAnsi="Century Gothic"/>
                <w:b/>
              </w:rPr>
            </w:pPr>
            <w:r w:rsidRPr="007E533E">
              <w:rPr>
                <w:rFonts w:ascii="Century Gothic" w:hAnsi="Century Gothic"/>
                <w:b/>
                <w:w w:val="95"/>
              </w:rPr>
              <w:t>Bid</w:t>
            </w:r>
          </w:p>
          <w:p w14:paraId="19958A92" w14:textId="77777777" w:rsidR="008C296A" w:rsidRPr="007E533E" w:rsidRDefault="008C296A" w:rsidP="00D40BAD">
            <w:pPr>
              <w:pStyle w:val="TableParagraph"/>
              <w:suppressAutoHyphens/>
              <w:spacing w:line="276" w:lineRule="auto"/>
              <w:ind w:left="335" w:right="407"/>
              <w:jc w:val="center"/>
              <w:rPr>
                <w:rFonts w:ascii="Century Gothic" w:hAnsi="Century Gothic"/>
                <w:b/>
              </w:rPr>
            </w:pPr>
            <w:r w:rsidRPr="007E533E">
              <w:rPr>
                <w:rFonts w:ascii="Century Gothic" w:hAnsi="Century Gothic"/>
                <w:b/>
              </w:rPr>
              <w:t>Clause</w:t>
            </w:r>
            <w:r w:rsidRPr="007E533E">
              <w:rPr>
                <w:rFonts w:ascii="Century Gothic" w:hAnsi="Century Gothic"/>
                <w:b/>
                <w:spacing w:val="-68"/>
              </w:rPr>
              <w:t xml:space="preserve"> </w:t>
            </w:r>
            <w:r w:rsidRPr="007E533E">
              <w:rPr>
                <w:rFonts w:ascii="Century Gothic" w:hAnsi="Century Gothic"/>
                <w:b/>
              </w:rPr>
              <w:t>No.</w:t>
            </w:r>
          </w:p>
        </w:tc>
        <w:tc>
          <w:tcPr>
            <w:tcW w:w="1705" w:type="dxa"/>
          </w:tcPr>
          <w:p w14:paraId="18F1BF6F" w14:textId="77777777" w:rsidR="008C296A" w:rsidRPr="007E533E" w:rsidRDefault="008C296A" w:rsidP="00D40BAD">
            <w:pPr>
              <w:pStyle w:val="TableParagraph"/>
              <w:suppressAutoHyphens/>
              <w:spacing w:line="276" w:lineRule="auto"/>
              <w:ind w:left="348" w:right="410"/>
              <w:jc w:val="center"/>
              <w:rPr>
                <w:rFonts w:ascii="Century Gothic" w:hAnsi="Century Gothic"/>
                <w:b/>
              </w:rPr>
            </w:pPr>
            <w:r w:rsidRPr="007E533E">
              <w:rPr>
                <w:rFonts w:ascii="Century Gothic" w:hAnsi="Century Gothic"/>
                <w:b/>
                <w:w w:val="95"/>
              </w:rPr>
              <w:t>Original</w:t>
            </w:r>
            <w:r w:rsidRPr="007E533E">
              <w:rPr>
                <w:rFonts w:ascii="Century Gothic" w:hAnsi="Century Gothic"/>
                <w:b/>
                <w:spacing w:val="-64"/>
                <w:w w:val="95"/>
              </w:rPr>
              <w:t xml:space="preserve">   </w:t>
            </w:r>
          </w:p>
          <w:p w14:paraId="0D49C83D" w14:textId="77777777" w:rsidR="008C296A" w:rsidRPr="007E533E" w:rsidRDefault="008C296A" w:rsidP="00D40BAD">
            <w:pPr>
              <w:pStyle w:val="TableParagraph"/>
              <w:suppressAutoHyphens/>
              <w:spacing w:line="276" w:lineRule="auto"/>
              <w:ind w:left="340" w:right="410"/>
              <w:jc w:val="center"/>
              <w:rPr>
                <w:rFonts w:ascii="Century Gothic" w:hAnsi="Century Gothic"/>
                <w:b/>
              </w:rPr>
            </w:pPr>
            <w:r w:rsidRPr="007E533E">
              <w:rPr>
                <w:rFonts w:ascii="Century Gothic" w:hAnsi="Century Gothic"/>
                <w:b/>
              </w:rPr>
              <w:t>Clause</w:t>
            </w:r>
          </w:p>
        </w:tc>
        <w:tc>
          <w:tcPr>
            <w:tcW w:w="3260" w:type="dxa"/>
          </w:tcPr>
          <w:p w14:paraId="62938780" w14:textId="77777777" w:rsidR="008C296A" w:rsidRPr="007E533E" w:rsidRDefault="008C296A" w:rsidP="00D40BAD">
            <w:pPr>
              <w:pStyle w:val="TableParagraph"/>
              <w:suppressAutoHyphens/>
              <w:spacing w:line="276" w:lineRule="auto"/>
              <w:ind w:left="296" w:right="374" w:hanging="3"/>
              <w:jc w:val="center"/>
              <w:rPr>
                <w:rFonts w:ascii="Century Gothic" w:hAnsi="Century Gothic"/>
                <w:b/>
              </w:rPr>
            </w:pPr>
            <w:r w:rsidRPr="007E533E">
              <w:rPr>
                <w:rFonts w:ascii="Century Gothic" w:hAnsi="Century Gothic"/>
                <w:b/>
              </w:rPr>
              <w:t>Query sought/</w:t>
            </w:r>
            <w:r w:rsidRPr="007E533E">
              <w:rPr>
                <w:rFonts w:ascii="Century Gothic" w:hAnsi="Century Gothic"/>
                <w:b/>
                <w:spacing w:val="1"/>
              </w:rPr>
              <w:t xml:space="preserve"> </w:t>
            </w:r>
            <w:r w:rsidRPr="007E533E">
              <w:rPr>
                <w:rFonts w:ascii="Century Gothic" w:hAnsi="Century Gothic"/>
                <w:b/>
                <w:spacing w:val="-2"/>
                <w:w w:val="95"/>
              </w:rPr>
              <w:t>Suggestions</w:t>
            </w:r>
            <w:r w:rsidRPr="007E533E">
              <w:rPr>
                <w:rFonts w:ascii="Century Gothic" w:hAnsi="Century Gothic"/>
                <w:b/>
                <w:spacing w:val="-10"/>
                <w:w w:val="95"/>
              </w:rPr>
              <w:t xml:space="preserve"> </w:t>
            </w:r>
            <w:r w:rsidRPr="007E533E">
              <w:rPr>
                <w:rFonts w:ascii="Century Gothic" w:hAnsi="Century Gothic"/>
                <w:b/>
                <w:spacing w:val="-1"/>
                <w:w w:val="95"/>
              </w:rPr>
              <w:t>of</w:t>
            </w:r>
            <w:r w:rsidRPr="007E533E">
              <w:rPr>
                <w:rFonts w:ascii="Century Gothic" w:hAnsi="Century Gothic"/>
                <w:b/>
                <w:spacing w:val="-12"/>
                <w:w w:val="95"/>
              </w:rPr>
              <w:t xml:space="preserve"> </w:t>
            </w:r>
            <w:r w:rsidRPr="007E533E">
              <w:rPr>
                <w:rFonts w:ascii="Century Gothic" w:hAnsi="Century Gothic"/>
                <w:b/>
                <w:spacing w:val="-1"/>
                <w:w w:val="95"/>
              </w:rPr>
              <w:t>the</w:t>
            </w:r>
            <w:r w:rsidRPr="007E533E">
              <w:rPr>
                <w:rFonts w:ascii="Century Gothic" w:hAnsi="Century Gothic"/>
                <w:b/>
                <w:spacing w:val="-64"/>
                <w:w w:val="95"/>
              </w:rPr>
              <w:t xml:space="preserve"> </w:t>
            </w:r>
            <w:r w:rsidRPr="007E533E">
              <w:rPr>
                <w:rFonts w:ascii="Century Gothic" w:hAnsi="Century Gothic"/>
                <w:b/>
              </w:rPr>
              <w:t>Bidder</w:t>
            </w:r>
          </w:p>
        </w:tc>
      </w:tr>
      <w:tr w:rsidR="008C296A" w:rsidRPr="007E533E" w14:paraId="5320BF61" w14:textId="77777777" w:rsidTr="00D40BAD">
        <w:trPr>
          <w:trHeight w:val="502"/>
          <w:jc w:val="center"/>
        </w:trPr>
        <w:tc>
          <w:tcPr>
            <w:tcW w:w="2365" w:type="dxa"/>
          </w:tcPr>
          <w:p w14:paraId="455D8960"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306BF713"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38F26D84"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47604415" w14:textId="77777777" w:rsidR="008C296A" w:rsidRPr="007E533E" w:rsidRDefault="008C296A" w:rsidP="00D40BAD">
            <w:pPr>
              <w:pStyle w:val="TableParagraph"/>
              <w:suppressAutoHyphens/>
              <w:spacing w:line="276" w:lineRule="auto"/>
              <w:rPr>
                <w:rFonts w:ascii="Century Gothic" w:hAnsi="Century Gothic"/>
              </w:rPr>
            </w:pPr>
          </w:p>
        </w:tc>
      </w:tr>
      <w:tr w:rsidR="008C296A" w:rsidRPr="007E533E" w14:paraId="4184A918" w14:textId="77777777" w:rsidTr="00D40BAD">
        <w:trPr>
          <w:trHeight w:val="498"/>
          <w:jc w:val="center"/>
        </w:trPr>
        <w:tc>
          <w:tcPr>
            <w:tcW w:w="2365" w:type="dxa"/>
          </w:tcPr>
          <w:p w14:paraId="2A5ADFB4"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7B44D2B4"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1A544D30"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2F21DF6A" w14:textId="77777777" w:rsidR="008C296A" w:rsidRPr="007E533E" w:rsidRDefault="008C296A" w:rsidP="00D40BAD">
            <w:pPr>
              <w:pStyle w:val="TableParagraph"/>
              <w:suppressAutoHyphens/>
              <w:spacing w:line="276" w:lineRule="auto"/>
              <w:rPr>
                <w:rFonts w:ascii="Century Gothic" w:hAnsi="Century Gothic"/>
              </w:rPr>
            </w:pPr>
          </w:p>
        </w:tc>
      </w:tr>
      <w:tr w:rsidR="008C296A" w:rsidRPr="007E533E" w14:paraId="2AA0D730" w14:textId="77777777" w:rsidTr="00D40BAD">
        <w:trPr>
          <w:trHeight w:val="497"/>
          <w:jc w:val="center"/>
        </w:trPr>
        <w:tc>
          <w:tcPr>
            <w:tcW w:w="2365" w:type="dxa"/>
          </w:tcPr>
          <w:p w14:paraId="1957D16B"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5909A539"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6214741D"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45B778C4" w14:textId="77777777" w:rsidR="008C296A" w:rsidRPr="007E533E" w:rsidRDefault="008C296A" w:rsidP="00D40BAD">
            <w:pPr>
              <w:pStyle w:val="TableParagraph"/>
              <w:suppressAutoHyphens/>
              <w:spacing w:line="276" w:lineRule="auto"/>
              <w:rPr>
                <w:rFonts w:ascii="Century Gothic" w:hAnsi="Century Gothic"/>
              </w:rPr>
            </w:pPr>
          </w:p>
        </w:tc>
      </w:tr>
      <w:tr w:rsidR="008C296A" w:rsidRPr="007E533E" w14:paraId="6D436868" w14:textId="77777777" w:rsidTr="00D40BAD">
        <w:trPr>
          <w:trHeight w:val="497"/>
          <w:jc w:val="center"/>
        </w:trPr>
        <w:tc>
          <w:tcPr>
            <w:tcW w:w="2365" w:type="dxa"/>
          </w:tcPr>
          <w:p w14:paraId="776C1A0F"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0930B88C"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2D249985"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702241CE" w14:textId="77777777" w:rsidR="008C296A" w:rsidRPr="007E533E" w:rsidRDefault="008C296A" w:rsidP="00D40BAD">
            <w:pPr>
              <w:pStyle w:val="TableParagraph"/>
              <w:suppressAutoHyphens/>
              <w:spacing w:line="276" w:lineRule="auto"/>
              <w:rPr>
                <w:rFonts w:ascii="Century Gothic" w:hAnsi="Century Gothic"/>
              </w:rPr>
            </w:pPr>
          </w:p>
        </w:tc>
      </w:tr>
      <w:tr w:rsidR="008C296A" w:rsidRPr="007E533E" w14:paraId="5DFDD06C" w14:textId="77777777" w:rsidTr="00D40BAD">
        <w:trPr>
          <w:trHeight w:val="498"/>
          <w:jc w:val="center"/>
        </w:trPr>
        <w:tc>
          <w:tcPr>
            <w:tcW w:w="2365" w:type="dxa"/>
          </w:tcPr>
          <w:p w14:paraId="4E093F43"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53CCD351"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73D3AC6E"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1A8AE848" w14:textId="77777777" w:rsidR="008C296A" w:rsidRPr="007E533E" w:rsidRDefault="008C296A" w:rsidP="00D40BAD">
            <w:pPr>
              <w:pStyle w:val="TableParagraph"/>
              <w:suppressAutoHyphens/>
              <w:spacing w:line="276" w:lineRule="auto"/>
              <w:rPr>
                <w:rFonts w:ascii="Century Gothic" w:hAnsi="Century Gothic"/>
              </w:rPr>
            </w:pPr>
          </w:p>
        </w:tc>
      </w:tr>
    </w:tbl>
    <w:p w14:paraId="6D3196E6" w14:textId="77777777" w:rsidR="008C296A" w:rsidRPr="007E533E" w:rsidRDefault="008C296A" w:rsidP="008C296A">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p>
    <w:p w14:paraId="5C56F066" w14:textId="77777777" w:rsidR="008C296A" w:rsidRPr="007E533E" w:rsidRDefault="008C296A">
      <w:pPr>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br w:type="page"/>
      </w:r>
    </w:p>
    <w:p w14:paraId="0419909E" w14:textId="7FDA9AAB" w:rsidR="0041615B" w:rsidRPr="007E533E" w:rsidRDefault="0041615B"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w:t>
      </w:r>
      <w:r w:rsidR="0034719B" w:rsidRPr="007E533E">
        <w:rPr>
          <w:rFonts w:ascii="Century Gothic" w:eastAsia="Calibri" w:hAnsi="Century Gothic" w:cs="Verdana"/>
          <w:b/>
          <w:bCs/>
          <w:sz w:val="24"/>
          <w:szCs w:val="24"/>
          <w:u w:val="single"/>
          <w:lang w:eastAsia="en-IN" w:bidi="hi-IN"/>
        </w:rPr>
        <w:t>n</w:t>
      </w:r>
      <w:r w:rsidRPr="007E533E">
        <w:rPr>
          <w:rFonts w:ascii="Century Gothic" w:eastAsia="Calibri" w:hAnsi="Century Gothic" w:cs="Verdana"/>
          <w:b/>
          <w:bCs/>
          <w:sz w:val="24"/>
          <w:szCs w:val="24"/>
          <w:u w:val="single"/>
          <w:lang w:eastAsia="en-IN" w:bidi="hi-IN"/>
        </w:rPr>
        <w:t>exure-</w:t>
      </w:r>
      <w:r w:rsidR="0057523E" w:rsidRPr="007E533E">
        <w:rPr>
          <w:rFonts w:ascii="Century Gothic" w:eastAsia="Calibri" w:hAnsi="Century Gothic" w:cs="Verdana"/>
          <w:b/>
          <w:bCs/>
          <w:sz w:val="24"/>
          <w:szCs w:val="24"/>
          <w:u w:val="single"/>
          <w:lang w:eastAsia="en-IN" w:bidi="hi-IN"/>
        </w:rPr>
        <w:t>X</w:t>
      </w:r>
    </w:p>
    <w:p w14:paraId="6F4AC664" w14:textId="2B665B96" w:rsidR="00EE22CC" w:rsidRPr="007E533E" w:rsidRDefault="00EE22CC" w:rsidP="00EC5357">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t>INTEGRITY PACT</w:t>
      </w:r>
    </w:p>
    <w:p w14:paraId="491F1E87" w14:textId="77777777" w:rsidR="0028491B" w:rsidRPr="007E533E" w:rsidRDefault="00EE22CC" w:rsidP="00EC5357">
      <w:pPr>
        <w:autoSpaceDE w:val="0"/>
        <w:autoSpaceDN w:val="0"/>
        <w:adjustRightInd w:val="0"/>
        <w:spacing w:line="276" w:lineRule="auto"/>
        <w:ind w:left="454" w:right="283"/>
        <w:jc w:val="center"/>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(To be stamped as per the Stamp Law of the Respective State)</w:t>
      </w:r>
    </w:p>
    <w:p w14:paraId="2349A714" w14:textId="77777777" w:rsidR="0028491B" w:rsidRPr="007E533E" w:rsidRDefault="0028491B" w:rsidP="00EC5357">
      <w:pPr>
        <w:autoSpaceDE w:val="0"/>
        <w:autoSpaceDN w:val="0"/>
        <w:adjustRightInd w:val="0"/>
        <w:spacing w:line="276" w:lineRule="auto"/>
        <w:ind w:left="454" w:right="283"/>
        <w:rPr>
          <w:rFonts w:ascii="Century Gothic" w:eastAsia="Calibri" w:hAnsi="Century Gothic" w:cs="Verdana"/>
          <w:b/>
          <w:bCs/>
          <w:sz w:val="24"/>
          <w:szCs w:val="24"/>
          <w:lang w:eastAsia="en-IN" w:bidi="hi-IN"/>
        </w:rPr>
      </w:pPr>
    </w:p>
    <w:p w14:paraId="33119114" w14:textId="4501AC0C"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sz w:val="24"/>
          <w:szCs w:val="24"/>
          <w:lang w:eastAsia="en-IN" w:bidi="hi-IN"/>
        </w:rPr>
        <w:t xml:space="preserve"> Whereas UCO Bank  having its registered office at UCO BANK, a body corporate constituted under The Banking companies (Acquisition &amp; Transfer Act of 1970), as amended by The Banking Laws (Amendment) Act, 1985,  having  its   Head  Office  at  10, </w:t>
      </w:r>
      <w:proofErr w:type="spellStart"/>
      <w:r w:rsidRPr="007E533E">
        <w:rPr>
          <w:rFonts w:ascii="Century Gothic" w:eastAsia="Calibri" w:hAnsi="Century Gothic" w:cs="Verdana"/>
          <w:sz w:val="24"/>
          <w:szCs w:val="24"/>
          <w:lang w:eastAsia="en-IN" w:bidi="hi-IN"/>
        </w:rPr>
        <w:t>Biplabi</w:t>
      </w:r>
      <w:proofErr w:type="spellEnd"/>
      <w:r w:rsidRPr="007E533E">
        <w:rPr>
          <w:rFonts w:ascii="Century Gothic" w:eastAsia="Calibri" w:hAnsi="Century Gothic" w:cs="Verdana"/>
          <w:sz w:val="24"/>
          <w:szCs w:val="24"/>
          <w:lang w:eastAsia="en-IN" w:bidi="hi-IN"/>
        </w:rPr>
        <w:t xml:space="preserve"> </w:t>
      </w:r>
      <w:proofErr w:type="spellStart"/>
      <w:r w:rsidRPr="007E533E">
        <w:rPr>
          <w:rFonts w:ascii="Century Gothic" w:eastAsia="Calibri" w:hAnsi="Century Gothic" w:cs="Verdana"/>
          <w:sz w:val="24"/>
          <w:szCs w:val="24"/>
          <w:lang w:eastAsia="en-IN" w:bidi="hi-IN"/>
        </w:rPr>
        <w:t>Trailokya</w:t>
      </w:r>
      <w:proofErr w:type="spellEnd"/>
      <w:r w:rsidRPr="007E533E">
        <w:rPr>
          <w:rFonts w:ascii="Century Gothic" w:eastAsia="Calibri" w:hAnsi="Century Gothic" w:cs="Verdana"/>
          <w:sz w:val="24"/>
          <w:szCs w:val="24"/>
          <w:lang w:eastAsia="en-IN" w:bidi="hi-IN"/>
        </w:rPr>
        <w:t xml:space="preserve">  Maharaj  Sarani , Kolkata-700001 acting through its Department of IT, represented by Authorised Signatory hereinafter referred to as the Buyer and the first party, proposes to </w:t>
      </w:r>
      <w:r w:rsidR="00FD4FA1" w:rsidRPr="007E533E">
        <w:rPr>
          <w:rFonts w:ascii="Century Gothic" w:eastAsia="Calibri" w:hAnsi="Century Gothic" w:cs="Verdana"/>
          <w:sz w:val="24"/>
          <w:szCs w:val="24"/>
          <w:lang w:eastAsia="en-IN" w:bidi="hi-IN"/>
        </w:rPr>
        <w:t xml:space="preserve">Renewal of ATS for 4760 number of IBM MQ licenses and onsite technical support on call basis </w:t>
      </w:r>
      <w:r w:rsidRPr="007E533E">
        <w:rPr>
          <w:rFonts w:ascii="Century Gothic" w:eastAsia="Calibri" w:hAnsi="Century Gothic" w:cs="Verdana"/>
          <w:sz w:val="24"/>
          <w:szCs w:val="24"/>
          <w:lang w:eastAsia="en-IN" w:bidi="hi-IN"/>
        </w:rPr>
        <w:t xml:space="preserve">hereinafter referred to as Stores and / or Services.  And   </w:t>
      </w:r>
      <w:r w:rsidRPr="007E533E">
        <w:rPr>
          <w:rFonts w:ascii="Century Gothic" w:eastAsia="Calibri" w:hAnsi="Century Gothic" w:cs="Verdana"/>
          <w:b/>
          <w:bCs/>
          <w:sz w:val="24"/>
          <w:szCs w:val="24"/>
          <w:lang w:eastAsia="en-IN" w:bidi="hi-IN"/>
        </w:rPr>
        <w:t>M/s_______________________________ having its registered office at______________________________________________ represented by_____________ Authorised signatory,</w:t>
      </w:r>
      <w:r w:rsidRPr="007E533E">
        <w:rPr>
          <w:rFonts w:ascii="Century Gothic" w:eastAsia="Calibri" w:hAnsi="Century Gothic" w:cs="Verdana"/>
          <w:sz w:val="24"/>
          <w:szCs w:val="24"/>
          <w:lang w:eastAsia="en-IN" w:bidi="hi-IN"/>
        </w:rPr>
        <w:t xml:space="preserve"> (which term, unless expressly indicated by the contract, shall be deemed to include its successors and its assignee), hereinafter referred to as the bidder/seller and the second party, is willing to offer/has offered the Stores and / or Services. </w:t>
      </w:r>
    </w:p>
    <w:p w14:paraId="43F77938"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07F221BA"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2</w:t>
      </w:r>
      <w:r w:rsidRPr="007E533E">
        <w:rPr>
          <w:rFonts w:ascii="Century Gothic" w:eastAsia="Calibri" w:hAnsi="Century Gothic" w:cs="Verdana"/>
          <w:sz w:val="24"/>
          <w:szCs w:val="24"/>
          <w:lang w:eastAsia="en-IN" w:bidi="hi-IN"/>
        </w:rPr>
        <w:t xml:space="preserve">. Whereas the Bidder/Seller is a private company/public company/ /partnership/registered export agency, constituted in accordance with the relevant law in the matter and the BUYER is a Public Sector Undertaking and registered under Companies Act 1956. Buyer and Bidder/Seller shall hereinafter be individually referred to as ―Party or collectively as the ―parties, as the context may require. </w:t>
      </w:r>
    </w:p>
    <w:p w14:paraId="6F04A1E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1FC30F4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3. Preamble </w:t>
      </w:r>
    </w:p>
    <w:p w14:paraId="192CF447"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p>
    <w:p w14:paraId="6CA3FC17" w14:textId="3AC1A746"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Buyer has called for tenders under laid down organizational procedures intending to enter into contract /s for </w:t>
      </w:r>
      <w:r w:rsidR="00FD4FA1" w:rsidRPr="007E533E">
        <w:rPr>
          <w:rFonts w:ascii="Century Gothic" w:eastAsia="Calibri" w:hAnsi="Century Gothic" w:cs="Verdana"/>
          <w:sz w:val="24"/>
          <w:szCs w:val="24"/>
          <w:lang w:eastAsia="en-IN" w:bidi="hi-IN"/>
        </w:rPr>
        <w:t>Renewal of ATS for 4760 number of IBM MQ licenses and onsite technical support on call basis</w:t>
      </w:r>
      <w:r w:rsidR="00CE729D"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sz w:val="24"/>
          <w:szCs w:val="24"/>
          <w:lang w:eastAsia="en-IN" w:bidi="hi-IN"/>
        </w:rPr>
        <w:t xml:space="preserve">and the Bidder /Seller is one amongst several bidders /Proprietary Vendor /Customer Nominated Source/Licensor who has indicated a desire to bid/supply in such tendering process. The Buyer values and takes primary responsibility for values full compliance with all relevant laws of the land, rules, regulations, economic use of resources and of fairness / transparency in its relations with its Bidder (s) and / or Seller(s). </w:t>
      </w:r>
    </w:p>
    <w:p w14:paraId="6A0AF65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19853EC"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In order to achieve these goals, the Buyer will appoint Independent External Monitor(s) (IEMs) in consultation with Central Vigilance Commission, who will monitor the tender process and the execution of the contract for compliance with the principles mentioned above.</w:t>
      </w:r>
    </w:p>
    <w:p w14:paraId="0BD85E0D"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069CDFFC"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b/>
          <w:bCs/>
          <w:sz w:val="24"/>
          <w:szCs w:val="24"/>
          <w:lang w:eastAsia="en-IN" w:bidi="hi-IN"/>
        </w:rPr>
        <w:t>Commitments of the Buyer</w:t>
      </w:r>
      <w:r w:rsidRPr="007E533E">
        <w:rPr>
          <w:rFonts w:ascii="Century Gothic" w:eastAsia="Calibri" w:hAnsi="Century Gothic" w:cs="Verdana"/>
          <w:sz w:val="24"/>
          <w:szCs w:val="24"/>
          <w:lang w:eastAsia="en-IN" w:bidi="hi-IN"/>
        </w:rPr>
        <w:t xml:space="preserve"> </w:t>
      </w:r>
    </w:p>
    <w:p w14:paraId="4B49700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B5CBB0D" w14:textId="631CE2E6"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lastRenderedPageBreak/>
        <w:t>4.1</w:t>
      </w:r>
      <w:r w:rsidRPr="007E533E">
        <w:rPr>
          <w:rFonts w:ascii="Century Gothic" w:eastAsia="Calibri" w:hAnsi="Century Gothic" w:cs="Verdana"/>
          <w:sz w:val="24"/>
          <w:szCs w:val="24"/>
          <w:lang w:eastAsia="en-IN" w:bidi="hi-IN"/>
        </w:rPr>
        <w:t xml:space="preserve"> The Buyer commits itself to take all measures necessary to prevent corruption and fraudulent practices and to observe the following </w:t>
      </w:r>
      <w:r w:rsidR="00592689" w:rsidRPr="007E533E">
        <w:rPr>
          <w:rFonts w:ascii="Century Gothic" w:eastAsia="Calibri" w:hAnsi="Century Gothic" w:cs="Verdana"/>
          <w:sz w:val="24"/>
          <w:szCs w:val="24"/>
          <w:lang w:eastAsia="en-IN" w:bidi="hi-IN"/>
        </w:rPr>
        <w:t>principles: -</w:t>
      </w:r>
    </w:p>
    <w:p w14:paraId="0F80C62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A3DA2C0" w14:textId="77777777" w:rsidR="0028491B" w:rsidRPr="007E533E" w:rsidRDefault="0028491B" w:rsidP="00EC5357">
      <w:pPr>
        <w:autoSpaceDE w:val="0"/>
        <w:autoSpaceDN w:val="0"/>
        <w:adjustRightInd w:val="0"/>
        <w:spacing w:line="276" w:lineRule="auto"/>
        <w:ind w:left="709"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w:t>
      </w:r>
      <w:r w:rsidRPr="007E533E">
        <w:rPr>
          <w:rFonts w:ascii="Century Gothic" w:eastAsia="Calibri" w:hAnsi="Century Gothic" w:cs="Verdana"/>
          <w:sz w:val="24"/>
          <w:szCs w:val="24"/>
          <w:lang w:eastAsia="en-IN" w:bidi="hi-IN"/>
        </w:rPr>
        <w:tab/>
        <w:t>No employee of the Buyer, personally or through family members, will in connection with the tender, or the execution of a contract demand, take a promise for or accept, for self or third person, any material or immaterial benefit which the person is not legally entitled to.</w:t>
      </w:r>
    </w:p>
    <w:p w14:paraId="09997386" w14:textId="77777777" w:rsidR="0028491B" w:rsidRPr="007E533E" w:rsidRDefault="0028491B" w:rsidP="00EC5357">
      <w:pPr>
        <w:autoSpaceDE w:val="0"/>
        <w:autoSpaceDN w:val="0"/>
        <w:adjustRightInd w:val="0"/>
        <w:spacing w:line="276" w:lineRule="auto"/>
        <w:ind w:left="709"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(ii)</w:t>
      </w:r>
      <w:r w:rsidRPr="007E533E">
        <w:rPr>
          <w:rFonts w:ascii="Century Gothic" w:eastAsia="Calibri" w:hAnsi="Century Gothic" w:cs="Verdana"/>
          <w:sz w:val="24"/>
          <w:szCs w:val="24"/>
          <w:lang w:eastAsia="en-IN" w:bidi="hi-IN"/>
        </w:rPr>
        <w:tab/>
        <w:t>The Buyer will during the tender process treat all Bidder(s) /Seller(s) with equity and reason. The Buyer will in particular, before and during the tender process, provide to all Bidder (s) /Seller(s) the same information and will not provide to any Bidders(s) /Seller(s) confidential /additional information through which the Bidder(s) / Seller(s) could obtain an advantage in relation to the process or the contract execution.</w:t>
      </w:r>
    </w:p>
    <w:p w14:paraId="5EF1920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 xml:space="preserve">  (iii)</w:t>
      </w:r>
      <w:r w:rsidRPr="007E533E">
        <w:rPr>
          <w:rFonts w:ascii="Century Gothic" w:eastAsia="Calibri" w:hAnsi="Century Gothic" w:cs="Verdana"/>
          <w:sz w:val="24"/>
          <w:szCs w:val="24"/>
          <w:lang w:eastAsia="en-IN" w:bidi="hi-IN"/>
        </w:rPr>
        <w:tab/>
        <w:t xml:space="preserve">The Buyer will exclude from the process all known prejudiced persons. </w:t>
      </w:r>
    </w:p>
    <w:p w14:paraId="747AFE4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2D7A332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4.2</w:t>
      </w:r>
      <w:r w:rsidRPr="007E533E">
        <w:rPr>
          <w:rFonts w:ascii="Century Gothic" w:eastAsia="Calibri" w:hAnsi="Century Gothic" w:cs="Verdana"/>
          <w:sz w:val="24"/>
          <w:szCs w:val="24"/>
          <w:lang w:eastAsia="en-IN" w:bidi="hi-IN"/>
        </w:rPr>
        <w:t xml:space="preserve"> If the Buyer obtains information on the conduct of any of its employees which is a criminal offence under the Indian Legislation Prevention of Corruption Act 1988 as amended from time to time or if there be a substantive suspicion in this regard, the Buyer will inform to its Chief Vigilance Officer and in addition can initiate disciplinary action.</w:t>
      </w:r>
    </w:p>
    <w:p w14:paraId="44082F2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09061E4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w:t>
      </w:r>
      <w:r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b/>
          <w:bCs/>
          <w:sz w:val="24"/>
          <w:szCs w:val="24"/>
          <w:lang w:eastAsia="en-IN" w:bidi="hi-IN"/>
        </w:rPr>
        <w:t>Commitments of the Bidder(s) /Seller(s):</w:t>
      </w:r>
      <w:r w:rsidRPr="007E533E">
        <w:rPr>
          <w:rFonts w:ascii="Century Gothic" w:eastAsia="Calibri" w:hAnsi="Century Gothic" w:cs="Verdana"/>
          <w:sz w:val="24"/>
          <w:szCs w:val="24"/>
          <w:lang w:eastAsia="en-IN" w:bidi="hi-IN"/>
        </w:rPr>
        <w:t xml:space="preserve"> </w:t>
      </w:r>
    </w:p>
    <w:p w14:paraId="4AC3355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DE3593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5.1</w:t>
      </w:r>
      <w:r w:rsidRPr="007E533E">
        <w:rPr>
          <w:rFonts w:ascii="Century Gothic" w:eastAsia="Calibri" w:hAnsi="Century Gothic" w:cs="Verdana"/>
          <w:sz w:val="24"/>
          <w:szCs w:val="24"/>
          <w:lang w:eastAsia="en-IN" w:bidi="hi-IN"/>
        </w:rPr>
        <w:t xml:space="preserve"> The Bidder(s)/ Seller(s) commit itself to take necessary measures to prevent corruption. He commits himself to observe the following principles during his participation in the tender process and during the contract execution.</w:t>
      </w:r>
    </w:p>
    <w:p w14:paraId="55E2C622"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77D7EBCD" w14:textId="77777777" w:rsidR="0028491B" w:rsidRPr="007E533E"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w:t>
      </w:r>
      <w:r w:rsidRPr="007E533E">
        <w:rPr>
          <w:rFonts w:ascii="Century Gothic" w:eastAsia="Calibri" w:hAnsi="Century Gothic" w:cs="Verdana"/>
          <w:sz w:val="24"/>
          <w:szCs w:val="24"/>
          <w:lang w:eastAsia="en-IN" w:bidi="hi-IN"/>
        </w:rPr>
        <w:tab/>
        <w:t xml:space="preserve">The Bidder(s) /Seller(s) will not directly or through any other persons or firm, offer promise or give to any of the </w:t>
      </w:r>
      <w:proofErr w:type="gramStart"/>
      <w:r w:rsidRPr="007E533E">
        <w:rPr>
          <w:rFonts w:ascii="Century Gothic" w:eastAsia="Calibri" w:hAnsi="Century Gothic" w:cs="Verdana"/>
          <w:sz w:val="24"/>
          <w:szCs w:val="24"/>
          <w:lang w:eastAsia="en-IN" w:bidi="hi-IN"/>
        </w:rPr>
        <w:t>Buyer‘</w:t>
      </w:r>
      <w:proofErr w:type="gramEnd"/>
      <w:r w:rsidRPr="007E533E">
        <w:rPr>
          <w:rFonts w:ascii="Century Gothic" w:eastAsia="Calibri" w:hAnsi="Century Gothic" w:cs="Verdana"/>
          <w:sz w:val="24"/>
          <w:szCs w:val="24"/>
          <w:lang w:eastAsia="en-IN" w:bidi="hi-IN"/>
        </w:rPr>
        <w:t>s employees involved in the tender process or the execution of the contract or to any third person any material or other benefit which he / she is not legally entitled to, in order to obtain in exchange any advantage during the tendering or qualification process or during the execution of the contract.</w:t>
      </w:r>
    </w:p>
    <w:p w14:paraId="317E156E" w14:textId="77777777" w:rsidR="0028491B" w:rsidRPr="007E533E" w:rsidRDefault="0028491B" w:rsidP="00EC5357">
      <w:pPr>
        <w:autoSpaceDE w:val="0"/>
        <w:autoSpaceDN w:val="0"/>
        <w:adjustRightInd w:val="0"/>
        <w:spacing w:line="276" w:lineRule="auto"/>
        <w:ind w:left="567"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(ii)</w:t>
      </w:r>
      <w:r w:rsidRPr="007E533E">
        <w:rPr>
          <w:rFonts w:ascii="Century Gothic" w:eastAsia="Calibri" w:hAnsi="Century Gothic" w:cs="Verdana"/>
          <w:sz w:val="24"/>
          <w:szCs w:val="24"/>
          <w:lang w:eastAsia="en-IN" w:bidi="hi-IN"/>
        </w:rPr>
        <w:tab/>
        <w:t>The Bidder(s) /Seller(s) will not enter with other Bidders / Sellers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14:paraId="4D08DD79" w14:textId="77777777"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(iii)</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sz w:val="24"/>
          <w:szCs w:val="24"/>
          <w:lang w:eastAsia="en-IN" w:bidi="hi-IN"/>
        </w:rPr>
        <w:t xml:space="preserve">The bidder(s) /Seller(s) will not commit any offence under the Indian legislation, Prevention of Corruption Act, 1988 as amended from time to time. Further, the Bidder(s) /Seller(s) will not use improperly, for purposes of competition or personal gain, or pass on to others, any information or document provided by the Buyer as </w:t>
      </w:r>
      <w:r w:rsidRPr="007E533E">
        <w:rPr>
          <w:rFonts w:ascii="Century Gothic" w:eastAsia="Calibri" w:hAnsi="Century Gothic" w:cs="Verdana"/>
          <w:sz w:val="24"/>
          <w:szCs w:val="24"/>
          <w:lang w:eastAsia="en-IN" w:bidi="hi-IN"/>
        </w:rPr>
        <w:lastRenderedPageBreak/>
        <w:t>part of the business relationship, regarding plans, technical proposals and business details, including information constrained or transmitted electronically.</w:t>
      </w:r>
    </w:p>
    <w:p w14:paraId="682553DB" w14:textId="77777777"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(iv)</w:t>
      </w:r>
      <w:r w:rsidRPr="007E533E">
        <w:rPr>
          <w:rFonts w:ascii="Century Gothic" w:eastAsia="Calibri" w:hAnsi="Century Gothic" w:cs="Verdana"/>
          <w:sz w:val="24"/>
          <w:szCs w:val="24"/>
          <w:lang w:eastAsia="en-IN" w:bidi="hi-IN"/>
        </w:rPr>
        <w:tab/>
        <w:t>The Bidder(s) /Seller(s) shall ensure compliance of the provisions of this Integrity Pact by its sub-supplier(s) / sub-contractor(s), if any, Further, the Bidder /Seller shall be held responsible for any violation/breach of the provisions by its sub-supplier(s) /Sub-contractor(s).</w:t>
      </w:r>
    </w:p>
    <w:p w14:paraId="7B0EDDC9" w14:textId="77777777" w:rsidR="0028491B" w:rsidRPr="007E533E" w:rsidRDefault="0028491B" w:rsidP="00EC5357">
      <w:pPr>
        <w:pStyle w:val="NoSpacing"/>
        <w:tabs>
          <w:tab w:val="left" w:pos="567"/>
        </w:tabs>
        <w:spacing w:line="276" w:lineRule="auto"/>
        <w:ind w:left="567" w:right="-74" w:hanging="567"/>
        <w:jc w:val="both"/>
        <w:rPr>
          <w:rFonts w:ascii="Century Gothic" w:hAnsi="Century Gothic"/>
        </w:rPr>
      </w:pPr>
      <w:r w:rsidRPr="007E533E">
        <w:rPr>
          <w:rFonts w:ascii="Century Gothic" w:hAnsi="Century Gothic" w:cs="Verdana"/>
          <w:b/>
          <w:bCs/>
          <w:lang w:eastAsia="en-IN" w:bidi="hi-IN"/>
        </w:rPr>
        <w:t>(v)</w:t>
      </w:r>
      <w:r w:rsidRPr="007E533E">
        <w:rPr>
          <w:rFonts w:ascii="Century Gothic" w:hAnsi="Century Gothic" w:cs="Verdana"/>
          <w:b/>
          <w:bCs/>
          <w:lang w:eastAsia="en-IN" w:bidi="hi-IN"/>
        </w:rPr>
        <w:tab/>
      </w:r>
      <w:r w:rsidRPr="007E533E">
        <w:rPr>
          <w:rFonts w:ascii="Century Gothic" w:hAnsi="Century Gothic"/>
        </w:rPr>
        <w:t>Foreign bidders to disclose the name and address of agents and representatives in India and Indian Bidders to disclose their foreign principals or associates.</w:t>
      </w:r>
    </w:p>
    <w:p w14:paraId="045F5113" w14:textId="476BEA3D" w:rsidR="0028491B" w:rsidRPr="007E533E" w:rsidRDefault="0028491B" w:rsidP="00EC5357">
      <w:pPr>
        <w:pStyle w:val="NoSpacing"/>
        <w:tabs>
          <w:tab w:val="left" w:pos="567"/>
        </w:tabs>
        <w:spacing w:line="276" w:lineRule="auto"/>
        <w:ind w:left="567" w:right="-74" w:hanging="567"/>
        <w:jc w:val="both"/>
        <w:rPr>
          <w:rFonts w:ascii="Century Gothic" w:hAnsi="Century Gothic"/>
        </w:rPr>
      </w:pPr>
      <w:r w:rsidRPr="007E533E">
        <w:rPr>
          <w:rFonts w:ascii="Century Gothic" w:hAnsi="Century Gothic" w:cs="Verdana"/>
          <w:b/>
          <w:bCs/>
          <w:lang w:eastAsia="en-IN" w:bidi="hi-IN"/>
        </w:rPr>
        <w:t>(vi)</w:t>
      </w:r>
      <w:r w:rsidRPr="007E533E">
        <w:rPr>
          <w:rFonts w:ascii="Century Gothic" w:hAnsi="Century Gothic" w:cs="Verdana"/>
          <w:b/>
          <w:bCs/>
          <w:lang w:eastAsia="en-IN" w:bidi="hi-IN"/>
        </w:rPr>
        <w:tab/>
      </w:r>
      <w:r w:rsidRPr="007E533E">
        <w:rPr>
          <w:rFonts w:ascii="Century Gothic" w:hAnsi="Century Gothic"/>
        </w:rPr>
        <w:t xml:space="preserve">Bidders not to pass any information provided by the </w:t>
      </w:r>
      <w:r w:rsidR="00592689" w:rsidRPr="007E533E">
        <w:rPr>
          <w:rFonts w:ascii="Century Gothic" w:hAnsi="Century Gothic"/>
        </w:rPr>
        <w:t>principal</w:t>
      </w:r>
      <w:r w:rsidRPr="007E533E">
        <w:rPr>
          <w:rFonts w:ascii="Century Gothic" w:hAnsi="Century Gothic"/>
        </w:rPr>
        <w:t xml:space="preserve"> as part of business relationship to others and not to commit any offence under PC/IPC Act.</w:t>
      </w:r>
    </w:p>
    <w:p w14:paraId="57B5EC7D" w14:textId="77777777" w:rsidR="0028491B" w:rsidRPr="007E533E" w:rsidRDefault="0028491B" w:rsidP="00EC5357">
      <w:pPr>
        <w:pStyle w:val="NoSpacing"/>
        <w:tabs>
          <w:tab w:val="left" w:pos="567"/>
        </w:tabs>
        <w:spacing w:line="276" w:lineRule="auto"/>
        <w:ind w:left="567" w:right="-74" w:hanging="567"/>
        <w:jc w:val="both"/>
        <w:rPr>
          <w:rFonts w:ascii="Century Gothic" w:hAnsi="Century Gothic" w:cs="Verdana"/>
          <w:lang w:eastAsia="en-IN" w:bidi="hi-IN"/>
        </w:rPr>
      </w:pPr>
      <w:r w:rsidRPr="007E533E">
        <w:rPr>
          <w:rFonts w:ascii="Century Gothic" w:hAnsi="Century Gothic" w:cs="Verdana"/>
          <w:b/>
          <w:bCs/>
          <w:lang w:eastAsia="en-IN" w:bidi="hi-IN"/>
        </w:rPr>
        <w:t>(vii)</w:t>
      </w:r>
      <w:r w:rsidRPr="007E533E">
        <w:rPr>
          <w:rFonts w:ascii="Century Gothic" w:hAnsi="Century Gothic" w:cs="Verdana"/>
          <w:lang w:eastAsia="en-IN" w:bidi="hi-IN"/>
        </w:rPr>
        <w:tab/>
        <w:t>Bidders to disclose the payments to be made by them to agents/brokers or any other intermediary.</w:t>
      </w:r>
    </w:p>
    <w:p w14:paraId="793E6627"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69E1D1D6"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5.2</w:t>
      </w:r>
      <w:r w:rsidRPr="007E533E">
        <w:rPr>
          <w:rFonts w:ascii="Century Gothic" w:eastAsia="Calibri" w:hAnsi="Century Gothic" w:cs="Verdana"/>
          <w:sz w:val="24"/>
          <w:szCs w:val="24"/>
          <w:lang w:eastAsia="en-IN" w:bidi="hi-IN"/>
        </w:rPr>
        <w:t xml:space="preserve"> The Bidder(s) /Seller(s) shall ensure compliance of the provisions of this Integrity Pact by its sub-supplier(s) / sub-contractor(s), if any, Further, the Bidder /Seller shall be held responsible for any violation /breach of the provisions by its sub-supplier(s) /sub-contractor(s).</w:t>
      </w:r>
    </w:p>
    <w:p w14:paraId="173BFFB2"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73CD1A4A"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5.3</w:t>
      </w:r>
      <w:r w:rsidRPr="007E533E">
        <w:rPr>
          <w:rFonts w:ascii="Century Gothic" w:eastAsia="Calibri" w:hAnsi="Century Gothic" w:cs="Verdana"/>
          <w:sz w:val="24"/>
          <w:szCs w:val="24"/>
          <w:lang w:eastAsia="en-IN" w:bidi="hi-IN"/>
        </w:rPr>
        <w:t xml:space="preserve"> The Bidder(s) /Seller(s) will not instigate third persons to commit offences outlined above or be an accessory to such offences.</w:t>
      </w:r>
    </w:p>
    <w:p w14:paraId="1E7685CA"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43F7686E"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5.4</w:t>
      </w:r>
      <w:r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b/>
          <w:bCs/>
          <w:sz w:val="24"/>
          <w:szCs w:val="24"/>
          <w:lang w:eastAsia="en-IN" w:bidi="hi-IN"/>
        </w:rPr>
        <w:t>Agents / Agency Commission</w:t>
      </w:r>
    </w:p>
    <w:p w14:paraId="056E19D5"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6BE1B9FF" w14:textId="4EE8AC51"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The Bidder /Seller confirms and declares to the Buyer that the bidder/Seller is the original manufacturer/authorized distributor / stockiest of original manufacturer or Govt. Sponsored /Designated Export Agencies (applicable in case of countries where domestic laws do not permit direct export by OEMS of the stores and /or Services referred to in this tender / Offer / contract / Purchase Order and has not engaged any individual or firm, whether Indian or Foreign whatsoever, to intercede, facilitate or in any way to recommend to Buyer or any of its functionaries, whether officially or unofficially, to the award of the tender / contract / Purchase order to the Seller/Bidder; nor has any amount been paid, promised or intended to be paid to any such individual or firm in respect of any such intercession, facilitation or recommendation. The Seller / Bidder agrees that if it is established at any time to the satisfaction of the Buyer that the present declaration is in anyway incorrect or if at a later stage it is discovered by the Buyer that the Seller incorrect or if at a later stage it is discovered by the Buyer that the Seller/Bidder has engaged any such individual /firm, and paid or intended to pay any amount, gift, reward, fees, commission or consideration to such person, party, firm or institution, whether before or after the signing of this contract /Purchase order, the Seller /Bidder will be liable to refund that amount to the Buyer. The Seller will also be debarred from participating in any Tender for new projects / program with Buyer for a minimum period of five years. The Buyer will also have a right to consider cancellation of the Contract / Purchase order either wholly or in part, without any entitlement of </w:t>
      </w:r>
      <w:r w:rsidRPr="007E533E">
        <w:rPr>
          <w:rFonts w:ascii="Century Gothic" w:eastAsia="Calibri" w:hAnsi="Century Gothic" w:cs="Verdana"/>
          <w:sz w:val="24"/>
          <w:szCs w:val="24"/>
          <w:lang w:eastAsia="en-IN" w:bidi="hi-IN"/>
        </w:rPr>
        <w:lastRenderedPageBreak/>
        <w:t xml:space="preserve">compensation to the Seller /Bidder who shall in such event be liable to refund agents / agency commission payments to the buyer made by the Seller /Bidder along with interest at the rate of 2% per annum above LIBOR (London Inter Bank Offer Rate) (for foreign vendors) and Base Rate of SBI (State Bank of India) plus 2% (for Indian vendors). The Buyer will also have the right to recover any such amount from any contracts / Purchase order concluded earlier or later with Buyer. </w:t>
      </w:r>
    </w:p>
    <w:p w14:paraId="4DA95FA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75C65DDB"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6</w:t>
      </w:r>
      <w:r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b/>
          <w:bCs/>
          <w:sz w:val="24"/>
          <w:szCs w:val="24"/>
          <w:lang w:eastAsia="en-IN" w:bidi="hi-IN"/>
        </w:rPr>
        <w:t>Previous Transgression</w:t>
      </w:r>
    </w:p>
    <w:p w14:paraId="560B878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135A3DE7" w14:textId="77777777" w:rsidR="0028491B" w:rsidRPr="007E533E"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6.1</w:t>
      </w:r>
      <w:r w:rsidRPr="007E533E">
        <w:rPr>
          <w:rFonts w:ascii="Century Gothic" w:eastAsia="Calibri" w:hAnsi="Century Gothic" w:cs="Verdana"/>
          <w:sz w:val="24"/>
          <w:szCs w:val="24"/>
          <w:lang w:eastAsia="en-IN" w:bidi="hi-IN"/>
        </w:rPr>
        <w:t xml:space="preserve"> The Bidder /Seller declares that no previous transgressions have occurred in the last three years from the date of signing of this Integrity Pact with any other company in any country conforming to the anti-corruption approach or with any other Public Sector Enterprise in India that could justify </w:t>
      </w:r>
      <w:proofErr w:type="gramStart"/>
      <w:r w:rsidRPr="007E533E">
        <w:rPr>
          <w:rFonts w:ascii="Century Gothic" w:eastAsia="Calibri" w:hAnsi="Century Gothic" w:cs="Verdana"/>
          <w:sz w:val="24"/>
          <w:szCs w:val="24"/>
          <w:lang w:eastAsia="en-IN" w:bidi="hi-IN"/>
        </w:rPr>
        <w:t>Bidder‘</w:t>
      </w:r>
      <w:proofErr w:type="gramEnd"/>
      <w:r w:rsidRPr="007E533E">
        <w:rPr>
          <w:rFonts w:ascii="Century Gothic" w:eastAsia="Calibri" w:hAnsi="Century Gothic" w:cs="Verdana"/>
          <w:sz w:val="24"/>
          <w:szCs w:val="24"/>
          <w:lang w:eastAsia="en-IN" w:bidi="hi-IN"/>
        </w:rPr>
        <w:t>s /Seller‘s exclusion from the tender process.</w:t>
      </w:r>
    </w:p>
    <w:p w14:paraId="080578D3"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54F8E914" w14:textId="77777777" w:rsidR="0028491B" w:rsidRPr="007E533E"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6.2</w:t>
      </w:r>
      <w:r w:rsidRPr="007E533E">
        <w:rPr>
          <w:rFonts w:ascii="Century Gothic" w:eastAsia="Calibri" w:hAnsi="Century Gothic" w:cs="Verdana"/>
          <w:sz w:val="24"/>
          <w:szCs w:val="24"/>
          <w:lang w:eastAsia="en-IN" w:bidi="hi-IN"/>
        </w:rPr>
        <w:t xml:space="preserve"> If the Bidder /Seller makes incorrect statement on this subject, Bidder /Seller can be disqualified from the tender process or the contract, if already awarded, can be terminated for such reason without any liability whatsoever on the Buyer.</w:t>
      </w:r>
    </w:p>
    <w:p w14:paraId="6C128778"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1DE3F35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7. Company Code of Conduct </w:t>
      </w:r>
    </w:p>
    <w:p w14:paraId="4CFA337B"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595D358" w14:textId="0A3DDD0E"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Bidders /Sellers are also advised to have a company code of conduct (clearly rejecting the use of bribes and other unethical </w:t>
      </w:r>
      <w:r w:rsidR="00592689" w:rsidRPr="007E533E">
        <w:rPr>
          <w:rFonts w:ascii="Century Gothic" w:eastAsia="Calibri" w:hAnsi="Century Gothic" w:cs="Verdana"/>
          <w:sz w:val="24"/>
          <w:szCs w:val="24"/>
          <w:lang w:eastAsia="en-IN" w:bidi="hi-IN"/>
        </w:rPr>
        <w:t>behavior</w:t>
      </w:r>
      <w:r w:rsidRPr="007E533E">
        <w:rPr>
          <w:rFonts w:ascii="Century Gothic" w:eastAsia="Calibri" w:hAnsi="Century Gothic" w:cs="Verdana"/>
          <w:sz w:val="24"/>
          <w:szCs w:val="24"/>
          <w:lang w:eastAsia="en-IN" w:bidi="hi-IN"/>
        </w:rPr>
        <w:t>) and a compliance program for the implementation of the code of conduct throughout the company.</w:t>
      </w:r>
    </w:p>
    <w:p w14:paraId="4FD9B2C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6DAB8382"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8. Sanctions for Violation</w:t>
      </w:r>
      <w:r w:rsidRPr="007E533E">
        <w:rPr>
          <w:rFonts w:ascii="Century Gothic" w:eastAsia="Calibri" w:hAnsi="Century Gothic" w:cs="Verdana"/>
          <w:sz w:val="24"/>
          <w:szCs w:val="24"/>
          <w:lang w:eastAsia="en-IN" w:bidi="hi-IN"/>
        </w:rPr>
        <w:t xml:space="preserve"> </w:t>
      </w:r>
    </w:p>
    <w:p w14:paraId="67E0F38E"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BEC8CFE"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8.1</w:t>
      </w:r>
      <w:r w:rsidRPr="007E533E">
        <w:rPr>
          <w:rFonts w:ascii="Century Gothic" w:eastAsia="Calibri" w:hAnsi="Century Gothic" w:cs="Verdana"/>
          <w:sz w:val="24"/>
          <w:szCs w:val="24"/>
          <w:lang w:eastAsia="en-IN" w:bidi="hi-IN"/>
        </w:rPr>
        <w:t xml:space="preserve"> If the Bidder(s) /Seller(s), before award or during execution has committed a transgression through a violation of Clause 5, above or in any other form such as to put his reliability or credibility in question, the Buyer is entitled to disqualify the Bidder(s) /Seller (s) from the tender process or take action as per the procedure mentioned herein below: </w:t>
      </w:r>
    </w:p>
    <w:p w14:paraId="7CE9B028"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  To disqualify the Bidder /Seller with the tender process and exclusion from future contracts. </w:t>
      </w:r>
    </w:p>
    <w:p w14:paraId="2C17DE1A"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(ii)  To debar the Bidder /Seller from entering into any bid from Buyer for a period of two years. </w:t>
      </w:r>
    </w:p>
    <w:p w14:paraId="2AB050C1"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(iii) To immediately cancel the contract, if already signed /awarded without any liability on the Buyer to compensate the Bidder /Seller for damages, if any. Subject to Clause 5, any lawful payment due to the Bidder/Seller for supplies effected till date of termination would be made in normal course. </w:t>
      </w:r>
    </w:p>
    <w:p w14:paraId="4916D6A0"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(iv) To </w:t>
      </w:r>
      <w:proofErr w:type="spellStart"/>
      <w:r w:rsidRPr="007E533E">
        <w:rPr>
          <w:rFonts w:ascii="Century Gothic" w:eastAsia="Calibri" w:hAnsi="Century Gothic" w:cs="Verdana"/>
          <w:sz w:val="24"/>
          <w:szCs w:val="24"/>
          <w:lang w:eastAsia="en-IN" w:bidi="hi-IN"/>
        </w:rPr>
        <w:t>encash</w:t>
      </w:r>
      <w:proofErr w:type="spellEnd"/>
      <w:r w:rsidRPr="007E533E">
        <w:rPr>
          <w:rFonts w:ascii="Century Gothic" w:eastAsia="Calibri" w:hAnsi="Century Gothic" w:cs="Verdana"/>
          <w:sz w:val="24"/>
          <w:szCs w:val="24"/>
          <w:lang w:eastAsia="en-IN" w:bidi="hi-IN"/>
        </w:rPr>
        <w:t xml:space="preserve"> Advance Bank Guarantees / Performance Bonds / Warranty Bonds, etc. which may have been furnished by the Bidder /Seller to the extent of the undelivered Stores and / or Services. </w:t>
      </w:r>
    </w:p>
    <w:p w14:paraId="0C34A227"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p>
    <w:p w14:paraId="5A3D6677"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8.2</w:t>
      </w:r>
      <w:r w:rsidRPr="007E533E">
        <w:rPr>
          <w:rFonts w:ascii="Century Gothic" w:eastAsia="Calibri" w:hAnsi="Century Gothic" w:cs="Verdana"/>
          <w:sz w:val="24"/>
          <w:szCs w:val="24"/>
          <w:lang w:eastAsia="en-IN" w:bidi="hi-IN"/>
        </w:rPr>
        <w:t xml:space="preserve"> If the Buyer obtains Knowledge of conduct of Bidder /Seller or of an employee or representative or an associate of Bidder /Seller which constitutes corruption, or if the Buyer has substantive suspicion in this regard, the Buyer will inform to its Chief Vigilance Officer.</w:t>
      </w:r>
    </w:p>
    <w:p w14:paraId="0090DB32"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035B93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9. Compensation for Damages </w:t>
      </w:r>
    </w:p>
    <w:p w14:paraId="380F920E"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862F9ED"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9.1</w:t>
      </w:r>
      <w:r w:rsidRPr="007E533E">
        <w:rPr>
          <w:rFonts w:ascii="Century Gothic" w:eastAsia="Calibri" w:hAnsi="Century Gothic" w:cs="Verdana"/>
          <w:sz w:val="24"/>
          <w:szCs w:val="24"/>
          <w:lang w:eastAsia="en-IN" w:bidi="hi-IN"/>
        </w:rPr>
        <w:t xml:space="preserve"> If the Buyer has disqualified the Bidder(s) /Seller(s) from the tender process prior to the award according to Clause 8, the Buyer is entitled to demand and recover the damages equivalent to Earnest Money Deposit in case of open tendering. </w:t>
      </w:r>
    </w:p>
    <w:p w14:paraId="181AE6F2"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9.2</w:t>
      </w:r>
      <w:r w:rsidRPr="007E533E">
        <w:rPr>
          <w:rFonts w:ascii="Century Gothic" w:eastAsia="Calibri" w:hAnsi="Century Gothic" w:cs="Verdana"/>
          <w:sz w:val="24"/>
          <w:szCs w:val="24"/>
          <w:lang w:eastAsia="en-IN" w:bidi="hi-IN"/>
        </w:rPr>
        <w:t xml:space="preserve"> If the Buyer has terminated the contract according to Clause 8, or if the Buyer is entitled to terminate the contract according to Clause 8, the Buyer shall be entitled to </w:t>
      </w:r>
      <w:proofErr w:type="spellStart"/>
      <w:r w:rsidRPr="007E533E">
        <w:rPr>
          <w:rFonts w:ascii="Century Gothic" w:eastAsia="Calibri" w:hAnsi="Century Gothic" w:cs="Verdana"/>
          <w:sz w:val="24"/>
          <w:szCs w:val="24"/>
          <w:lang w:eastAsia="en-IN" w:bidi="hi-IN"/>
        </w:rPr>
        <w:t>encash</w:t>
      </w:r>
      <w:proofErr w:type="spellEnd"/>
      <w:r w:rsidRPr="007E533E">
        <w:rPr>
          <w:rFonts w:ascii="Century Gothic" w:eastAsia="Calibri" w:hAnsi="Century Gothic" w:cs="Verdana"/>
          <w:sz w:val="24"/>
          <w:szCs w:val="24"/>
          <w:lang w:eastAsia="en-IN" w:bidi="hi-IN"/>
        </w:rPr>
        <w:t xml:space="preserve"> the advance Bank guarantee and performance bond / warranty bond, if furnished by the Bidder / Seller, in order to recover the payments, already made by the Buyer for undelivered Stores and / or Services.</w:t>
      </w:r>
    </w:p>
    <w:p w14:paraId="5B1A9054"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2AF438A7" w14:textId="7551DB4A" w:rsidR="004F3667" w:rsidRPr="007E533E"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10.  Price Fall Clause</w:t>
      </w:r>
    </w:p>
    <w:p w14:paraId="314FEF06" w14:textId="56DCDA14" w:rsidR="004F3667" w:rsidRPr="007E533E"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rPr>
      </w:pPr>
    </w:p>
    <w:p w14:paraId="0EA2233F" w14:textId="591D6DC7" w:rsidR="004F3667" w:rsidRPr="007E533E" w:rsidRDefault="004F3667"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The Bidder undertakes that it has not supplied /is not supplying same or similar product/systems or subsystems at a price lower than that offered in the present Bid in respect of any other Ministry /Department of the Government of India or PSU/PSBs during the currency of the contract and if it is found at any stage that same or similar product /Systems or Subsystems was supplied by the Bidder to any other Ministry /Department of the Government of India or a PSU or any Public Sector Bank at a lower price during the currency of the contract, then that very price will be applicable to the present case and the difference in the cost would be refunded by the Bidder to the Buyer, if the contract has already been concluded.</w:t>
      </w:r>
    </w:p>
    <w:p w14:paraId="56DAF090" w14:textId="77777777" w:rsidR="004F3667" w:rsidRPr="007E533E"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p>
    <w:p w14:paraId="251FCC1F" w14:textId="71D85B86" w:rsidR="0028491B" w:rsidRPr="007E533E" w:rsidRDefault="004F3667"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 xml:space="preserve">11. </w:t>
      </w:r>
      <w:r w:rsidR="0028491B" w:rsidRPr="007E533E">
        <w:rPr>
          <w:rFonts w:ascii="Century Gothic" w:eastAsia="Calibri" w:hAnsi="Century Gothic" w:cs="Verdana"/>
          <w:b/>
          <w:bCs/>
          <w:sz w:val="24"/>
          <w:szCs w:val="24"/>
          <w:lang w:eastAsia="en-IN" w:bidi="hi-IN"/>
        </w:rPr>
        <w:t>Independent External Monitor(s)</w:t>
      </w:r>
    </w:p>
    <w:p w14:paraId="4FE6806D"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58D9B428" w14:textId="2D641E6D"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sz w:val="24"/>
          <w:szCs w:val="24"/>
          <w:lang w:eastAsia="en-IN" w:bidi="hi-IN"/>
        </w:rPr>
        <w:t xml:space="preserve"> The Buyer has appointed independent External Monitors for this Integrity Pact in consultation with the Central Vigilance Commission (Names and Addresses of the Monitors are given in </w:t>
      </w:r>
      <w:r w:rsidR="00E278C0" w:rsidRPr="007E533E">
        <w:rPr>
          <w:rFonts w:ascii="Century Gothic" w:eastAsia="Calibri" w:hAnsi="Century Gothic" w:cs="Verdana"/>
          <w:sz w:val="24"/>
          <w:szCs w:val="24"/>
          <w:lang w:eastAsia="en-IN" w:bidi="hi-IN"/>
        </w:rPr>
        <w:t>ATC</w:t>
      </w:r>
      <w:r w:rsidRPr="007E533E">
        <w:rPr>
          <w:rFonts w:ascii="Century Gothic" w:eastAsia="Calibri" w:hAnsi="Century Gothic" w:cs="Verdana"/>
          <w:sz w:val="24"/>
          <w:szCs w:val="24"/>
          <w:lang w:eastAsia="en-IN" w:bidi="hi-IN"/>
        </w:rPr>
        <w:t xml:space="preserve">). </w:t>
      </w:r>
    </w:p>
    <w:p w14:paraId="32E14537" w14:textId="318F12BE"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.2</w:t>
      </w:r>
      <w:r w:rsidRPr="007E533E">
        <w:rPr>
          <w:rFonts w:ascii="Century Gothic" w:eastAsia="Calibri" w:hAnsi="Century Gothic" w:cs="Verdana"/>
          <w:sz w:val="24"/>
          <w:szCs w:val="24"/>
          <w:lang w:eastAsia="en-IN" w:bidi="hi-IN"/>
        </w:rPr>
        <w:t xml:space="preserve"> As soon as the integrity Pact is signed, the Buyer shall provide a copy thereof, along with a brief background of the case to the independent External Monitors. </w:t>
      </w:r>
    </w:p>
    <w:p w14:paraId="07290AED" w14:textId="0F94E325"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.3</w:t>
      </w:r>
      <w:r w:rsidRPr="007E533E">
        <w:rPr>
          <w:rFonts w:ascii="Century Gothic" w:eastAsia="Calibri" w:hAnsi="Century Gothic" w:cs="Verdana"/>
          <w:sz w:val="24"/>
          <w:szCs w:val="24"/>
          <w:lang w:eastAsia="en-IN" w:bidi="hi-IN"/>
        </w:rPr>
        <w:t xml:space="preserve"> The Bidder(s) / Seller(s) if they deem it necessary, </w:t>
      </w:r>
      <w:proofErr w:type="gramStart"/>
      <w:r w:rsidRPr="007E533E">
        <w:rPr>
          <w:rFonts w:ascii="Century Gothic" w:eastAsia="Calibri" w:hAnsi="Century Gothic" w:cs="Verdana"/>
          <w:sz w:val="24"/>
          <w:szCs w:val="24"/>
          <w:lang w:eastAsia="en-IN" w:bidi="hi-IN"/>
        </w:rPr>
        <w:t>May</w:t>
      </w:r>
      <w:proofErr w:type="gramEnd"/>
      <w:r w:rsidRPr="007E533E">
        <w:rPr>
          <w:rFonts w:ascii="Century Gothic" w:eastAsia="Calibri" w:hAnsi="Century Gothic" w:cs="Verdana"/>
          <w:sz w:val="24"/>
          <w:szCs w:val="24"/>
          <w:lang w:eastAsia="en-IN" w:bidi="hi-IN"/>
        </w:rPr>
        <w:t xml:space="preserve"> furnish any information as relevant to their bid to the Independent External Monitors. </w:t>
      </w:r>
    </w:p>
    <w:p w14:paraId="4C94E590" w14:textId="2D98467B"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sz w:val="24"/>
          <w:szCs w:val="24"/>
          <w:lang w:eastAsia="en-IN" w:bidi="hi-IN"/>
        </w:rPr>
        <w:t xml:space="preserve"> If any complaint with regard to violation of the IP is received by the buyer in a procurement case, the buyer shall refer the complaint to the Independent External Monitors for their comments / enquiry. </w:t>
      </w:r>
    </w:p>
    <w:p w14:paraId="07379963" w14:textId="093D88F4"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lastRenderedPageBreak/>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.5</w:t>
      </w:r>
      <w:r w:rsidRPr="007E533E">
        <w:rPr>
          <w:rFonts w:ascii="Century Gothic" w:eastAsia="Calibri" w:hAnsi="Century Gothic" w:cs="Verdana"/>
          <w:sz w:val="24"/>
          <w:szCs w:val="24"/>
          <w:lang w:eastAsia="en-IN" w:bidi="hi-IN"/>
        </w:rPr>
        <w:t xml:space="preserve"> If the Independent External Monitors need to peruse the records of the buyer in connection with the complaint sent to them by the buyer, the buyer shall make arrangement for such perusal of records by the independent External Monitors. </w:t>
      </w:r>
    </w:p>
    <w:p w14:paraId="7B0416CB" w14:textId="7502D2D5"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.6</w:t>
      </w:r>
      <w:r w:rsidRPr="007E533E">
        <w:rPr>
          <w:rFonts w:ascii="Century Gothic" w:eastAsia="Calibri" w:hAnsi="Century Gothic" w:cs="Verdana"/>
          <w:sz w:val="24"/>
          <w:szCs w:val="24"/>
          <w:lang w:eastAsia="en-IN" w:bidi="hi-IN"/>
        </w:rPr>
        <w:t xml:space="preserve"> The report of enquiry, if any, made by the Independent External Monitors shall be submitted to MD &amp; CEO, UCO </w:t>
      </w:r>
      <w:proofErr w:type="gramStart"/>
      <w:r w:rsidRPr="007E533E">
        <w:rPr>
          <w:rFonts w:ascii="Century Gothic" w:eastAsia="Calibri" w:hAnsi="Century Gothic" w:cs="Verdana"/>
          <w:sz w:val="24"/>
          <w:szCs w:val="24"/>
          <w:lang w:eastAsia="en-IN" w:bidi="hi-IN"/>
        </w:rPr>
        <w:t>Bank,  Head</w:t>
      </w:r>
      <w:proofErr w:type="gramEnd"/>
      <w:r w:rsidRPr="007E533E">
        <w:rPr>
          <w:rFonts w:ascii="Century Gothic" w:eastAsia="Calibri" w:hAnsi="Century Gothic" w:cs="Verdana"/>
          <w:sz w:val="24"/>
          <w:szCs w:val="24"/>
          <w:lang w:eastAsia="en-IN" w:bidi="hi-IN"/>
        </w:rPr>
        <w:t xml:space="preserve">  Office  at  10, </w:t>
      </w:r>
      <w:proofErr w:type="spellStart"/>
      <w:r w:rsidRPr="007E533E">
        <w:rPr>
          <w:rFonts w:ascii="Century Gothic" w:eastAsia="Calibri" w:hAnsi="Century Gothic" w:cs="Verdana"/>
          <w:sz w:val="24"/>
          <w:szCs w:val="24"/>
          <w:lang w:eastAsia="en-IN" w:bidi="hi-IN"/>
        </w:rPr>
        <w:t>Biplabi</w:t>
      </w:r>
      <w:proofErr w:type="spellEnd"/>
      <w:r w:rsidRPr="007E533E">
        <w:rPr>
          <w:rFonts w:ascii="Century Gothic" w:eastAsia="Calibri" w:hAnsi="Century Gothic" w:cs="Verdana"/>
          <w:sz w:val="24"/>
          <w:szCs w:val="24"/>
          <w:lang w:eastAsia="en-IN" w:bidi="hi-IN"/>
        </w:rPr>
        <w:t xml:space="preserve"> </w:t>
      </w:r>
      <w:proofErr w:type="spellStart"/>
      <w:r w:rsidRPr="007E533E">
        <w:rPr>
          <w:rFonts w:ascii="Century Gothic" w:eastAsia="Calibri" w:hAnsi="Century Gothic" w:cs="Verdana"/>
          <w:sz w:val="24"/>
          <w:szCs w:val="24"/>
          <w:lang w:eastAsia="en-IN" w:bidi="hi-IN"/>
        </w:rPr>
        <w:t>Trailokya</w:t>
      </w:r>
      <w:proofErr w:type="spellEnd"/>
      <w:r w:rsidRPr="007E533E">
        <w:rPr>
          <w:rFonts w:ascii="Century Gothic" w:eastAsia="Calibri" w:hAnsi="Century Gothic" w:cs="Verdana"/>
          <w:sz w:val="24"/>
          <w:szCs w:val="24"/>
          <w:lang w:eastAsia="en-IN" w:bidi="hi-IN"/>
        </w:rPr>
        <w:t xml:space="preserve">  Maharaj  Sarani , Kolkata-700001 within 2 weeks, for a final and appropriate decision in the matter keeping in view the provision of this Integrity Pact.</w:t>
      </w:r>
    </w:p>
    <w:p w14:paraId="66EB73E9" w14:textId="455B6089"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.7</w:t>
      </w:r>
      <w:r w:rsidRPr="007E533E">
        <w:rPr>
          <w:rFonts w:ascii="Century Gothic" w:eastAsia="Calibri" w:hAnsi="Century Gothic" w:cs="Verdana"/>
          <w:sz w:val="24"/>
          <w:szCs w:val="24"/>
          <w:lang w:eastAsia="en-IN" w:bidi="hi-IN"/>
        </w:rPr>
        <w:t xml:space="preserve"> The word “Monitor” would include both singular and plural.</w:t>
      </w:r>
    </w:p>
    <w:p w14:paraId="71CAAFB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07C52721" w14:textId="77625728"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2</w:t>
      </w:r>
      <w:r w:rsidRPr="007E533E">
        <w:rPr>
          <w:rFonts w:ascii="Century Gothic" w:eastAsia="Calibri" w:hAnsi="Century Gothic" w:cs="Verdana"/>
          <w:b/>
          <w:bCs/>
          <w:sz w:val="24"/>
          <w:szCs w:val="24"/>
          <w:lang w:eastAsia="en-IN" w:bidi="hi-IN"/>
        </w:rPr>
        <w:t xml:space="preserve">. Law and Place of Jurisdiction </w:t>
      </w:r>
    </w:p>
    <w:p w14:paraId="317AD077"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F9C36E7"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This Integrity Pact is subject to Indian Laws, and exclusive Jurisdiction of Courts at Kolkata, India. </w:t>
      </w:r>
    </w:p>
    <w:p w14:paraId="36F3154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268545ED" w14:textId="01A1F992"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3</w:t>
      </w:r>
      <w:r w:rsidRPr="007E533E">
        <w:rPr>
          <w:rFonts w:ascii="Century Gothic" w:eastAsia="Calibri" w:hAnsi="Century Gothic" w:cs="Verdana"/>
          <w:b/>
          <w:bCs/>
          <w:sz w:val="24"/>
          <w:szCs w:val="24"/>
          <w:lang w:eastAsia="en-IN" w:bidi="hi-IN"/>
        </w:rPr>
        <w:t xml:space="preserve">. Other Legal Actions </w:t>
      </w:r>
    </w:p>
    <w:p w14:paraId="61D860D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508572C"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The actions stipulated in this Integrity Pact are without prejudice to any other legal action that may follow in accordance with the provision of the extant law in force relating to any civil or criminal proceedings.</w:t>
      </w:r>
    </w:p>
    <w:p w14:paraId="6C0513DD"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 </w:t>
      </w:r>
    </w:p>
    <w:p w14:paraId="19D8002C" w14:textId="399921EF"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b/>
          <w:bCs/>
          <w:sz w:val="24"/>
          <w:szCs w:val="24"/>
          <w:lang w:eastAsia="en-IN" w:bidi="hi-IN"/>
        </w:rPr>
        <w:t xml:space="preserve">. Integrity Pact Duration. </w:t>
      </w:r>
    </w:p>
    <w:p w14:paraId="0E8B4744"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1039C6C9" w14:textId="186ED00A"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sz w:val="24"/>
          <w:szCs w:val="24"/>
          <w:lang w:eastAsia="en-IN" w:bidi="hi-IN"/>
        </w:rPr>
        <w:t xml:space="preserve"> This Integrity Pact begins when both parties have legally signed it. It expires of order / finalization of contract. </w:t>
      </w:r>
    </w:p>
    <w:p w14:paraId="138BC0A6" w14:textId="3AD849C6"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proofErr w:type="gramStart"/>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b/>
          <w:bCs/>
          <w:sz w:val="24"/>
          <w:szCs w:val="24"/>
          <w:lang w:eastAsia="en-IN" w:bidi="hi-IN"/>
        </w:rPr>
        <w:t>.2</w:t>
      </w:r>
      <w:r w:rsidRPr="007E533E">
        <w:rPr>
          <w:rFonts w:ascii="Century Gothic" w:eastAsia="Calibri" w:hAnsi="Century Gothic" w:cs="Verdana"/>
          <w:sz w:val="24"/>
          <w:szCs w:val="24"/>
          <w:lang w:eastAsia="en-IN" w:bidi="hi-IN"/>
        </w:rPr>
        <w:t xml:space="preserve">  If</w:t>
      </w:r>
      <w:proofErr w:type="gramEnd"/>
      <w:r w:rsidRPr="007E533E">
        <w:rPr>
          <w:rFonts w:ascii="Century Gothic" w:eastAsia="Calibri" w:hAnsi="Century Gothic" w:cs="Verdana"/>
          <w:sz w:val="24"/>
          <w:szCs w:val="24"/>
          <w:lang w:eastAsia="en-IN" w:bidi="hi-IN"/>
        </w:rPr>
        <w:t xml:space="preserve"> any claim is made/ lodged during this time, the same shall be binding and continue to be valid despite the lapse of this Integrity Pact as specified above, unless it is discharged / determined by MD &amp; CEO, UCO Bank . </w:t>
      </w:r>
    </w:p>
    <w:p w14:paraId="736A598C" w14:textId="20FD05A8"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b/>
          <w:bCs/>
          <w:sz w:val="24"/>
          <w:szCs w:val="24"/>
          <w:lang w:eastAsia="en-IN" w:bidi="hi-IN"/>
        </w:rPr>
        <w:t>.3</w:t>
      </w:r>
      <w:r w:rsidRPr="007E533E">
        <w:rPr>
          <w:rFonts w:ascii="Century Gothic" w:eastAsia="Calibri" w:hAnsi="Century Gothic" w:cs="Verdana"/>
          <w:sz w:val="24"/>
          <w:szCs w:val="24"/>
          <w:lang w:eastAsia="en-IN" w:bidi="hi-IN"/>
        </w:rPr>
        <w:t xml:space="preserve"> Should one or several provisions of this Integrity Pact turn out to be invalid, the reminder of this Integrity Pact remains valid. In this case, the parties will strive to come to an agreement to their original intentions.</w:t>
      </w:r>
    </w:p>
    <w:p w14:paraId="51FA475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0990D691" w14:textId="073745FC"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5</w:t>
      </w:r>
      <w:r w:rsidRPr="007E533E">
        <w:rPr>
          <w:rFonts w:ascii="Century Gothic" w:eastAsia="Calibri" w:hAnsi="Century Gothic" w:cs="Verdana"/>
          <w:b/>
          <w:bCs/>
          <w:sz w:val="24"/>
          <w:szCs w:val="24"/>
          <w:lang w:eastAsia="en-IN" w:bidi="hi-IN"/>
        </w:rPr>
        <w:t xml:space="preserve"> Other Provisions</w:t>
      </w:r>
    </w:p>
    <w:p w14:paraId="14841DFE"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2B7F5E49" w14:textId="6FF2825D"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5</w:t>
      </w:r>
      <w:r w:rsidRPr="007E533E">
        <w:rPr>
          <w:rFonts w:ascii="Century Gothic" w:eastAsia="Calibri" w:hAnsi="Century Gothic" w:cs="Verdana"/>
          <w:sz w:val="24"/>
          <w:szCs w:val="24"/>
          <w:lang w:eastAsia="en-IN" w:bidi="hi-IN"/>
        </w:rPr>
        <w:t xml:space="preserve">.1 Changes and supplements need to be made in writing. Side agreements have not been made. </w:t>
      </w:r>
    </w:p>
    <w:p w14:paraId="5050D529" w14:textId="5DF7C1C3"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5</w:t>
      </w:r>
      <w:r w:rsidRPr="007E533E">
        <w:rPr>
          <w:rFonts w:ascii="Century Gothic" w:eastAsia="Calibri" w:hAnsi="Century Gothic" w:cs="Verdana"/>
          <w:sz w:val="24"/>
          <w:szCs w:val="24"/>
          <w:lang w:eastAsia="en-IN" w:bidi="hi-IN"/>
        </w:rPr>
        <w:t xml:space="preserve">.2 The Bidders (s)/ Sellers (s) signing this IP shall not initiate any Legal action or approach any court of law during the examination of any allegations/complaint by IEM and until the IEM delivers its report. </w:t>
      </w:r>
    </w:p>
    <w:p w14:paraId="480E5A0A" w14:textId="6BF8EB86"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5</w:t>
      </w:r>
      <w:r w:rsidRPr="007E533E">
        <w:rPr>
          <w:rFonts w:ascii="Century Gothic" w:eastAsia="Calibri" w:hAnsi="Century Gothic" w:cs="Verdana"/>
          <w:sz w:val="24"/>
          <w:szCs w:val="24"/>
          <w:lang w:eastAsia="en-IN" w:bidi="hi-IN"/>
        </w:rPr>
        <w:t xml:space="preserve">.3 In view of nature of this Integrity Pact, this Integrity Pact shall not be terminated by any party and will subsist throughout its stated period. </w:t>
      </w:r>
    </w:p>
    <w:p w14:paraId="69A10ACC" w14:textId="09508601"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5</w:t>
      </w:r>
      <w:r w:rsidRPr="007E533E">
        <w:rPr>
          <w:rFonts w:ascii="Century Gothic" w:eastAsia="Calibri" w:hAnsi="Century Gothic" w:cs="Verdana"/>
          <w:sz w:val="24"/>
          <w:szCs w:val="24"/>
          <w:lang w:eastAsia="en-IN" w:bidi="hi-IN"/>
        </w:rPr>
        <w:t xml:space="preserve">.4 Nothing contained in this Integrity Pact shall be deemed to assure the bidder / Seller of any success or otherwise in the tendering process. </w:t>
      </w:r>
    </w:p>
    <w:p w14:paraId="622813CB" w14:textId="13D0794F"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lastRenderedPageBreak/>
        <w:t>1</w:t>
      </w:r>
      <w:r w:rsidR="004F3667" w:rsidRPr="007E533E">
        <w:rPr>
          <w:rFonts w:ascii="Century Gothic" w:eastAsia="Calibri" w:hAnsi="Century Gothic" w:cs="Verdana"/>
          <w:sz w:val="24"/>
          <w:szCs w:val="24"/>
          <w:lang w:eastAsia="en-IN" w:bidi="hi-IN"/>
        </w:rPr>
        <w:t>6</w:t>
      </w:r>
      <w:r w:rsidRPr="007E533E">
        <w:rPr>
          <w:rFonts w:ascii="Century Gothic" w:eastAsia="Calibri" w:hAnsi="Century Gothic" w:cs="Verdana"/>
          <w:sz w:val="24"/>
          <w:szCs w:val="24"/>
          <w:lang w:eastAsia="en-IN" w:bidi="hi-IN"/>
        </w:rPr>
        <w:t>.  This Integrity Pact is signed with UCO Bank exclusively and hence shall not be treated as precedence for signing of IP with MoD or any other Organization.</w:t>
      </w:r>
    </w:p>
    <w:p w14:paraId="368C2ADD" w14:textId="550DC392"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7</w:t>
      </w:r>
      <w:r w:rsidRPr="007E533E">
        <w:rPr>
          <w:rFonts w:ascii="Century Gothic" w:eastAsia="Calibri" w:hAnsi="Century Gothic" w:cs="Verdana"/>
          <w:sz w:val="24"/>
          <w:szCs w:val="24"/>
          <w:lang w:eastAsia="en-IN" w:bidi="hi-IN"/>
        </w:rPr>
        <w:t>. In the event of any contradiction between the Integrity Pact and its Annexure, the Clause in the Integrity Pact will prevail.</w:t>
      </w:r>
    </w:p>
    <w:p w14:paraId="3A552B24"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7064C929" w14:textId="106BC58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8</w:t>
      </w:r>
      <w:r w:rsidRPr="007E533E">
        <w:rPr>
          <w:rFonts w:ascii="Century Gothic" w:eastAsia="Calibri" w:hAnsi="Century Gothic" w:cs="Verdana"/>
          <w:sz w:val="24"/>
          <w:szCs w:val="24"/>
          <w:lang w:eastAsia="en-IN" w:bidi="hi-IN"/>
        </w:rPr>
        <w:t>. The Parties here by sign this Integrity Pact.</w:t>
      </w:r>
    </w:p>
    <w:p w14:paraId="658615DD"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6401B5B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BUYER </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proofErr w:type="gramStart"/>
      <w:r w:rsidRPr="007E533E">
        <w:rPr>
          <w:rFonts w:ascii="Century Gothic" w:eastAsia="Calibri" w:hAnsi="Century Gothic" w:cs="Verdana"/>
          <w:b/>
          <w:bCs/>
          <w:sz w:val="24"/>
          <w:szCs w:val="24"/>
          <w:lang w:eastAsia="en-IN" w:bidi="hi-IN"/>
        </w:rPr>
        <w:t>BIDDER  /</w:t>
      </w:r>
      <w:proofErr w:type="gramEnd"/>
      <w:r w:rsidRPr="007E533E">
        <w:rPr>
          <w:rFonts w:ascii="Century Gothic" w:eastAsia="Calibri" w:hAnsi="Century Gothic" w:cs="Verdana"/>
          <w:b/>
          <w:bCs/>
          <w:sz w:val="24"/>
          <w:szCs w:val="24"/>
          <w:lang w:eastAsia="en-IN" w:bidi="hi-IN"/>
        </w:rPr>
        <w:t xml:space="preserve">SELLER </w:t>
      </w:r>
    </w:p>
    <w:p w14:paraId="30A640E5"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Signature: </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t xml:space="preserve">Signature: </w:t>
      </w:r>
    </w:p>
    <w:p w14:paraId="7514693B"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Authorized Signatory    </w:t>
      </w:r>
      <w:r w:rsidRPr="007E533E">
        <w:rPr>
          <w:rFonts w:ascii="Century Gothic" w:eastAsia="Calibri" w:hAnsi="Century Gothic" w:cs="Verdana"/>
          <w:b/>
          <w:bCs/>
          <w:sz w:val="24"/>
          <w:szCs w:val="24"/>
          <w:lang w:eastAsia="en-IN" w:bidi="hi-IN"/>
        </w:rPr>
        <w:tab/>
        <w:t xml:space="preserve"> </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t xml:space="preserve">Authorized Signatory (*) </w:t>
      </w:r>
    </w:p>
    <w:p w14:paraId="2B15E6A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Department of IT</w:t>
      </w:r>
    </w:p>
    <w:p w14:paraId="023F90E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Place:</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p>
    <w:p w14:paraId="5BA7CDA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Date: </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p>
    <w:p w14:paraId="4F888B28"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Witness:</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t>Witness:</w:t>
      </w:r>
    </w:p>
    <w:p w14:paraId="444F5D11" w14:textId="77777777" w:rsidR="0028491B" w:rsidRPr="007E533E" w:rsidRDefault="0028491B" w:rsidP="00EC5357">
      <w:pPr>
        <w:autoSpaceDE w:val="0"/>
        <w:autoSpaceDN w:val="0"/>
        <w:adjustRightInd w:val="0"/>
        <w:spacing w:line="276" w:lineRule="auto"/>
        <w:jc w:val="both"/>
        <w:rPr>
          <w:rFonts w:ascii="Century Gothic" w:eastAsia="Calibri" w:hAnsi="Century Gothic"/>
          <w:sz w:val="24"/>
          <w:szCs w:val="24"/>
          <w:lang w:eastAsia="en-IN" w:bidi="hi-IN"/>
        </w:rPr>
      </w:pPr>
      <w:r w:rsidRPr="007E533E">
        <w:rPr>
          <w:rFonts w:ascii="Century Gothic" w:eastAsia="Calibri" w:hAnsi="Century Gothic" w:cs="Verdana"/>
          <w:b/>
          <w:bCs/>
          <w:sz w:val="24"/>
          <w:szCs w:val="24"/>
          <w:lang w:eastAsia="en-IN" w:bidi="hi-IN"/>
        </w:rPr>
        <w:t>(Name &amp; Address)</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t>(Name &amp; Address)</w:t>
      </w:r>
    </w:p>
    <w:p w14:paraId="230F5723" w14:textId="49E2F7CF" w:rsidR="00EE22CC" w:rsidRPr="007E533E" w:rsidRDefault="00EE22CC" w:rsidP="00EC5357">
      <w:pPr>
        <w:autoSpaceDE w:val="0"/>
        <w:autoSpaceDN w:val="0"/>
        <w:adjustRightInd w:val="0"/>
        <w:spacing w:line="276" w:lineRule="auto"/>
        <w:ind w:left="454" w:right="283"/>
        <w:rPr>
          <w:rFonts w:ascii="Century Gothic" w:eastAsia="Calibri" w:hAnsi="Century Gothic" w:cs="Verdana"/>
          <w:b/>
          <w:bCs/>
          <w:sz w:val="24"/>
          <w:szCs w:val="24"/>
          <w:lang w:eastAsia="en-IN" w:bidi="hi-IN"/>
        </w:rPr>
      </w:pPr>
      <w:r w:rsidRPr="007E533E">
        <w:rPr>
          <w:rFonts w:ascii="Century Gothic" w:eastAsia="Calibri" w:hAnsi="Century Gothic" w:cs="Verdana"/>
          <w:sz w:val="24"/>
          <w:szCs w:val="24"/>
          <w:lang w:eastAsia="en-IN"/>
        </w:rPr>
        <w:br w:type="page"/>
      </w:r>
    </w:p>
    <w:p w14:paraId="2D5914D1" w14:textId="006CA0F0" w:rsidR="0028491B" w:rsidRPr="007E533E" w:rsidRDefault="0028491B" w:rsidP="00EC5357">
      <w:pPr>
        <w:pStyle w:val="Default"/>
        <w:spacing w:line="276" w:lineRule="auto"/>
        <w:jc w:val="right"/>
        <w:rPr>
          <w:rFonts w:ascii="Century Gothic" w:hAnsi="Century Gothic"/>
          <w:b/>
          <w:bCs/>
          <w:u w:val="single"/>
        </w:rPr>
      </w:pPr>
      <w:r w:rsidRPr="007E533E">
        <w:rPr>
          <w:rFonts w:ascii="Century Gothic" w:hAnsi="Century Gothic"/>
          <w:b/>
          <w:bCs/>
          <w:u w:val="single"/>
        </w:rPr>
        <w:lastRenderedPageBreak/>
        <w:t>Annexure-</w:t>
      </w:r>
      <w:r w:rsidR="0057523E" w:rsidRPr="007E533E">
        <w:rPr>
          <w:rFonts w:ascii="Century Gothic" w:hAnsi="Century Gothic"/>
          <w:b/>
          <w:bCs/>
          <w:u w:val="single"/>
        </w:rPr>
        <w:t>X</w:t>
      </w:r>
      <w:r w:rsidR="003E53C0" w:rsidRPr="007E533E">
        <w:rPr>
          <w:rFonts w:ascii="Century Gothic" w:hAnsi="Century Gothic"/>
          <w:b/>
          <w:bCs/>
          <w:u w:val="single"/>
        </w:rPr>
        <w:t>I</w:t>
      </w:r>
    </w:p>
    <w:p w14:paraId="3E8DB6A5" w14:textId="77777777" w:rsidR="00987E68" w:rsidRPr="007E533E" w:rsidRDefault="00987E68" w:rsidP="00987E68">
      <w:pPr>
        <w:pStyle w:val="Default"/>
        <w:spacing w:line="276" w:lineRule="auto"/>
        <w:jc w:val="center"/>
        <w:rPr>
          <w:rFonts w:ascii="Century Gothic" w:hAnsi="Century Gothic"/>
          <w:b/>
          <w:bCs/>
          <w:u w:val="single"/>
        </w:rPr>
      </w:pPr>
      <w:r w:rsidRPr="007E533E">
        <w:rPr>
          <w:rFonts w:ascii="Century Gothic" w:hAnsi="Century Gothic"/>
          <w:b/>
          <w:bCs/>
          <w:u w:val="single"/>
        </w:rPr>
        <w:t>NON-DISCLOSURE AGREEMENT</w:t>
      </w:r>
    </w:p>
    <w:p w14:paraId="5DA49CF3" w14:textId="77777777" w:rsidR="00987E68" w:rsidRPr="007E533E" w:rsidRDefault="00987E68" w:rsidP="00987E68">
      <w:pPr>
        <w:spacing w:line="276" w:lineRule="auto"/>
        <w:jc w:val="both"/>
        <w:rPr>
          <w:rFonts w:ascii="Century Gothic" w:hAnsi="Century Gothic"/>
          <w:b/>
          <w:bCs/>
          <w:sz w:val="24"/>
          <w:szCs w:val="24"/>
        </w:rPr>
      </w:pPr>
      <w:r w:rsidRPr="007E533E">
        <w:rPr>
          <w:rFonts w:ascii="Century Gothic" w:hAnsi="Century Gothic"/>
          <w:b/>
          <w:bCs/>
          <w:sz w:val="24"/>
          <w:szCs w:val="24"/>
        </w:rPr>
        <w:t>(Confirmation of format should be enclosed with technical bid. Agreement to be executed on non-judicial stamp paper of requisite value by the selected bidder only,)</w:t>
      </w:r>
    </w:p>
    <w:p w14:paraId="0F25FB49" w14:textId="77777777" w:rsidR="00987E68" w:rsidRPr="007E533E" w:rsidRDefault="00987E68" w:rsidP="00987E68">
      <w:pPr>
        <w:pStyle w:val="Default"/>
        <w:spacing w:line="276" w:lineRule="auto"/>
        <w:jc w:val="both"/>
        <w:rPr>
          <w:rFonts w:ascii="Century Gothic" w:hAnsi="Century Gothic"/>
        </w:rPr>
      </w:pPr>
    </w:p>
    <w:p w14:paraId="3F25CD4D" w14:textId="77777777" w:rsidR="00987E68" w:rsidRPr="007E533E" w:rsidRDefault="00987E68" w:rsidP="00987E68">
      <w:pPr>
        <w:spacing w:line="276" w:lineRule="auto"/>
        <w:jc w:val="both"/>
        <w:rPr>
          <w:rFonts w:ascii="Century Gothic" w:hAnsi="Century Gothic"/>
          <w:sz w:val="24"/>
          <w:szCs w:val="24"/>
        </w:rPr>
      </w:pPr>
      <w:r w:rsidRPr="007E533E">
        <w:rPr>
          <w:rFonts w:ascii="Century Gothic" w:hAnsi="Century Gothic"/>
          <w:sz w:val="24"/>
          <w:szCs w:val="24"/>
        </w:rPr>
        <w:t>This Non-Disclosure Agreement is entered into on this …. Day of……... 2024</w:t>
      </w:r>
    </w:p>
    <w:p w14:paraId="2841DC24" w14:textId="77777777" w:rsidR="00987E68" w:rsidRPr="007E533E" w:rsidRDefault="00987E68" w:rsidP="00987E68">
      <w:pPr>
        <w:spacing w:line="276" w:lineRule="auto"/>
        <w:jc w:val="center"/>
        <w:rPr>
          <w:rFonts w:ascii="Century Gothic" w:hAnsi="Century Gothic"/>
          <w:sz w:val="24"/>
          <w:szCs w:val="24"/>
        </w:rPr>
      </w:pPr>
      <w:r w:rsidRPr="007E533E">
        <w:rPr>
          <w:rFonts w:ascii="Century Gothic" w:hAnsi="Century Gothic"/>
          <w:b/>
          <w:bCs/>
          <w:sz w:val="24"/>
          <w:szCs w:val="24"/>
        </w:rPr>
        <w:t>BETWEEN</w:t>
      </w:r>
    </w:p>
    <w:p w14:paraId="01A70A67" w14:textId="77777777" w:rsidR="00987E68" w:rsidRPr="007E533E" w:rsidRDefault="00987E68" w:rsidP="00987E68">
      <w:pPr>
        <w:spacing w:line="276" w:lineRule="auto"/>
        <w:jc w:val="both"/>
        <w:rPr>
          <w:rFonts w:ascii="Century Gothic" w:hAnsi="Century Gothic"/>
          <w:sz w:val="24"/>
          <w:szCs w:val="24"/>
        </w:rPr>
      </w:pPr>
      <w:r w:rsidRPr="007E533E">
        <w:rPr>
          <w:rFonts w:ascii="Century Gothic" w:hAnsi="Century Gothic"/>
          <w:b/>
          <w:bCs/>
          <w:sz w:val="24"/>
          <w:szCs w:val="24"/>
        </w:rPr>
        <w:t>UCO Bank</w:t>
      </w:r>
      <w:r w:rsidRPr="007E533E">
        <w:rPr>
          <w:rFonts w:ascii="Century Gothic" w:hAnsi="Century Gothic"/>
          <w:bCs/>
          <w:sz w:val="24"/>
          <w:szCs w:val="24"/>
        </w:rPr>
        <w:t xml:space="preserve">, a body corporate, constituted under the Banking Companies (Acquisition &amp; Transfer of Undertakings) Act, 1970 as amended from time to time </w:t>
      </w:r>
      <w:r w:rsidRPr="007E533E">
        <w:rPr>
          <w:rFonts w:ascii="Century Gothic" w:hAnsi="Century Gothic"/>
          <w:sz w:val="24"/>
          <w:szCs w:val="24"/>
        </w:rPr>
        <w:t>having its Head Office at No.10, BTM Sarani, Kolkata-700001 hereinafter referred to as “</w:t>
      </w:r>
      <w:r w:rsidRPr="007E533E">
        <w:rPr>
          <w:rFonts w:ascii="Century Gothic" w:hAnsi="Century Gothic"/>
          <w:b/>
          <w:bCs/>
          <w:sz w:val="24"/>
          <w:szCs w:val="24"/>
        </w:rPr>
        <w:t>the Bank</w:t>
      </w:r>
      <w:r w:rsidRPr="007E533E">
        <w:rPr>
          <w:rFonts w:ascii="Century Gothic" w:hAnsi="Century Gothic"/>
          <w:sz w:val="24"/>
          <w:szCs w:val="24"/>
        </w:rPr>
        <w:t xml:space="preserve">” (which expression shall unless excluded by or repugnant to the subject or context be deemed to mean and include its assigns, administrators and successors) </w:t>
      </w:r>
      <w:r w:rsidRPr="007E533E">
        <w:rPr>
          <w:rFonts w:ascii="Century Gothic" w:hAnsi="Century Gothic"/>
          <w:b/>
          <w:bCs/>
          <w:sz w:val="24"/>
          <w:szCs w:val="24"/>
        </w:rPr>
        <w:t>of the FIRST PART/ DISCLOSING PARTY</w:t>
      </w:r>
    </w:p>
    <w:p w14:paraId="0046C32D" w14:textId="77777777" w:rsidR="00987E68" w:rsidRPr="007E533E" w:rsidRDefault="00987E68" w:rsidP="00987E68">
      <w:pPr>
        <w:spacing w:line="276" w:lineRule="auto"/>
        <w:jc w:val="center"/>
        <w:rPr>
          <w:rFonts w:ascii="Century Gothic" w:hAnsi="Century Gothic"/>
          <w:b/>
          <w:bCs/>
          <w:sz w:val="24"/>
          <w:szCs w:val="24"/>
        </w:rPr>
      </w:pPr>
      <w:r w:rsidRPr="007E533E">
        <w:rPr>
          <w:rFonts w:ascii="Century Gothic" w:hAnsi="Century Gothic"/>
          <w:b/>
          <w:bCs/>
          <w:sz w:val="24"/>
          <w:szCs w:val="24"/>
        </w:rPr>
        <w:t>AND</w:t>
      </w:r>
    </w:p>
    <w:p w14:paraId="35BA39D7" w14:textId="77777777" w:rsidR="00987E68" w:rsidRPr="007E533E" w:rsidRDefault="00987E68" w:rsidP="00987E68">
      <w:pPr>
        <w:spacing w:line="276" w:lineRule="auto"/>
        <w:jc w:val="both"/>
        <w:rPr>
          <w:rFonts w:ascii="Century Gothic" w:hAnsi="Century Gothic"/>
          <w:sz w:val="24"/>
          <w:szCs w:val="24"/>
          <w:u w:val="single"/>
        </w:rPr>
      </w:pPr>
      <w:r w:rsidRPr="007E533E">
        <w:rPr>
          <w:rFonts w:ascii="Century Gothic" w:hAnsi="Century Gothic"/>
          <w:b/>
          <w:sz w:val="24"/>
          <w:szCs w:val="24"/>
        </w:rPr>
        <w:t>……………………………………</w:t>
      </w:r>
      <w:proofErr w:type="gramStart"/>
      <w:r w:rsidRPr="007E533E">
        <w:rPr>
          <w:rFonts w:ascii="Century Gothic" w:hAnsi="Century Gothic"/>
          <w:b/>
          <w:sz w:val="24"/>
          <w:szCs w:val="24"/>
        </w:rPr>
        <w:t>…</w:t>
      </w:r>
      <w:r w:rsidRPr="007E533E">
        <w:rPr>
          <w:rFonts w:ascii="Century Gothic" w:hAnsi="Century Gothic"/>
          <w:sz w:val="24"/>
          <w:szCs w:val="24"/>
        </w:rPr>
        <w:t>(</w:t>
      </w:r>
      <w:proofErr w:type="gramEnd"/>
      <w:r w:rsidRPr="007E533E">
        <w:rPr>
          <w:rFonts w:ascii="Century Gothic" w:hAnsi="Century Gothic"/>
          <w:sz w:val="24"/>
          <w:szCs w:val="24"/>
        </w:rPr>
        <w:t xml:space="preserve">Which expression shall unless excluded by or repugnant to the subject or context be deemed to mean and include its assigns, administrator and successors) of the </w:t>
      </w:r>
      <w:r w:rsidRPr="007E533E">
        <w:rPr>
          <w:rFonts w:ascii="Century Gothic" w:hAnsi="Century Gothic"/>
          <w:b/>
          <w:bCs/>
          <w:sz w:val="24"/>
          <w:szCs w:val="24"/>
        </w:rPr>
        <w:t>SECOND PART/ RECEIVING PARTY</w:t>
      </w:r>
    </w:p>
    <w:p w14:paraId="4449BDB0" w14:textId="77777777" w:rsidR="00987E68" w:rsidRPr="007E533E" w:rsidRDefault="00987E68" w:rsidP="00987E68">
      <w:pPr>
        <w:spacing w:line="276" w:lineRule="auto"/>
        <w:jc w:val="both"/>
        <w:rPr>
          <w:rFonts w:ascii="Century Gothic" w:hAnsi="Century Gothic"/>
          <w:sz w:val="24"/>
          <w:szCs w:val="24"/>
        </w:rPr>
      </w:pPr>
      <w:r w:rsidRPr="007E533E">
        <w:rPr>
          <w:rFonts w:ascii="Century Gothic" w:hAnsi="Century Gothic"/>
          <w:sz w:val="24"/>
          <w:szCs w:val="24"/>
        </w:rPr>
        <w:t>(Each of Bank and the vendor is sometimes referred to herein as a “</w:t>
      </w:r>
      <w:r w:rsidRPr="007E533E">
        <w:rPr>
          <w:rFonts w:ascii="Century Gothic" w:hAnsi="Century Gothic"/>
          <w:b/>
          <w:bCs/>
          <w:i/>
          <w:iCs/>
          <w:sz w:val="24"/>
          <w:szCs w:val="24"/>
        </w:rPr>
        <w:t>Party</w:t>
      </w:r>
      <w:r w:rsidRPr="007E533E">
        <w:rPr>
          <w:rFonts w:ascii="Century Gothic" w:hAnsi="Century Gothic"/>
          <w:sz w:val="24"/>
          <w:szCs w:val="24"/>
        </w:rPr>
        <w:t>” and together as the “</w:t>
      </w:r>
      <w:r w:rsidRPr="007E533E">
        <w:rPr>
          <w:rFonts w:ascii="Century Gothic" w:hAnsi="Century Gothic"/>
          <w:b/>
          <w:bCs/>
          <w:i/>
          <w:iCs/>
          <w:sz w:val="24"/>
          <w:szCs w:val="24"/>
        </w:rPr>
        <w:t>Parties</w:t>
      </w:r>
      <w:r w:rsidRPr="007E533E">
        <w:rPr>
          <w:rFonts w:ascii="Century Gothic" w:hAnsi="Century Gothic"/>
          <w:sz w:val="24"/>
          <w:szCs w:val="24"/>
        </w:rPr>
        <w:t>”).</w:t>
      </w:r>
    </w:p>
    <w:p w14:paraId="5BFEEF70" w14:textId="77777777" w:rsidR="00987E68" w:rsidRPr="007E533E" w:rsidRDefault="00987E68" w:rsidP="00987E68">
      <w:pPr>
        <w:spacing w:line="276" w:lineRule="auto"/>
        <w:jc w:val="both"/>
        <w:rPr>
          <w:rFonts w:ascii="Century Gothic" w:hAnsi="Century Gothic"/>
          <w:sz w:val="24"/>
          <w:szCs w:val="24"/>
        </w:rPr>
      </w:pPr>
    </w:p>
    <w:p w14:paraId="5E34881B" w14:textId="77777777" w:rsidR="00987E68" w:rsidRPr="007E533E" w:rsidRDefault="00987E68" w:rsidP="00987E68">
      <w:pPr>
        <w:pStyle w:val="Default"/>
        <w:spacing w:line="276" w:lineRule="auto"/>
        <w:jc w:val="both"/>
        <w:rPr>
          <w:rFonts w:ascii="Century Gothic" w:hAnsi="Century Gothic" w:cs="Times New Roman"/>
          <w:color w:val="auto"/>
          <w:lang w:val="en-IN"/>
        </w:rPr>
      </w:pPr>
      <w:r w:rsidRPr="007E533E">
        <w:rPr>
          <w:rFonts w:ascii="Century Gothic" w:hAnsi="Century Gothic" w:cs="Times New Roman"/>
          <w:b/>
          <w:color w:val="auto"/>
          <w:lang w:val="en-IN"/>
        </w:rPr>
        <w:t>WHEREAS</w:t>
      </w:r>
      <w:r w:rsidRPr="007E533E">
        <w:rPr>
          <w:rFonts w:ascii="Century Gothic" w:hAnsi="Century Gothic" w:cs="Times New Roman"/>
          <w:color w:val="auto"/>
          <w:lang w:val="en-IN"/>
        </w:rPr>
        <w:t xml:space="preserve"> the Vendor/Receiving Party is inter alia engaged for </w:t>
      </w:r>
      <w:r w:rsidRPr="007E533E">
        <w:rPr>
          <w:rFonts w:ascii="Century Gothic" w:hAnsi="Century Gothic" w:cs="TimesNewRomanPS-BoldMT"/>
          <w:bCs/>
        </w:rPr>
        <w:t>Procurement of 300 New ATM Machines under CAPEX Model</w:t>
      </w:r>
      <w:r w:rsidRPr="007E533E">
        <w:rPr>
          <w:rFonts w:ascii="Century Gothic" w:hAnsi="Century Gothic" w:cs="Times New Roman"/>
          <w:color w:val="auto"/>
          <w:lang w:val="en-IN"/>
        </w:rPr>
        <w:t xml:space="preserve"> as per the terms and conditions specified in the GeM bid Ref. No: _______. The Vendor/Receiving Party would be the single point of contact for this project. </w:t>
      </w:r>
    </w:p>
    <w:p w14:paraId="20566DA5" w14:textId="77777777" w:rsidR="00987E68" w:rsidRPr="007E533E" w:rsidRDefault="00987E68" w:rsidP="00987E68">
      <w:pPr>
        <w:pStyle w:val="Default"/>
        <w:spacing w:line="276" w:lineRule="auto"/>
        <w:jc w:val="both"/>
        <w:rPr>
          <w:rFonts w:ascii="Century Gothic" w:hAnsi="Century Gothic"/>
        </w:rPr>
      </w:pPr>
    </w:p>
    <w:p w14:paraId="2EB913C1" w14:textId="77777777" w:rsidR="00987E68" w:rsidRPr="007E533E" w:rsidRDefault="00987E68" w:rsidP="00987E68">
      <w:pPr>
        <w:pStyle w:val="Default"/>
        <w:spacing w:line="276" w:lineRule="auto"/>
        <w:jc w:val="both"/>
        <w:rPr>
          <w:rFonts w:ascii="Century Gothic" w:hAnsi="Century Gothic"/>
        </w:rPr>
      </w:pPr>
      <w:r w:rsidRPr="007E533E">
        <w:rPr>
          <w:rFonts w:ascii="Century Gothic" w:hAnsi="Century Gothic"/>
          <w:b/>
          <w:bCs/>
        </w:rPr>
        <w:t>WHEREAS</w:t>
      </w:r>
      <w:r w:rsidRPr="007E533E">
        <w:rPr>
          <w:rFonts w:ascii="Century Gothic" w:hAnsi="Century Gothic"/>
        </w:rPr>
        <w:t xml:space="preserve"> Bank/Disclosing Party is inter alia engaged in the business of Banking; and </w:t>
      </w:r>
    </w:p>
    <w:p w14:paraId="0D37B187" w14:textId="77777777" w:rsidR="00987E68" w:rsidRPr="007E533E" w:rsidRDefault="00987E68" w:rsidP="00987E68">
      <w:pPr>
        <w:pStyle w:val="Default"/>
        <w:spacing w:line="276" w:lineRule="auto"/>
        <w:jc w:val="both"/>
        <w:rPr>
          <w:rFonts w:ascii="Century Gothic" w:hAnsi="Century Gothic"/>
        </w:rPr>
      </w:pPr>
    </w:p>
    <w:p w14:paraId="2CA2366D" w14:textId="77777777" w:rsidR="00987E68" w:rsidRPr="007E533E" w:rsidRDefault="00987E68" w:rsidP="00987E68">
      <w:pPr>
        <w:pStyle w:val="Default"/>
        <w:spacing w:line="276" w:lineRule="auto"/>
        <w:jc w:val="both"/>
        <w:rPr>
          <w:rFonts w:ascii="Century Gothic" w:hAnsi="Century Gothic" w:cs="Times New Roman"/>
          <w:color w:val="auto"/>
          <w:lang w:val="en-IN"/>
        </w:rPr>
      </w:pPr>
      <w:r w:rsidRPr="007E533E">
        <w:rPr>
          <w:rStyle w:val="FontStyle16"/>
          <w:b/>
          <w:bCs/>
          <w:sz w:val="24"/>
          <w:szCs w:val="24"/>
        </w:rPr>
        <w:t>WHEREAS</w:t>
      </w:r>
      <w:r w:rsidRPr="007E533E">
        <w:rPr>
          <w:rStyle w:val="FontStyle16"/>
          <w:sz w:val="24"/>
          <w:szCs w:val="24"/>
        </w:rPr>
        <w:t xml:space="preserve"> </w:t>
      </w:r>
      <w:r w:rsidRPr="007E533E">
        <w:rPr>
          <w:rFonts w:ascii="Century Gothic" w:hAnsi="Century Gothic" w:cs="Times New Roman"/>
          <w:color w:val="auto"/>
          <w:lang w:val="en-IN"/>
        </w:rPr>
        <w:t xml:space="preserve">the Parties presently desire to discuss and/or consult with each other’s business for the purposes of entering into Agreements for </w:t>
      </w:r>
      <w:r w:rsidRPr="007E533E">
        <w:rPr>
          <w:rFonts w:ascii="Century Gothic" w:hAnsi="Century Gothic" w:cs="TimesNewRomanPS-BoldMT"/>
          <w:bCs/>
        </w:rPr>
        <w:t>Procurement of 300 New ATM Machines under CAPEX Model</w:t>
      </w:r>
      <w:r w:rsidRPr="007E533E">
        <w:rPr>
          <w:rFonts w:ascii="Century Gothic" w:hAnsi="Century Gothic" w:cs="Times New Roman"/>
          <w:color w:val="auto"/>
          <w:lang w:val="en-IN"/>
        </w:rPr>
        <w:t>.</w:t>
      </w:r>
    </w:p>
    <w:p w14:paraId="660EB7C8" w14:textId="77777777" w:rsidR="00987E68" w:rsidRPr="007E533E" w:rsidRDefault="00987E68" w:rsidP="00987E68">
      <w:pPr>
        <w:pStyle w:val="Default"/>
        <w:spacing w:line="276" w:lineRule="auto"/>
        <w:jc w:val="both"/>
        <w:rPr>
          <w:rFonts w:ascii="Century Gothic" w:hAnsi="Century Gothic"/>
        </w:rPr>
      </w:pPr>
    </w:p>
    <w:p w14:paraId="5DAD58BC" w14:textId="77777777" w:rsidR="00987E68" w:rsidRPr="007E533E" w:rsidRDefault="00987E68" w:rsidP="00987E68">
      <w:pPr>
        <w:spacing w:line="276" w:lineRule="auto"/>
        <w:jc w:val="both"/>
        <w:rPr>
          <w:rFonts w:ascii="Century Gothic" w:hAnsi="Century Gothic"/>
          <w:sz w:val="24"/>
          <w:szCs w:val="24"/>
        </w:rPr>
      </w:pPr>
      <w:r w:rsidRPr="007E533E">
        <w:rPr>
          <w:rFonts w:ascii="Century Gothic" w:hAnsi="Century Gothic"/>
          <w:b/>
          <w:bCs/>
          <w:sz w:val="24"/>
          <w:szCs w:val="24"/>
        </w:rPr>
        <w:t>WHEREAS</w:t>
      </w:r>
      <w:r w:rsidRPr="007E533E">
        <w:rPr>
          <w:rFonts w:ascii="Century Gothic" w:hAnsi="Century Gothic"/>
          <w:sz w:val="24"/>
          <w:szCs w:val="24"/>
        </w:rPr>
        <w:t xml:space="preserve"> the Parties recognize that each other’s business involves specialized and proprietary knowledge, information, methods, processes, techniques and skills peculiar to their security and growth and that any disclosure of such methods, processes, skills, financial data, or other confidential and proprietary information would substantially injure a Party’s business, impair a Party’s investments and goodwill, and jeopardize a Party’s relationship with a Party’s clients and customers; and</w:t>
      </w:r>
    </w:p>
    <w:p w14:paraId="5E31FF68" w14:textId="77777777" w:rsidR="00987E68" w:rsidRPr="007E533E" w:rsidRDefault="00987E68" w:rsidP="00987E68">
      <w:pPr>
        <w:pStyle w:val="Default"/>
        <w:spacing w:line="276" w:lineRule="auto"/>
        <w:jc w:val="both"/>
        <w:rPr>
          <w:rFonts w:ascii="Century Gothic" w:hAnsi="Century Gothic"/>
          <w:b/>
          <w:bCs/>
        </w:rPr>
      </w:pPr>
    </w:p>
    <w:p w14:paraId="3F203430" w14:textId="77777777" w:rsidR="00987E68" w:rsidRPr="007E533E" w:rsidRDefault="00987E68" w:rsidP="00987E68">
      <w:pPr>
        <w:pStyle w:val="Default"/>
        <w:spacing w:line="276" w:lineRule="auto"/>
        <w:jc w:val="both"/>
        <w:rPr>
          <w:rFonts w:ascii="Century Gothic" w:hAnsi="Century Gothic"/>
        </w:rPr>
      </w:pPr>
      <w:r w:rsidRPr="007E533E">
        <w:rPr>
          <w:rFonts w:ascii="Century Gothic" w:hAnsi="Century Gothic"/>
          <w:b/>
          <w:bCs/>
        </w:rPr>
        <w:t>WHEREAS</w:t>
      </w:r>
      <w:r w:rsidRPr="007E533E">
        <w:rPr>
          <w:rFonts w:ascii="Century Gothic" w:hAnsi="Century Gothic"/>
        </w:rPr>
        <w:t xml:space="preserve"> in the course of consultation with respect to the potential business venture, the Parties anticipate disclosing to each other certain information of a novel, proprietary, or confidential nature, and desire that such information be subject to all of the terms and conditions set forth herein below; </w:t>
      </w:r>
    </w:p>
    <w:p w14:paraId="517EF57F" w14:textId="77777777" w:rsidR="00987E68" w:rsidRPr="007E533E" w:rsidRDefault="00987E68" w:rsidP="00987E68">
      <w:pPr>
        <w:pStyle w:val="Default"/>
        <w:spacing w:line="276" w:lineRule="auto"/>
        <w:jc w:val="both"/>
        <w:rPr>
          <w:rFonts w:ascii="Century Gothic" w:hAnsi="Century Gothic"/>
        </w:rPr>
      </w:pPr>
      <w:r w:rsidRPr="007E533E">
        <w:rPr>
          <w:rFonts w:ascii="Century Gothic" w:hAnsi="Century Gothic"/>
          <w:b/>
          <w:bCs/>
        </w:rPr>
        <w:lastRenderedPageBreak/>
        <w:t>NOW THEREFORE</w:t>
      </w:r>
      <w:r w:rsidRPr="007E533E">
        <w:rPr>
          <w:rFonts w:ascii="Century Gothic" w:hAnsi="Century Gothic"/>
        </w:rPr>
        <w:t xml:space="preserve"> the Parties hereto, in consideration of the promises and other good and valuable consideration, agree such information shall be treated as follows: </w:t>
      </w:r>
    </w:p>
    <w:p w14:paraId="0E9CDDBC" w14:textId="77777777" w:rsidR="00987E68" w:rsidRPr="007E533E" w:rsidRDefault="00987E68" w:rsidP="00987E68">
      <w:pPr>
        <w:pStyle w:val="Default"/>
        <w:spacing w:line="276" w:lineRule="auto"/>
        <w:jc w:val="both"/>
        <w:rPr>
          <w:rFonts w:ascii="Century Gothic" w:hAnsi="Century Gothic"/>
        </w:rPr>
      </w:pPr>
    </w:p>
    <w:p w14:paraId="32F32B8C" w14:textId="77777777" w:rsidR="00987E68" w:rsidRPr="007E533E" w:rsidRDefault="00987E68" w:rsidP="00A45ABA">
      <w:pPr>
        <w:pStyle w:val="Default"/>
        <w:numPr>
          <w:ilvl w:val="0"/>
          <w:numId w:val="61"/>
        </w:numPr>
        <w:spacing w:line="276" w:lineRule="auto"/>
        <w:jc w:val="both"/>
        <w:rPr>
          <w:rFonts w:ascii="Century Gothic" w:hAnsi="Century Gothic"/>
        </w:rPr>
      </w:pPr>
      <w:r w:rsidRPr="007E533E">
        <w:rPr>
          <w:rFonts w:ascii="Century Gothic" w:hAnsi="Century Gothic"/>
          <w:b/>
          <w:bCs/>
          <w:i/>
          <w:iCs/>
        </w:rPr>
        <w:t xml:space="preserve">Confidential Information. “Confidential Information” </w:t>
      </w:r>
      <w:r w:rsidRPr="007E533E">
        <w:rPr>
          <w:rFonts w:ascii="Century Gothic" w:hAnsi="Century Gothic"/>
        </w:rPr>
        <w:t xml:space="preserve">shall mean and include any information which relates to the financial and/or business operations of each Party, including but not limited to, specifications, drawings, sketches, models, samples, reports, forecasts, current or historical data, computer programs or documentation and all other technical, financial or business data, information related to each Party’s customers, products, processes, financial condition, employees, intellectual property, manufacturing techniques, experimental work, trade secrets. </w:t>
      </w:r>
    </w:p>
    <w:p w14:paraId="35DA60D1" w14:textId="77777777" w:rsidR="00987E68" w:rsidRPr="007E533E" w:rsidRDefault="00987E68" w:rsidP="00987E68">
      <w:pPr>
        <w:pStyle w:val="Default"/>
        <w:spacing w:line="276" w:lineRule="auto"/>
        <w:jc w:val="both"/>
        <w:rPr>
          <w:rFonts w:ascii="Century Gothic" w:hAnsi="Century Gothic"/>
        </w:rPr>
      </w:pPr>
    </w:p>
    <w:p w14:paraId="15C10C4B"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Use of Confidential Information</w:t>
      </w:r>
      <w:r w:rsidRPr="007E533E">
        <w:rPr>
          <w:rFonts w:ascii="Century Gothic" w:hAnsi="Century Gothic"/>
        </w:rPr>
        <w:t xml:space="preserve">. The Vendor/Receiving Party agrees not to use the Bank/Disclosing Party’s confidential Information for any purpose other than for the specific consultation regarding the potential business venture. Any other use of such Confidential Information by the Receiving Party shall be made only upon the prior written consent from an authorized representative of the Disclosing Party which wishes to disclose such information or pursuant to subsequent agreement between the Parties hereto. </w:t>
      </w:r>
    </w:p>
    <w:p w14:paraId="2A014EF9" w14:textId="77777777" w:rsidR="00987E68" w:rsidRPr="007E533E" w:rsidRDefault="00987E68" w:rsidP="00987E68">
      <w:pPr>
        <w:pStyle w:val="Default"/>
        <w:spacing w:line="276" w:lineRule="auto"/>
        <w:ind w:left="734"/>
        <w:jc w:val="both"/>
        <w:rPr>
          <w:rFonts w:ascii="Century Gothic" w:hAnsi="Century Gothic"/>
        </w:rPr>
      </w:pPr>
    </w:p>
    <w:p w14:paraId="0F3F6301"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Restrictions. </w:t>
      </w:r>
      <w:r w:rsidRPr="007E533E">
        <w:rPr>
          <w:rFonts w:ascii="Century Gothic" w:hAnsi="Century Gothic"/>
        </w:rPr>
        <w:t>Subject to the provisions of paragraph 4 below, the Party receiving Confidential Information (the “</w:t>
      </w:r>
      <w:r w:rsidRPr="007E533E">
        <w:rPr>
          <w:rFonts w:ascii="Century Gothic" w:hAnsi="Century Gothic"/>
          <w:b/>
          <w:bCs/>
          <w:i/>
          <w:iCs/>
        </w:rPr>
        <w:t>Receiving Party</w:t>
      </w:r>
      <w:r w:rsidRPr="007E533E">
        <w:rPr>
          <w:rFonts w:ascii="Century Gothic" w:hAnsi="Century Gothic"/>
        </w:rPr>
        <w:t xml:space="preserve">”) shall, for contract period of Three (3) years from the date of the last disclosure of Confidential Information made under this Agreement (except for personal customer data which shall remain confidential forever), use the same care and discretion to limit disclosure of such Confidential Information as it uses with similar confidential information of its own and shall not disclose, lecture upon, publish, copy, modify, divulge either directly or indirectly, use(except as permitted above under clause (2) or otherwise transfer the Confidential Information to any other person or entity, including taking reasonable degree of care and steps to: </w:t>
      </w:r>
    </w:p>
    <w:p w14:paraId="0DC5C7DA" w14:textId="77777777" w:rsidR="00987E68" w:rsidRPr="007E533E" w:rsidRDefault="00987E68" w:rsidP="00987E68">
      <w:pPr>
        <w:pStyle w:val="ListParagraph"/>
      </w:pPr>
    </w:p>
    <w:p w14:paraId="7790A94B" w14:textId="77777777" w:rsidR="00987E68" w:rsidRPr="007E533E" w:rsidRDefault="00987E68" w:rsidP="00A45ABA">
      <w:pPr>
        <w:pStyle w:val="Default"/>
        <w:numPr>
          <w:ilvl w:val="4"/>
          <w:numId w:val="62"/>
        </w:numPr>
        <w:spacing w:line="276" w:lineRule="auto"/>
        <w:ind w:left="1276"/>
        <w:jc w:val="both"/>
        <w:rPr>
          <w:rFonts w:ascii="Century Gothic" w:hAnsi="Century Gothic"/>
        </w:rPr>
      </w:pPr>
      <w:r w:rsidRPr="007E533E">
        <w:rPr>
          <w:rFonts w:ascii="Century Gothic" w:hAnsi="Century Gothic"/>
        </w:rPr>
        <w:t xml:space="preserve">Restrict disclosure of Confidential Information solely to its concerned employees, agents, advisors, consultants, contractors and /or subcontractors with a need to know and not disclose such proprietary information to any other parties; and </w:t>
      </w:r>
    </w:p>
    <w:p w14:paraId="03BB9DCF" w14:textId="77777777" w:rsidR="00987E68" w:rsidRPr="007E533E" w:rsidRDefault="00987E68" w:rsidP="00987E68">
      <w:pPr>
        <w:pStyle w:val="Default"/>
        <w:spacing w:line="276" w:lineRule="auto"/>
        <w:ind w:left="1276"/>
        <w:jc w:val="both"/>
        <w:rPr>
          <w:rFonts w:ascii="Century Gothic" w:hAnsi="Century Gothic"/>
        </w:rPr>
      </w:pPr>
    </w:p>
    <w:p w14:paraId="4FA1AF8B" w14:textId="77777777" w:rsidR="00987E68" w:rsidRPr="007E533E" w:rsidRDefault="00987E68" w:rsidP="00A45ABA">
      <w:pPr>
        <w:pStyle w:val="Default"/>
        <w:numPr>
          <w:ilvl w:val="4"/>
          <w:numId w:val="62"/>
        </w:numPr>
        <w:spacing w:line="276" w:lineRule="auto"/>
        <w:ind w:left="1276"/>
        <w:jc w:val="both"/>
        <w:rPr>
          <w:rFonts w:ascii="Century Gothic" w:hAnsi="Century Gothic"/>
        </w:rPr>
      </w:pPr>
      <w:r w:rsidRPr="007E533E">
        <w:rPr>
          <w:rFonts w:ascii="Century Gothic" w:hAnsi="Century Gothic"/>
        </w:rPr>
        <w:t>Advise all receiving Party’s employees with access to the Confidential Information of the obligation to protect Confidential Information provided hereunder and obtain from agents, advisors, contractors and/or consultants an agreement to be so bound.</w:t>
      </w:r>
    </w:p>
    <w:p w14:paraId="08D83AD2" w14:textId="77777777" w:rsidR="00987E68" w:rsidRPr="007E533E" w:rsidRDefault="00987E68" w:rsidP="00987E68">
      <w:pPr>
        <w:pStyle w:val="ListParagraph"/>
      </w:pPr>
    </w:p>
    <w:p w14:paraId="6A553D2A" w14:textId="77777777" w:rsidR="00987E68" w:rsidRPr="007E533E" w:rsidRDefault="00987E68" w:rsidP="00A45ABA">
      <w:pPr>
        <w:pStyle w:val="Default"/>
        <w:numPr>
          <w:ilvl w:val="4"/>
          <w:numId w:val="62"/>
        </w:numPr>
        <w:spacing w:line="276" w:lineRule="auto"/>
        <w:ind w:left="1276"/>
        <w:jc w:val="both"/>
        <w:rPr>
          <w:rFonts w:ascii="Century Gothic" w:hAnsi="Century Gothic"/>
        </w:rPr>
      </w:pPr>
      <w:r w:rsidRPr="007E533E">
        <w:rPr>
          <w:rFonts w:ascii="Century Gothic" w:hAnsi="Century Gothic"/>
        </w:rPr>
        <w:t xml:space="preserve"> I Use the Confidential Information provided hereunder only for purposes directly related to the potential business venture.                                                                  </w:t>
      </w:r>
    </w:p>
    <w:p w14:paraId="63185AE8" w14:textId="77777777" w:rsidR="00987E68" w:rsidRPr="007E533E" w:rsidRDefault="00987E68" w:rsidP="00987E68">
      <w:pPr>
        <w:pStyle w:val="Default"/>
        <w:spacing w:line="276" w:lineRule="auto"/>
        <w:jc w:val="both"/>
        <w:rPr>
          <w:rFonts w:ascii="Century Gothic" w:hAnsi="Century Gothic"/>
        </w:rPr>
      </w:pPr>
    </w:p>
    <w:p w14:paraId="386470A4"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Exclusions. </w:t>
      </w:r>
      <w:r w:rsidRPr="007E533E">
        <w:rPr>
          <w:rFonts w:ascii="Century Gothic" w:hAnsi="Century Gothic"/>
        </w:rPr>
        <w:t xml:space="preserve">The obligations imposed upon Receiving Party herein shall not apply   to    information, technical data or   know   how, whether    or    not designated as confidential, that: </w:t>
      </w:r>
    </w:p>
    <w:p w14:paraId="00420ECF" w14:textId="77777777" w:rsidR="00987E68" w:rsidRPr="007E533E" w:rsidRDefault="00987E68" w:rsidP="00987E68">
      <w:pPr>
        <w:pStyle w:val="Default"/>
        <w:spacing w:line="276" w:lineRule="auto"/>
        <w:ind w:left="734"/>
        <w:jc w:val="both"/>
        <w:rPr>
          <w:rFonts w:ascii="Century Gothic" w:hAnsi="Century Gothic"/>
        </w:rPr>
      </w:pPr>
    </w:p>
    <w:p w14:paraId="013EDCC4" w14:textId="77777777" w:rsidR="00987E68" w:rsidRPr="007E533E" w:rsidRDefault="00987E68" w:rsidP="00A45ABA">
      <w:pPr>
        <w:pStyle w:val="Default"/>
        <w:numPr>
          <w:ilvl w:val="4"/>
          <w:numId w:val="63"/>
        </w:numPr>
        <w:spacing w:line="276" w:lineRule="auto"/>
        <w:ind w:left="1418"/>
        <w:jc w:val="both"/>
        <w:rPr>
          <w:rFonts w:ascii="Century Gothic" w:hAnsi="Century Gothic"/>
        </w:rPr>
      </w:pPr>
      <w:r w:rsidRPr="007E533E">
        <w:rPr>
          <w:rFonts w:ascii="Century Gothic" w:hAnsi="Century Gothic"/>
        </w:rPr>
        <w:t xml:space="preserve">is already known to the Receiving Party at the time of the disclosure without an obligation of confidentiality; </w:t>
      </w:r>
    </w:p>
    <w:p w14:paraId="63A7FC35" w14:textId="77777777" w:rsidR="00987E68" w:rsidRPr="007E533E" w:rsidRDefault="00987E68" w:rsidP="00987E68">
      <w:pPr>
        <w:pStyle w:val="Default"/>
        <w:spacing w:line="276" w:lineRule="auto"/>
        <w:ind w:left="1418"/>
        <w:jc w:val="both"/>
        <w:rPr>
          <w:rFonts w:ascii="Century Gothic" w:hAnsi="Century Gothic"/>
        </w:rPr>
      </w:pPr>
    </w:p>
    <w:p w14:paraId="3E835D86" w14:textId="77777777" w:rsidR="00987E68" w:rsidRPr="007E533E" w:rsidRDefault="00987E68" w:rsidP="00A45ABA">
      <w:pPr>
        <w:pStyle w:val="Default"/>
        <w:numPr>
          <w:ilvl w:val="4"/>
          <w:numId w:val="63"/>
        </w:numPr>
        <w:spacing w:line="276" w:lineRule="auto"/>
        <w:ind w:left="1418"/>
        <w:jc w:val="both"/>
        <w:rPr>
          <w:rFonts w:ascii="Century Gothic" w:hAnsi="Century Gothic"/>
        </w:rPr>
      </w:pPr>
      <w:r w:rsidRPr="007E533E">
        <w:rPr>
          <w:rFonts w:ascii="Century Gothic" w:hAnsi="Century Gothic"/>
        </w:rPr>
        <w:t xml:space="preserve">is or becomes publicly known through no unauthorized act of the Receiving Party; </w:t>
      </w:r>
    </w:p>
    <w:p w14:paraId="50A7BBCA" w14:textId="77777777" w:rsidR="00987E68" w:rsidRPr="007E533E" w:rsidRDefault="00987E68" w:rsidP="00987E68">
      <w:pPr>
        <w:pStyle w:val="Default"/>
        <w:spacing w:line="276" w:lineRule="auto"/>
        <w:ind w:left="1418"/>
        <w:jc w:val="both"/>
        <w:rPr>
          <w:rFonts w:ascii="Century Gothic" w:hAnsi="Century Gothic"/>
        </w:rPr>
      </w:pPr>
    </w:p>
    <w:p w14:paraId="4DDC139E" w14:textId="77777777" w:rsidR="00987E68" w:rsidRPr="007E533E" w:rsidRDefault="00987E68" w:rsidP="00A45ABA">
      <w:pPr>
        <w:pStyle w:val="Default"/>
        <w:numPr>
          <w:ilvl w:val="0"/>
          <w:numId w:val="63"/>
        </w:numPr>
        <w:spacing w:line="276" w:lineRule="auto"/>
        <w:ind w:left="1418"/>
        <w:jc w:val="both"/>
        <w:rPr>
          <w:rFonts w:ascii="Century Gothic" w:hAnsi="Century Gothic"/>
        </w:rPr>
      </w:pPr>
      <w:r w:rsidRPr="007E533E">
        <w:rPr>
          <w:rFonts w:ascii="Century Gothic" w:hAnsi="Century Gothic"/>
        </w:rPr>
        <w:t xml:space="preserve">is rightfully received from a third Party without restriction and without breach of this Agreement; </w:t>
      </w:r>
    </w:p>
    <w:p w14:paraId="0EE96912" w14:textId="77777777" w:rsidR="00987E68" w:rsidRPr="007E533E" w:rsidRDefault="00987E68" w:rsidP="00987E68">
      <w:pPr>
        <w:pStyle w:val="Default"/>
        <w:spacing w:line="276" w:lineRule="auto"/>
        <w:ind w:left="1418"/>
        <w:jc w:val="both"/>
        <w:rPr>
          <w:rFonts w:ascii="Century Gothic" w:hAnsi="Century Gothic"/>
        </w:rPr>
      </w:pPr>
    </w:p>
    <w:p w14:paraId="2B7094C2" w14:textId="77777777" w:rsidR="00987E68" w:rsidRPr="007E533E" w:rsidRDefault="00987E68" w:rsidP="00A45ABA">
      <w:pPr>
        <w:pStyle w:val="Default"/>
        <w:numPr>
          <w:ilvl w:val="4"/>
          <w:numId w:val="63"/>
        </w:numPr>
        <w:spacing w:line="276" w:lineRule="auto"/>
        <w:ind w:left="1418"/>
        <w:jc w:val="both"/>
        <w:rPr>
          <w:rFonts w:ascii="Century Gothic" w:hAnsi="Century Gothic"/>
        </w:rPr>
      </w:pPr>
      <w:r w:rsidRPr="007E533E">
        <w:rPr>
          <w:rFonts w:ascii="Century Gothic" w:hAnsi="Century Gothic"/>
        </w:rPr>
        <w:t xml:space="preserve">is independently developed by the Receiving Party without use of the other Party’s Confidential Information and is so documented; </w:t>
      </w:r>
    </w:p>
    <w:p w14:paraId="19079951" w14:textId="77777777" w:rsidR="00987E68" w:rsidRPr="007E533E" w:rsidRDefault="00987E68" w:rsidP="00987E68">
      <w:pPr>
        <w:pStyle w:val="Default"/>
        <w:spacing w:line="276" w:lineRule="auto"/>
        <w:ind w:left="1418"/>
        <w:jc w:val="both"/>
        <w:rPr>
          <w:rFonts w:ascii="Century Gothic" w:hAnsi="Century Gothic"/>
        </w:rPr>
      </w:pPr>
    </w:p>
    <w:p w14:paraId="53916CCD" w14:textId="77777777" w:rsidR="00987E68" w:rsidRPr="007E533E" w:rsidRDefault="00987E68" w:rsidP="00A45ABA">
      <w:pPr>
        <w:pStyle w:val="Default"/>
        <w:numPr>
          <w:ilvl w:val="0"/>
          <w:numId w:val="63"/>
        </w:numPr>
        <w:spacing w:line="276" w:lineRule="auto"/>
        <w:ind w:left="1418"/>
        <w:jc w:val="both"/>
        <w:rPr>
          <w:rFonts w:ascii="Century Gothic" w:hAnsi="Century Gothic"/>
        </w:rPr>
      </w:pPr>
      <w:r w:rsidRPr="007E533E">
        <w:rPr>
          <w:rFonts w:ascii="Century Gothic" w:hAnsi="Century Gothic"/>
        </w:rPr>
        <w:t xml:space="preserve">is disclosed without similar restrictions to a third party by the Party owning the Confidential Information; </w:t>
      </w:r>
    </w:p>
    <w:p w14:paraId="0D07CD0B" w14:textId="77777777" w:rsidR="00987E68" w:rsidRPr="007E533E" w:rsidRDefault="00987E68" w:rsidP="00987E68">
      <w:pPr>
        <w:pStyle w:val="Default"/>
        <w:spacing w:line="276" w:lineRule="auto"/>
        <w:ind w:left="1418"/>
        <w:jc w:val="both"/>
        <w:rPr>
          <w:rFonts w:ascii="Century Gothic" w:hAnsi="Century Gothic"/>
        </w:rPr>
      </w:pPr>
    </w:p>
    <w:p w14:paraId="7F51C6EE" w14:textId="77777777" w:rsidR="00987E68" w:rsidRPr="007E533E" w:rsidRDefault="00987E68" w:rsidP="00A45ABA">
      <w:pPr>
        <w:pStyle w:val="Default"/>
        <w:numPr>
          <w:ilvl w:val="0"/>
          <w:numId w:val="63"/>
        </w:numPr>
        <w:spacing w:line="276" w:lineRule="auto"/>
        <w:ind w:left="1418"/>
        <w:jc w:val="both"/>
        <w:rPr>
          <w:rFonts w:ascii="Century Gothic" w:hAnsi="Century Gothic"/>
        </w:rPr>
      </w:pPr>
      <w:r w:rsidRPr="007E533E">
        <w:rPr>
          <w:rFonts w:ascii="Century Gothic" w:hAnsi="Century Gothic"/>
        </w:rPr>
        <w:t xml:space="preserve">is approved for release by written authorization of the Disclosing Party; or </w:t>
      </w:r>
    </w:p>
    <w:p w14:paraId="7F49918B" w14:textId="77777777" w:rsidR="00987E68" w:rsidRPr="007E533E" w:rsidRDefault="00987E68" w:rsidP="00987E68">
      <w:pPr>
        <w:pStyle w:val="Default"/>
        <w:spacing w:line="276" w:lineRule="auto"/>
        <w:ind w:left="1418"/>
        <w:jc w:val="both"/>
        <w:rPr>
          <w:rFonts w:ascii="Century Gothic" w:hAnsi="Century Gothic"/>
        </w:rPr>
      </w:pPr>
    </w:p>
    <w:p w14:paraId="44616FB7" w14:textId="77777777" w:rsidR="00987E68" w:rsidRPr="007E533E" w:rsidRDefault="00987E68" w:rsidP="00A45ABA">
      <w:pPr>
        <w:pStyle w:val="Default"/>
        <w:numPr>
          <w:ilvl w:val="0"/>
          <w:numId w:val="63"/>
        </w:numPr>
        <w:spacing w:line="276" w:lineRule="auto"/>
        <w:ind w:left="1418"/>
        <w:jc w:val="both"/>
        <w:rPr>
          <w:rFonts w:ascii="Century Gothic" w:hAnsi="Century Gothic"/>
        </w:rPr>
      </w:pPr>
      <w:r w:rsidRPr="007E533E">
        <w:rPr>
          <w:rFonts w:ascii="Century Gothic" w:hAnsi="Century Gothic"/>
        </w:rPr>
        <w:t xml:space="preserve">is required to be disclosed pursuant to any applicable laws or regulations or any order of a court or a governmental body; provided, however, that the Receiving Party shall first have given notice to the Disclosing Party and made a reasonable effort to obtain a protective order requiring that the Confidential Information and/or documents so disclosed be used only for the purposes for which the order was issued. </w:t>
      </w:r>
    </w:p>
    <w:p w14:paraId="6907A0CF" w14:textId="77777777" w:rsidR="00987E68" w:rsidRPr="007E533E" w:rsidRDefault="00987E68" w:rsidP="00987E68">
      <w:pPr>
        <w:pStyle w:val="Default"/>
        <w:spacing w:line="276" w:lineRule="auto"/>
        <w:jc w:val="both"/>
        <w:rPr>
          <w:rFonts w:ascii="Century Gothic" w:hAnsi="Century Gothic"/>
        </w:rPr>
      </w:pPr>
    </w:p>
    <w:p w14:paraId="64B12387" w14:textId="77777777" w:rsidR="00987E68" w:rsidRPr="007E533E" w:rsidRDefault="00987E68" w:rsidP="00A45ABA">
      <w:pPr>
        <w:pStyle w:val="Default"/>
        <w:numPr>
          <w:ilvl w:val="0"/>
          <w:numId w:val="27"/>
        </w:numPr>
        <w:spacing w:line="276" w:lineRule="auto"/>
        <w:jc w:val="both"/>
        <w:rPr>
          <w:rFonts w:ascii="Century Gothic" w:hAnsi="Century Gothic"/>
          <w:b/>
          <w:bCs/>
          <w:i/>
          <w:iCs/>
        </w:rPr>
      </w:pPr>
      <w:r w:rsidRPr="007E533E">
        <w:rPr>
          <w:rFonts w:ascii="Century Gothic" w:hAnsi="Century Gothic"/>
          <w:b/>
          <w:bCs/>
          <w:i/>
          <w:iCs/>
        </w:rPr>
        <w:t xml:space="preserve">Return of Confidential Information. </w:t>
      </w:r>
      <w:r w:rsidRPr="007E533E">
        <w:rPr>
          <w:rFonts w:ascii="Century Gothic" w:hAnsi="Century Gothic"/>
        </w:rPr>
        <w:t xml:space="preserve">All Confidential Information and copies and </w:t>
      </w:r>
      <w:proofErr w:type="gramStart"/>
      <w:r w:rsidRPr="007E533E">
        <w:rPr>
          <w:rFonts w:ascii="Century Gothic" w:hAnsi="Century Gothic"/>
        </w:rPr>
        <w:t>extracts</w:t>
      </w:r>
      <w:proofErr w:type="gramEnd"/>
      <w:r w:rsidRPr="007E533E">
        <w:rPr>
          <w:rFonts w:ascii="Century Gothic" w:hAnsi="Century Gothic"/>
        </w:rPr>
        <w:t xml:space="preserve"> of it shall be promptly returned by the Receiving Party to the Disclosing Party at any time within thirty (30) days of receipt of a written request by the Disclosing Party for the return of such Confidential Information.</w:t>
      </w:r>
      <w:r w:rsidRPr="007E533E">
        <w:rPr>
          <w:rFonts w:ascii="Century Gothic" w:hAnsi="Century Gothic"/>
          <w:b/>
          <w:bCs/>
          <w:i/>
          <w:iCs/>
        </w:rPr>
        <w:t xml:space="preserve"> </w:t>
      </w:r>
    </w:p>
    <w:p w14:paraId="7AACD552" w14:textId="77777777" w:rsidR="00987E68" w:rsidRPr="007E533E" w:rsidRDefault="00987E68" w:rsidP="00987E68">
      <w:pPr>
        <w:pStyle w:val="Default"/>
        <w:spacing w:line="276" w:lineRule="auto"/>
        <w:ind w:left="734"/>
        <w:jc w:val="both"/>
        <w:rPr>
          <w:rFonts w:ascii="Century Gothic" w:hAnsi="Century Gothic"/>
          <w:b/>
          <w:bCs/>
          <w:i/>
          <w:iCs/>
        </w:rPr>
      </w:pPr>
    </w:p>
    <w:p w14:paraId="53809E7A" w14:textId="77777777" w:rsidR="00987E68" w:rsidRPr="007E533E" w:rsidRDefault="00987E68" w:rsidP="00A45ABA">
      <w:pPr>
        <w:pStyle w:val="Default"/>
        <w:numPr>
          <w:ilvl w:val="0"/>
          <w:numId w:val="27"/>
        </w:numPr>
        <w:spacing w:line="276" w:lineRule="auto"/>
        <w:jc w:val="both"/>
        <w:rPr>
          <w:rFonts w:ascii="Century Gothic" w:hAnsi="Century Gothic"/>
          <w:i/>
          <w:iCs/>
        </w:rPr>
      </w:pPr>
      <w:r w:rsidRPr="007E533E">
        <w:rPr>
          <w:rFonts w:ascii="Century Gothic" w:hAnsi="Century Gothic"/>
          <w:b/>
          <w:bCs/>
          <w:i/>
          <w:iCs/>
        </w:rPr>
        <w:t xml:space="preserve">Ownership of Information. </w:t>
      </w:r>
      <w:r w:rsidRPr="007E533E">
        <w:rPr>
          <w:rFonts w:ascii="Century Gothic" w:hAnsi="Century Gothic"/>
          <w:i/>
          <w:iCs/>
        </w:rPr>
        <w:t xml:space="preserve">The Receiving Party agrees that all Confidential Information shall remain the exclusive property of the Disclosing Party and its affiliates, successors and assigns. </w:t>
      </w:r>
    </w:p>
    <w:p w14:paraId="084C998C" w14:textId="77777777" w:rsidR="00987E68" w:rsidRPr="007E533E" w:rsidRDefault="00987E68" w:rsidP="00987E68">
      <w:pPr>
        <w:pStyle w:val="Default"/>
        <w:spacing w:line="276" w:lineRule="auto"/>
        <w:ind w:left="734"/>
        <w:jc w:val="both"/>
        <w:rPr>
          <w:rFonts w:ascii="Century Gothic" w:hAnsi="Century Gothic"/>
          <w:b/>
          <w:bCs/>
          <w:i/>
          <w:iCs/>
        </w:rPr>
      </w:pPr>
    </w:p>
    <w:p w14:paraId="7DAB408F"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No License Granted. </w:t>
      </w:r>
      <w:r w:rsidRPr="007E533E">
        <w:rPr>
          <w:rFonts w:ascii="Century Gothic" w:hAnsi="Century Gothic"/>
          <w:i/>
          <w:iCs/>
        </w:rPr>
        <w:t>Nothing contained in this Agreement shall be construed as granting or conferring any rights by license or otherwise in any Confidential Information</w:t>
      </w:r>
      <w:r w:rsidRPr="007E533E">
        <w:rPr>
          <w:rFonts w:ascii="Century Gothic" w:hAnsi="Century Gothic"/>
        </w:rPr>
        <w:t xml:space="preserve"> disclosed to the Receiving Party or to any information, discovery or improvement made, conceived, or acquired before or after the date of this Agreement. No disclosure of any Confidential Information hereunder shall be </w:t>
      </w:r>
      <w:r w:rsidRPr="007E533E">
        <w:rPr>
          <w:rFonts w:ascii="Century Gothic" w:hAnsi="Century Gothic"/>
        </w:rPr>
        <w:lastRenderedPageBreak/>
        <w:t xml:space="preserve">construed by the Receiving Party to be a public disclosure of such Confidential Information for any purpose whatsoever.                                                                    </w:t>
      </w:r>
    </w:p>
    <w:p w14:paraId="2DD8B0B3" w14:textId="77777777" w:rsidR="00987E68" w:rsidRPr="007E533E" w:rsidRDefault="00987E68" w:rsidP="00987E68">
      <w:pPr>
        <w:pStyle w:val="Default"/>
        <w:spacing w:line="276" w:lineRule="auto"/>
        <w:jc w:val="both"/>
        <w:rPr>
          <w:rFonts w:ascii="Century Gothic" w:hAnsi="Century Gothic"/>
        </w:rPr>
      </w:pPr>
    </w:p>
    <w:p w14:paraId="6CFF9B84"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Breach. </w:t>
      </w:r>
      <w:r w:rsidRPr="007E533E">
        <w:rPr>
          <w:rFonts w:ascii="Century Gothic" w:hAnsi="Century Gothic"/>
        </w:rPr>
        <w:t xml:space="preserve">In the event the Receiving Party discloses, disseminates or releases any Confidential  Information  received  from the  Disclosing  Party,  except as provided above, such disclosure, dissemination or release will be deemed a material breach of this Agreement and the Disclosing Party shall have the right to demand prompt return of all Confidential Information previously provided to the Receiving Party and in such case, the Receiving party shall be bound to return all information within 30 </w:t>
      </w:r>
      <w:r w:rsidRPr="007E533E">
        <w:rPr>
          <w:rFonts w:ascii="Century Gothic" w:hAnsi="Century Gothic"/>
          <w:color w:val="auto"/>
        </w:rPr>
        <w:t xml:space="preserve">days </w:t>
      </w:r>
      <w:r w:rsidRPr="007E533E">
        <w:rPr>
          <w:rFonts w:ascii="Century Gothic" w:hAnsi="Century Gothic"/>
        </w:rPr>
        <w:t xml:space="preserve">from the date of such demand. The provisions of this paragraph are in addition to any other legal right or remedies, the Disclosing Party may have under the Law for the time being in force. </w:t>
      </w:r>
    </w:p>
    <w:p w14:paraId="24FE04A6" w14:textId="77777777" w:rsidR="00987E68" w:rsidRPr="007E533E" w:rsidRDefault="00987E68" w:rsidP="00987E68">
      <w:pPr>
        <w:pStyle w:val="Default"/>
        <w:spacing w:line="276" w:lineRule="auto"/>
        <w:jc w:val="both"/>
        <w:rPr>
          <w:rFonts w:ascii="Century Gothic" w:hAnsi="Century Gothic"/>
        </w:rPr>
      </w:pPr>
    </w:p>
    <w:p w14:paraId="40052B26" w14:textId="77777777" w:rsidR="00987E68" w:rsidRPr="007E533E" w:rsidRDefault="00987E68" w:rsidP="00A45ABA">
      <w:pPr>
        <w:pStyle w:val="Default"/>
        <w:numPr>
          <w:ilvl w:val="0"/>
          <w:numId w:val="27"/>
        </w:numPr>
        <w:spacing w:line="276" w:lineRule="auto"/>
        <w:jc w:val="both"/>
        <w:rPr>
          <w:rFonts w:ascii="Century Gothic" w:hAnsi="Century Gothic"/>
          <w:b/>
          <w:bCs/>
          <w:i/>
          <w:iCs/>
        </w:rPr>
      </w:pPr>
      <w:r w:rsidRPr="007E533E">
        <w:rPr>
          <w:rFonts w:ascii="Century Gothic" w:hAnsi="Century Gothic"/>
          <w:b/>
          <w:bCs/>
          <w:i/>
          <w:iCs/>
        </w:rPr>
        <w:t xml:space="preserve">Arbitration and Equitable Relief. </w:t>
      </w:r>
    </w:p>
    <w:p w14:paraId="2155184A" w14:textId="77777777" w:rsidR="00987E68" w:rsidRPr="007E533E" w:rsidRDefault="00987E68" w:rsidP="00987E68">
      <w:pPr>
        <w:pStyle w:val="Default"/>
        <w:spacing w:line="276" w:lineRule="auto"/>
        <w:jc w:val="both"/>
        <w:rPr>
          <w:rFonts w:ascii="Century Gothic" w:hAnsi="Century Gothic"/>
        </w:rPr>
      </w:pPr>
    </w:p>
    <w:p w14:paraId="58918D4C" w14:textId="77777777" w:rsidR="00987E68" w:rsidRPr="007E533E" w:rsidRDefault="00987E68" w:rsidP="00A45ABA">
      <w:pPr>
        <w:pStyle w:val="Default"/>
        <w:numPr>
          <w:ilvl w:val="0"/>
          <w:numId w:val="64"/>
        </w:numPr>
        <w:spacing w:line="276" w:lineRule="auto"/>
        <w:ind w:left="851"/>
        <w:jc w:val="both"/>
        <w:rPr>
          <w:rFonts w:ascii="Century Gothic" w:hAnsi="Century Gothic"/>
        </w:rPr>
      </w:pPr>
      <w:r w:rsidRPr="007E533E">
        <w:rPr>
          <w:rFonts w:ascii="Century Gothic" w:hAnsi="Century Gothic"/>
          <w:b/>
          <w:bCs/>
          <w:i/>
          <w:iCs/>
        </w:rPr>
        <w:t>Arbitration.</w:t>
      </w:r>
      <w:r w:rsidRPr="007E533E">
        <w:rPr>
          <w:rFonts w:ascii="Century Gothic" w:hAnsi="Century Gothic"/>
        </w:rPr>
        <w:t xml:space="preserve"> The Parties shall endeavor to settle any dispute/difference arising out of or relating to this Agreement through consultation and negotiation. In the event no settlement can be reached through such negotiation and consultation, the Parties agree that such disputes shall be referred to and finally resolved by arbitration under the provisions of the Arbitration and Conciliation Act, 1996 and the rules made thereunder from time to time. The arbitration shall be held at city of Head Office of member Bank. The language used in the arbitral proceedings shall be English. The arbitration proceeding shall be conducted by a panel of three arbitrators, each party shall appoint his own arbitrator and the two appointed arbitrators shall appoint the third arbitrator who shall act as presiding Arbitrator. </w:t>
      </w:r>
    </w:p>
    <w:p w14:paraId="62E68236" w14:textId="77777777" w:rsidR="00987E68" w:rsidRPr="007E533E" w:rsidRDefault="00987E68" w:rsidP="00987E68">
      <w:pPr>
        <w:pStyle w:val="Default"/>
        <w:spacing w:line="276" w:lineRule="auto"/>
        <w:ind w:left="851"/>
        <w:jc w:val="both"/>
        <w:rPr>
          <w:rFonts w:ascii="Century Gothic" w:hAnsi="Century Gothic"/>
        </w:rPr>
      </w:pPr>
    </w:p>
    <w:p w14:paraId="401E3725" w14:textId="77777777" w:rsidR="00987E68" w:rsidRPr="007E533E" w:rsidRDefault="00987E68" w:rsidP="00A45ABA">
      <w:pPr>
        <w:pStyle w:val="Default"/>
        <w:numPr>
          <w:ilvl w:val="0"/>
          <w:numId w:val="64"/>
        </w:numPr>
        <w:spacing w:line="276" w:lineRule="auto"/>
        <w:ind w:left="851"/>
        <w:jc w:val="both"/>
        <w:rPr>
          <w:rFonts w:ascii="Century Gothic" w:hAnsi="Century Gothic"/>
        </w:rPr>
      </w:pPr>
      <w:r w:rsidRPr="007E533E">
        <w:rPr>
          <w:rFonts w:ascii="Century Gothic" w:hAnsi="Century Gothic"/>
          <w:b/>
          <w:bCs/>
          <w:i/>
          <w:iCs/>
        </w:rPr>
        <w:t xml:space="preserve">Equitable Remedies. </w:t>
      </w:r>
      <w:r w:rsidRPr="007E533E">
        <w:rPr>
          <w:rFonts w:ascii="Century Gothic" w:hAnsi="Century Gothic"/>
        </w:rPr>
        <w:t xml:space="preserve">The Parties agree that in event of breach of any of the covenants contained in this Agreement due to negligence/fault/lack of the Receiving Party, the Disclosing party shall have, in addition to any other remedy, the right: </w:t>
      </w:r>
    </w:p>
    <w:p w14:paraId="62366500" w14:textId="77777777" w:rsidR="00987E68" w:rsidRPr="007E533E" w:rsidRDefault="00987E68" w:rsidP="00A45ABA">
      <w:pPr>
        <w:pStyle w:val="Default"/>
        <w:numPr>
          <w:ilvl w:val="0"/>
          <w:numId w:val="65"/>
        </w:numPr>
        <w:spacing w:line="276" w:lineRule="auto"/>
        <w:ind w:left="1560" w:hanging="284"/>
        <w:jc w:val="both"/>
        <w:rPr>
          <w:rFonts w:ascii="Century Gothic" w:hAnsi="Century Gothic"/>
        </w:rPr>
      </w:pPr>
      <w:r w:rsidRPr="007E533E">
        <w:rPr>
          <w:rFonts w:ascii="Century Gothic" w:hAnsi="Century Gothic"/>
        </w:rPr>
        <w:t xml:space="preserve">To obtain an injunction from a court of competent jurisdiction restraining such breach or threatened breach; and </w:t>
      </w:r>
    </w:p>
    <w:p w14:paraId="5BCD93AE" w14:textId="77777777" w:rsidR="00987E68" w:rsidRPr="007E533E" w:rsidRDefault="00987E68" w:rsidP="00A45ABA">
      <w:pPr>
        <w:pStyle w:val="Default"/>
        <w:numPr>
          <w:ilvl w:val="0"/>
          <w:numId w:val="65"/>
        </w:numPr>
        <w:spacing w:line="276" w:lineRule="auto"/>
        <w:ind w:left="1560" w:hanging="284"/>
        <w:jc w:val="both"/>
        <w:rPr>
          <w:rFonts w:ascii="Century Gothic" w:hAnsi="Century Gothic"/>
        </w:rPr>
      </w:pPr>
      <w:r w:rsidRPr="007E533E">
        <w:rPr>
          <w:rFonts w:ascii="Century Gothic" w:hAnsi="Century Gothic"/>
        </w:rPr>
        <w:t xml:space="preserve">To specific performance of any such provisions of this Agreement. The Parties further agree that no bond or other shall be required in obtaining such equitable relief and the Parties hereby consent to the issuance of such injunction and to the ordering of specific performance. </w:t>
      </w:r>
    </w:p>
    <w:p w14:paraId="78A75C84" w14:textId="77777777" w:rsidR="00987E68" w:rsidRPr="007E533E" w:rsidRDefault="00987E68" w:rsidP="00987E68">
      <w:pPr>
        <w:pStyle w:val="Default"/>
        <w:spacing w:line="276" w:lineRule="auto"/>
        <w:jc w:val="both"/>
        <w:rPr>
          <w:rFonts w:ascii="Century Gothic" w:hAnsi="Century Gothic"/>
        </w:rPr>
      </w:pPr>
    </w:p>
    <w:p w14:paraId="479519C8" w14:textId="77777777" w:rsidR="00987E68" w:rsidRPr="007E533E" w:rsidRDefault="00987E68" w:rsidP="00A45ABA">
      <w:pPr>
        <w:pStyle w:val="Default"/>
        <w:numPr>
          <w:ilvl w:val="0"/>
          <w:numId w:val="64"/>
        </w:numPr>
        <w:spacing w:line="276" w:lineRule="auto"/>
        <w:ind w:left="851"/>
        <w:jc w:val="both"/>
        <w:rPr>
          <w:rFonts w:ascii="Century Gothic" w:hAnsi="Century Gothic"/>
        </w:rPr>
      </w:pPr>
      <w:r w:rsidRPr="007E533E">
        <w:rPr>
          <w:rFonts w:ascii="Century Gothic" w:hAnsi="Century Gothic"/>
          <w:b/>
          <w:bCs/>
          <w:i/>
          <w:iCs/>
        </w:rPr>
        <w:t xml:space="preserve">Legal Expenses: </w:t>
      </w:r>
      <w:r w:rsidRPr="007E533E">
        <w:rPr>
          <w:rFonts w:ascii="Century Gothic" w:hAnsi="Century Gothic"/>
        </w:rPr>
        <w:t>If any action and proceeding is brought for the enforcement of this Agreement, or because of an alleged or actual dispute, breach, default, or misrepresentation in connection with any of the provisions of this Agreement, each Party will bear its own expenses, including the attorney’s fees and other costs incurred in such action.</w:t>
      </w:r>
    </w:p>
    <w:p w14:paraId="3E0AE1CD" w14:textId="77777777" w:rsidR="00987E68" w:rsidRPr="007E533E" w:rsidRDefault="00987E68" w:rsidP="00987E68">
      <w:pPr>
        <w:pStyle w:val="Default"/>
        <w:spacing w:line="276" w:lineRule="auto"/>
        <w:jc w:val="both"/>
        <w:rPr>
          <w:rFonts w:ascii="Century Gothic" w:hAnsi="Century Gothic"/>
        </w:rPr>
      </w:pPr>
    </w:p>
    <w:p w14:paraId="42854EA3" w14:textId="77777777" w:rsidR="00987E68" w:rsidRPr="007E533E" w:rsidRDefault="00987E68" w:rsidP="00A45ABA">
      <w:pPr>
        <w:pStyle w:val="Default"/>
        <w:numPr>
          <w:ilvl w:val="0"/>
          <w:numId w:val="64"/>
        </w:numPr>
        <w:spacing w:line="276" w:lineRule="auto"/>
        <w:ind w:left="851"/>
        <w:jc w:val="both"/>
        <w:rPr>
          <w:rFonts w:ascii="Century Gothic" w:hAnsi="Century Gothic"/>
        </w:rPr>
      </w:pPr>
      <w:r w:rsidRPr="007E533E">
        <w:rPr>
          <w:rFonts w:ascii="Century Gothic" w:hAnsi="Century Gothic"/>
          <w:b/>
          <w:i/>
        </w:rPr>
        <w:t>Indemnification:</w:t>
      </w:r>
      <w:r w:rsidRPr="007E533E">
        <w:rPr>
          <w:rFonts w:ascii="Century Gothic" w:hAnsi="Century Gothic"/>
          <w:b/>
        </w:rPr>
        <w:t xml:space="preserve"> </w:t>
      </w:r>
      <w:r w:rsidRPr="007E533E">
        <w:rPr>
          <w:rFonts w:ascii="Century Gothic" w:hAnsi="Century Gothic"/>
        </w:rPr>
        <w:t>The Receiving Party shall indemnify the Bank and hold the Bank harmless against any loss caused to it as a result of the non-performance or improper performance of this Agreement by the Receiving Party, or its servants or agents to perform any aspect of its obligations forming part of the subject matter of this Agreement.</w:t>
      </w:r>
    </w:p>
    <w:p w14:paraId="0F26A2E7" w14:textId="77777777" w:rsidR="00987E68" w:rsidRPr="007E533E" w:rsidRDefault="00987E68" w:rsidP="00987E68">
      <w:pPr>
        <w:pStyle w:val="Default"/>
        <w:spacing w:line="276" w:lineRule="auto"/>
        <w:jc w:val="both"/>
        <w:rPr>
          <w:rFonts w:ascii="Century Gothic" w:hAnsi="Century Gothic"/>
        </w:rPr>
      </w:pPr>
    </w:p>
    <w:p w14:paraId="584429AB"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Term. </w:t>
      </w:r>
      <w:r w:rsidRPr="007E533E">
        <w:rPr>
          <w:rFonts w:ascii="Century Gothic" w:hAnsi="Century Gothic"/>
        </w:rPr>
        <w:t xml:space="preserve">This Agreement may be terminated by either Party giving sixty (60) days’ prior written notice to the other Party; provided, however, the obligations to protect the Confidential Information in accordance with this Agreement shall survive for a period of three (3) years from the date of the last disclosure of Confidential    Information   made under   this Agreement (except for personal customer data which shall remain confidential forever). </w:t>
      </w:r>
    </w:p>
    <w:p w14:paraId="49FF7656" w14:textId="77777777" w:rsidR="00987E68" w:rsidRPr="007E533E" w:rsidRDefault="00987E68" w:rsidP="00987E68">
      <w:pPr>
        <w:pStyle w:val="Default"/>
        <w:spacing w:line="276" w:lineRule="auto"/>
        <w:jc w:val="both"/>
        <w:rPr>
          <w:rFonts w:ascii="Century Gothic" w:hAnsi="Century Gothic"/>
        </w:rPr>
      </w:pPr>
    </w:p>
    <w:p w14:paraId="686BACB0"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No Formal Business Obligations. </w:t>
      </w:r>
      <w:r w:rsidRPr="007E533E">
        <w:rPr>
          <w:rFonts w:ascii="Century Gothic" w:hAnsi="Century Gothic"/>
        </w:rPr>
        <w:t xml:space="preserve">This Agreement shall not constitute create, give effect to or otherwise imply a joint venture, pooling arrangement, partnership, or formal business organization of any kind, nor shall it constitute, create, give effect to, or otherwise imply an obligation or commitment on the part of either Party to submit a proposal or to perform a contract with the other Party or to refrain from entering into an agreement or negotiation with any other Party. Nothing herein shall be construed as providing for the sharing of profits or loss arising out of the efforts of either or both Parties. Neither Party will be liable for any of the costs associated with the other’s efforts in connection with this Agreement. If the Parties hereto decide to enter into any licensing arrangement regarding any Confidential Information or present or future patent claims disclosed hereunder, it shall only be done on the basis of a separate written agreement between them. </w:t>
      </w:r>
    </w:p>
    <w:p w14:paraId="05CCC7EA" w14:textId="77777777" w:rsidR="00987E68" w:rsidRPr="007E533E" w:rsidRDefault="00987E68" w:rsidP="00987E68">
      <w:pPr>
        <w:pStyle w:val="Default"/>
        <w:spacing w:line="276" w:lineRule="auto"/>
        <w:jc w:val="both"/>
        <w:rPr>
          <w:rFonts w:ascii="Century Gothic" w:hAnsi="Century Gothic"/>
        </w:rPr>
      </w:pPr>
    </w:p>
    <w:p w14:paraId="1C1E05AC" w14:textId="77777777" w:rsidR="00987E68" w:rsidRPr="007E533E" w:rsidRDefault="00987E68" w:rsidP="00A45ABA">
      <w:pPr>
        <w:pStyle w:val="Default"/>
        <w:numPr>
          <w:ilvl w:val="0"/>
          <w:numId w:val="27"/>
        </w:numPr>
        <w:spacing w:line="276" w:lineRule="auto"/>
        <w:jc w:val="both"/>
        <w:rPr>
          <w:rFonts w:ascii="Century Gothic" w:hAnsi="Century Gothic"/>
          <w:b/>
          <w:bCs/>
          <w:i/>
          <w:iCs/>
        </w:rPr>
      </w:pPr>
      <w:r w:rsidRPr="007E533E">
        <w:rPr>
          <w:rFonts w:ascii="Century Gothic" w:hAnsi="Century Gothic"/>
          <w:b/>
          <w:bCs/>
          <w:i/>
          <w:iCs/>
        </w:rPr>
        <w:t xml:space="preserve">General Provisions. </w:t>
      </w:r>
    </w:p>
    <w:p w14:paraId="46CC4AA9" w14:textId="77777777" w:rsidR="00987E68" w:rsidRPr="007E533E" w:rsidRDefault="00987E68" w:rsidP="00987E68">
      <w:pPr>
        <w:pStyle w:val="Default"/>
        <w:spacing w:line="276" w:lineRule="auto"/>
        <w:jc w:val="both"/>
        <w:rPr>
          <w:rFonts w:ascii="Century Gothic" w:hAnsi="Century Gothic"/>
          <w:b/>
          <w:bCs/>
          <w:i/>
          <w:iCs/>
        </w:rPr>
      </w:pPr>
    </w:p>
    <w:p w14:paraId="2659118F"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bCs/>
          <w:i/>
          <w:iCs/>
        </w:rPr>
        <w:t xml:space="preserve">Governing Law. </w:t>
      </w:r>
      <w:r w:rsidRPr="007E533E">
        <w:rPr>
          <w:rFonts w:ascii="Century Gothic" w:hAnsi="Century Gothic"/>
        </w:rPr>
        <w:t xml:space="preserve">This Agreement shall be governed by and construed in accordance with the laws of India. </w:t>
      </w:r>
    </w:p>
    <w:p w14:paraId="42035E76" w14:textId="77777777" w:rsidR="00987E68" w:rsidRPr="007E533E" w:rsidRDefault="00987E68" w:rsidP="00987E68">
      <w:pPr>
        <w:pStyle w:val="Default"/>
        <w:spacing w:line="276" w:lineRule="auto"/>
        <w:jc w:val="both"/>
        <w:rPr>
          <w:rFonts w:ascii="Century Gothic" w:hAnsi="Century Gothic"/>
        </w:rPr>
      </w:pPr>
    </w:p>
    <w:p w14:paraId="164BA199"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bCs/>
          <w:i/>
          <w:iCs/>
        </w:rPr>
        <w:t xml:space="preserve">Severability. </w:t>
      </w:r>
      <w:r w:rsidRPr="007E533E">
        <w:rPr>
          <w:rFonts w:ascii="Century Gothic" w:hAnsi="Century Gothic"/>
        </w:rPr>
        <w:t>If one or more of the provisions in this Agreement is deemed void by law, then the remaining provisions shall remain valid and continue in full force and effect.</w:t>
      </w:r>
    </w:p>
    <w:p w14:paraId="6E831E0E" w14:textId="77777777" w:rsidR="00987E68" w:rsidRPr="007E533E" w:rsidRDefault="00987E68" w:rsidP="00987E68">
      <w:pPr>
        <w:pStyle w:val="Default"/>
        <w:spacing w:line="276" w:lineRule="auto"/>
        <w:jc w:val="both"/>
        <w:rPr>
          <w:rFonts w:ascii="Century Gothic" w:hAnsi="Century Gothic"/>
        </w:rPr>
      </w:pPr>
    </w:p>
    <w:p w14:paraId="3724F71F"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bCs/>
          <w:i/>
          <w:iCs/>
        </w:rPr>
        <w:t xml:space="preserve">Successors and Assigns. </w:t>
      </w:r>
      <w:r w:rsidRPr="007E533E">
        <w:rPr>
          <w:rFonts w:ascii="Century Gothic" w:hAnsi="Century Gothic"/>
        </w:rPr>
        <w:t xml:space="preserve">This Agreement will be binding upon the successors and/or assigns of the Parties, provided however that neither Party shall assign its rights or duties under this Agreement without the prior written consent of the other Party. </w:t>
      </w:r>
    </w:p>
    <w:p w14:paraId="202939CE" w14:textId="77777777" w:rsidR="00987E68" w:rsidRPr="007E533E" w:rsidRDefault="00987E68" w:rsidP="00987E68">
      <w:pPr>
        <w:pStyle w:val="ListParagraph"/>
      </w:pPr>
    </w:p>
    <w:p w14:paraId="689B49A2"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bCs/>
        </w:rPr>
        <w:lastRenderedPageBreak/>
        <w:t>He</w:t>
      </w:r>
      <w:r w:rsidRPr="007E533E">
        <w:rPr>
          <w:rFonts w:ascii="Century Gothic" w:hAnsi="Century Gothic"/>
          <w:b/>
          <w:bCs/>
          <w:i/>
          <w:iCs/>
        </w:rPr>
        <w:t xml:space="preserve">adings. </w:t>
      </w:r>
      <w:r w:rsidRPr="007E533E">
        <w:rPr>
          <w:rFonts w:ascii="Century Gothic" w:hAnsi="Century Gothic"/>
        </w:rPr>
        <w:t>All headings used herein are intended for reference purposes only and shall not affect the interpretation or validity of this Agreement.</w:t>
      </w:r>
    </w:p>
    <w:p w14:paraId="2864B5BA" w14:textId="77777777" w:rsidR="00987E68" w:rsidRPr="007E533E" w:rsidRDefault="00987E68" w:rsidP="00987E68">
      <w:pPr>
        <w:pStyle w:val="ListParagraph"/>
      </w:pPr>
    </w:p>
    <w:p w14:paraId="3A9C6D4C"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rPr>
        <w:t xml:space="preserve"> </w:t>
      </w:r>
      <w:r w:rsidRPr="007E533E">
        <w:rPr>
          <w:rFonts w:ascii="Century Gothic" w:hAnsi="Century Gothic"/>
          <w:b/>
          <w:bCs/>
          <w:i/>
          <w:iCs/>
        </w:rPr>
        <w:t xml:space="preserve">Entire Agreement. </w:t>
      </w:r>
      <w:r w:rsidRPr="007E533E">
        <w:rPr>
          <w:rFonts w:ascii="Century Gothic" w:hAnsi="Century Gothic"/>
        </w:rPr>
        <w:t>This Agreement constitutes the entire agreement and understanding of the Parties with respect to the subject matter of this Agreement. Any amendments or modifications of this Agreement shall be in writing and executed by a duly authorized representative of the Parties.</w:t>
      </w:r>
    </w:p>
    <w:p w14:paraId="1E19D673" w14:textId="77777777" w:rsidR="00987E68" w:rsidRPr="007E533E" w:rsidRDefault="00987E68" w:rsidP="00987E68">
      <w:pPr>
        <w:pStyle w:val="ListParagraph"/>
      </w:pPr>
    </w:p>
    <w:p w14:paraId="6044CB73"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rPr>
        <w:t xml:space="preserve">Jurisdiction of Court: </w:t>
      </w:r>
      <w:r w:rsidRPr="007E533E">
        <w:rPr>
          <w:rFonts w:ascii="Century Gothic" w:hAnsi="Century Gothic"/>
        </w:rPr>
        <w:t>All disputes under this Non-Disclosure Agreement are subject to the jurisdiction of Courts at</w:t>
      </w:r>
      <w:r w:rsidRPr="007E533E">
        <w:rPr>
          <w:rFonts w:ascii="Century Gothic" w:hAnsi="Century Gothic" w:cs="Century Gothic"/>
        </w:rPr>
        <w:t xml:space="preserve"> City of Head office of Individual member Bank in India.</w:t>
      </w:r>
    </w:p>
    <w:p w14:paraId="4A3DD42B" w14:textId="77777777" w:rsidR="00987E68" w:rsidRPr="007E533E" w:rsidRDefault="00987E68" w:rsidP="00987E68">
      <w:pPr>
        <w:pStyle w:val="ListParagraph"/>
      </w:pPr>
    </w:p>
    <w:p w14:paraId="410143D9"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rPr>
        <w:t xml:space="preserve">Two original sets of Non-Disclosure Agreement are executed and retained by either </w:t>
      </w:r>
      <w:proofErr w:type="gramStart"/>
      <w:r w:rsidRPr="007E533E">
        <w:rPr>
          <w:rFonts w:ascii="Century Gothic" w:hAnsi="Century Gothic"/>
        </w:rPr>
        <w:t>parties</w:t>
      </w:r>
      <w:proofErr w:type="gramEnd"/>
      <w:r w:rsidRPr="007E533E">
        <w:rPr>
          <w:rFonts w:ascii="Century Gothic" w:hAnsi="Century Gothic"/>
        </w:rPr>
        <w:t xml:space="preserve">, Bank and ______________________ </w:t>
      </w:r>
      <w:r w:rsidRPr="007E533E">
        <w:rPr>
          <w:rFonts w:ascii="Century Gothic" w:hAnsi="Century Gothic"/>
          <w:i/>
          <w:iCs/>
        </w:rPr>
        <w:t>(the selected vendor)</w:t>
      </w:r>
    </w:p>
    <w:p w14:paraId="6894A795" w14:textId="77777777" w:rsidR="00987E68" w:rsidRPr="007E533E" w:rsidRDefault="00987E68" w:rsidP="00987E68">
      <w:pPr>
        <w:pStyle w:val="Default"/>
        <w:spacing w:line="276" w:lineRule="auto"/>
        <w:jc w:val="both"/>
        <w:rPr>
          <w:rFonts w:ascii="Century Gothic" w:hAnsi="Century Gothic"/>
        </w:rPr>
      </w:pPr>
    </w:p>
    <w:p w14:paraId="29EDF179" w14:textId="77777777" w:rsidR="00987E68" w:rsidRPr="007E533E" w:rsidRDefault="00987E68" w:rsidP="00987E68">
      <w:pPr>
        <w:pStyle w:val="Default"/>
        <w:spacing w:line="276" w:lineRule="auto"/>
        <w:jc w:val="both"/>
        <w:rPr>
          <w:rFonts w:ascii="Century Gothic" w:hAnsi="Century Gothic"/>
        </w:rPr>
      </w:pPr>
      <w:r w:rsidRPr="007E533E">
        <w:rPr>
          <w:rFonts w:ascii="Century Gothic" w:hAnsi="Century Gothic"/>
        </w:rPr>
        <w:t xml:space="preserve">The Parties, by the signature of their authorized representatives appearing below, acknowledge that they have read and understood each and every term of this Agreement and agree to be bound by its terms and conditions. </w:t>
      </w:r>
    </w:p>
    <w:p w14:paraId="2855697A" w14:textId="77777777" w:rsidR="00987E68" w:rsidRPr="007E533E" w:rsidRDefault="00987E68" w:rsidP="00987E68">
      <w:pPr>
        <w:pStyle w:val="Default"/>
        <w:spacing w:line="276" w:lineRule="auto"/>
        <w:jc w:val="both"/>
        <w:rPr>
          <w:rFonts w:ascii="Century Gothic" w:hAnsi="Century Gothic"/>
        </w:rPr>
      </w:pPr>
    </w:p>
    <w:p w14:paraId="6FBC41D6" w14:textId="77777777" w:rsidR="00987E68" w:rsidRPr="007E533E" w:rsidRDefault="00987E68" w:rsidP="00987E68">
      <w:pPr>
        <w:spacing w:line="276" w:lineRule="auto"/>
        <w:jc w:val="both"/>
        <w:rPr>
          <w:rFonts w:ascii="Century Gothic" w:hAnsi="Century Gothic"/>
          <w:b/>
          <w:sz w:val="24"/>
          <w:szCs w:val="24"/>
        </w:rPr>
      </w:pPr>
      <w:r w:rsidRPr="007E533E">
        <w:rPr>
          <w:rFonts w:ascii="Century Gothic" w:hAnsi="Century Gothic"/>
          <w:b/>
          <w:sz w:val="24"/>
          <w:szCs w:val="24"/>
        </w:rPr>
        <w:t>For and on behalf of</w:t>
      </w:r>
      <w:r w:rsidRPr="007E533E">
        <w:rPr>
          <w:rFonts w:ascii="Century Gothic" w:hAnsi="Century Gothic"/>
          <w:b/>
          <w:sz w:val="24"/>
          <w:szCs w:val="24"/>
        </w:rPr>
        <w:tab/>
      </w:r>
      <w:r w:rsidRPr="007E533E">
        <w:rPr>
          <w:rFonts w:ascii="Century Gothic" w:hAnsi="Century Gothic"/>
          <w:b/>
          <w:sz w:val="24"/>
          <w:szCs w:val="24"/>
        </w:rPr>
        <w:tab/>
      </w:r>
      <w:r w:rsidRPr="007E533E">
        <w:rPr>
          <w:rFonts w:ascii="Century Gothic" w:hAnsi="Century Gothic"/>
          <w:b/>
          <w:sz w:val="24"/>
          <w:szCs w:val="24"/>
        </w:rPr>
        <w:tab/>
      </w:r>
      <w:r w:rsidRPr="007E533E">
        <w:rPr>
          <w:rFonts w:ascii="Century Gothic" w:hAnsi="Century Gothic"/>
          <w:b/>
          <w:sz w:val="24"/>
          <w:szCs w:val="24"/>
        </w:rPr>
        <w:tab/>
      </w:r>
      <w:r w:rsidRPr="007E533E">
        <w:rPr>
          <w:rFonts w:ascii="Century Gothic" w:hAnsi="Century Gothic"/>
          <w:b/>
          <w:sz w:val="24"/>
          <w:szCs w:val="24"/>
        </w:rPr>
        <w:tab/>
        <w:t xml:space="preserve">for and on behalf of </w:t>
      </w:r>
    </w:p>
    <w:p w14:paraId="2436AAC0" w14:textId="77777777" w:rsidR="00987E68" w:rsidRPr="007E533E" w:rsidRDefault="00987E68" w:rsidP="00987E68">
      <w:pPr>
        <w:spacing w:line="276" w:lineRule="auto"/>
        <w:jc w:val="both"/>
        <w:rPr>
          <w:rFonts w:ascii="Century Gothic" w:hAnsi="Century Gothic"/>
          <w:b/>
          <w:sz w:val="24"/>
          <w:szCs w:val="24"/>
        </w:rPr>
      </w:pPr>
      <w:r w:rsidRPr="007E533E">
        <w:rPr>
          <w:rFonts w:ascii="Century Gothic" w:hAnsi="Century Gothic"/>
          <w:b/>
          <w:sz w:val="24"/>
          <w:szCs w:val="24"/>
        </w:rPr>
        <w:t>…………………………                                             ……………………………………….</w:t>
      </w:r>
    </w:p>
    <w:p w14:paraId="604152E7" w14:textId="77777777" w:rsidR="00987E68" w:rsidRPr="007E533E" w:rsidRDefault="00987E68" w:rsidP="00987E68">
      <w:pPr>
        <w:spacing w:line="276" w:lineRule="auto"/>
        <w:jc w:val="both"/>
        <w:rPr>
          <w:rFonts w:ascii="Century Gothic" w:hAnsi="Century Gothic"/>
          <w:b/>
          <w:i/>
          <w:iCs/>
          <w:sz w:val="24"/>
          <w:szCs w:val="24"/>
        </w:rPr>
      </w:pP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t>(The selected bidder)</w:t>
      </w:r>
    </w:p>
    <w:tbl>
      <w:tblPr>
        <w:tblW w:w="10256" w:type="dxa"/>
        <w:tblLook w:val="04A0" w:firstRow="1" w:lastRow="0" w:firstColumn="1" w:lastColumn="0" w:noHBand="0" w:noVBand="1"/>
      </w:tblPr>
      <w:tblGrid>
        <w:gridCol w:w="5171"/>
        <w:gridCol w:w="5085"/>
      </w:tblGrid>
      <w:tr w:rsidR="00987E68" w:rsidRPr="007E533E" w14:paraId="00536803" w14:textId="77777777" w:rsidTr="002740A8">
        <w:trPr>
          <w:trHeight w:val="1821"/>
        </w:trPr>
        <w:tc>
          <w:tcPr>
            <w:tcW w:w="5171" w:type="dxa"/>
            <w:hideMark/>
          </w:tcPr>
          <w:p w14:paraId="451648E0" w14:textId="77777777" w:rsidR="00987E68" w:rsidRPr="007E533E" w:rsidRDefault="00987E68" w:rsidP="002740A8">
            <w:pPr>
              <w:spacing w:line="276" w:lineRule="auto"/>
              <w:jc w:val="both"/>
              <w:rPr>
                <w:rFonts w:ascii="Century Gothic" w:hAnsi="Century Gothic"/>
                <w:sz w:val="24"/>
                <w:szCs w:val="24"/>
                <w:lang w:eastAsia="zh-CN" w:bidi="hi-IN"/>
              </w:rPr>
            </w:pPr>
            <w:r w:rsidRPr="007E533E">
              <w:rPr>
                <w:rFonts w:ascii="Century Gothic" w:hAnsi="Century Gothic"/>
                <w:sz w:val="24"/>
                <w:szCs w:val="24"/>
                <w:lang w:bidi="hi-IN"/>
              </w:rPr>
              <w:t>Signature: __________________________</w:t>
            </w:r>
          </w:p>
          <w:p w14:paraId="02F694DE" w14:textId="77777777" w:rsidR="00987E68" w:rsidRPr="007E533E" w:rsidRDefault="00987E68" w:rsidP="002740A8">
            <w:pPr>
              <w:spacing w:line="276" w:lineRule="auto"/>
              <w:jc w:val="both"/>
              <w:rPr>
                <w:rFonts w:ascii="Century Gothic" w:hAnsi="Century Gothic"/>
                <w:sz w:val="24"/>
                <w:szCs w:val="24"/>
                <w:lang w:bidi="hi-IN"/>
              </w:rPr>
            </w:pPr>
            <w:r w:rsidRPr="007E533E">
              <w:rPr>
                <w:rFonts w:ascii="Century Gothic" w:hAnsi="Century Gothic"/>
                <w:sz w:val="24"/>
                <w:szCs w:val="24"/>
                <w:lang w:bidi="hi-IN"/>
              </w:rPr>
              <w:t>Name: _____________________________</w:t>
            </w:r>
          </w:p>
          <w:p w14:paraId="48B9B3CF" w14:textId="77777777" w:rsidR="00987E68" w:rsidRPr="007E533E" w:rsidRDefault="00987E68" w:rsidP="002740A8">
            <w:pPr>
              <w:spacing w:line="276" w:lineRule="auto"/>
              <w:jc w:val="both"/>
              <w:rPr>
                <w:rFonts w:ascii="Century Gothic" w:hAnsi="Century Gothic"/>
                <w:sz w:val="24"/>
                <w:szCs w:val="24"/>
                <w:lang w:bidi="hi-IN"/>
              </w:rPr>
            </w:pPr>
            <w:r w:rsidRPr="007E533E">
              <w:rPr>
                <w:rFonts w:ascii="Century Gothic" w:hAnsi="Century Gothic"/>
                <w:sz w:val="24"/>
                <w:szCs w:val="24"/>
                <w:lang w:bidi="hi-IN"/>
              </w:rPr>
              <w:t>Designation: ________________________</w:t>
            </w:r>
          </w:p>
          <w:p w14:paraId="1733D7A8" w14:textId="77777777" w:rsidR="00987E68" w:rsidRPr="007E533E" w:rsidRDefault="00987E68" w:rsidP="002740A8">
            <w:pPr>
              <w:suppressAutoHyphens/>
              <w:spacing w:line="276" w:lineRule="auto"/>
              <w:jc w:val="both"/>
              <w:rPr>
                <w:rFonts w:ascii="Century Gothic" w:hAnsi="Century Gothic"/>
                <w:sz w:val="24"/>
                <w:szCs w:val="24"/>
                <w:lang w:eastAsia="zh-CN" w:bidi="hi-IN"/>
              </w:rPr>
            </w:pPr>
            <w:r w:rsidRPr="007E533E">
              <w:rPr>
                <w:rFonts w:ascii="Century Gothic" w:hAnsi="Century Gothic"/>
                <w:sz w:val="24"/>
                <w:szCs w:val="24"/>
                <w:lang w:bidi="hi-IN"/>
              </w:rPr>
              <w:t>Date: ______________________________</w:t>
            </w:r>
          </w:p>
        </w:tc>
        <w:tc>
          <w:tcPr>
            <w:tcW w:w="5085" w:type="dxa"/>
            <w:hideMark/>
          </w:tcPr>
          <w:p w14:paraId="3AE50F24" w14:textId="77777777" w:rsidR="00987E68" w:rsidRPr="007E533E" w:rsidRDefault="00987E68" w:rsidP="002740A8">
            <w:pPr>
              <w:spacing w:line="276" w:lineRule="auto"/>
              <w:jc w:val="both"/>
              <w:rPr>
                <w:rFonts w:ascii="Century Gothic" w:hAnsi="Century Gothic"/>
                <w:sz w:val="24"/>
                <w:szCs w:val="24"/>
                <w:lang w:eastAsia="zh-CN" w:bidi="hi-IN"/>
              </w:rPr>
            </w:pPr>
            <w:r w:rsidRPr="007E533E">
              <w:rPr>
                <w:rFonts w:ascii="Century Gothic" w:hAnsi="Century Gothic"/>
                <w:sz w:val="24"/>
                <w:szCs w:val="24"/>
                <w:lang w:bidi="hi-IN"/>
              </w:rPr>
              <w:t>Signature: _______________________</w:t>
            </w:r>
          </w:p>
          <w:p w14:paraId="00829A05" w14:textId="77777777" w:rsidR="00987E68" w:rsidRPr="007E533E" w:rsidRDefault="00987E68" w:rsidP="002740A8">
            <w:pPr>
              <w:spacing w:line="276" w:lineRule="auto"/>
              <w:jc w:val="both"/>
              <w:rPr>
                <w:rFonts w:ascii="Century Gothic" w:hAnsi="Century Gothic"/>
                <w:sz w:val="24"/>
                <w:szCs w:val="24"/>
                <w:lang w:bidi="hi-IN"/>
              </w:rPr>
            </w:pPr>
            <w:r w:rsidRPr="007E533E">
              <w:rPr>
                <w:rFonts w:ascii="Century Gothic" w:hAnsi="Century Gothic"/>
                <w:sz w:val="24"/>
                <w:szCs w:val="24"/>
                <w:lang w:bidi="hi-IN"/>
              </w:rPr>
              <w:t>Name: ___________________________</w:t>
            </w:r>
          </w:p>
          <w:p w14:paraId="2D5B5F4D" w14:textId="77777777" w:rsidR="00987E68" w:rsidRPr="007E533E" w:rsidRDefault="00987E68" w:rsidP="002740A8">
            <w:pPr>
              <w:spacing w:line="276" w:lineRule="auto"/>
              <w:jc w:val="both"/>
              <w:rPr>
                <w:rFonts w:ascii="Century Gothic" w:hAnsi="Century Gothic"/>
                <w:sz w:val="24"/>
                <w:szCs w:val="24"/>
                <w:lang w:bidi="hi-IN"/>
              </w:rPr>
            </w:pPr>
            <w:r w:rsidRPr="007E533E">
              <w:rPr>
                <w:rFonts w:ascii="Century Gothic" w:hAnsi="Century Gothic"/>
                <w:sz w:val="24"/>
                <w:szCs w:val="24"/>
                <w:lang w:bidi="hi-IN"/>
              </w:rPr>
              <w:t>Designation: ______________________</w:t>
            </w:r>
          </w:p>
          <w:p w14:paraId="2563CA44" w14:textId="77777777" w:rsidR="00987E68" w:rsidRPr="007E533E" w:rsidRDefault="00987E68" w:rsidP="002740A8">
            <w:pPr>
              <w:suppressAutoHyphens/>
              <w:spacing w:line="276" w:lineRule="auto"/>
              <w:jc w:val="both"/>
              <w:rPr>
                <w:rFonts w:ascii="Century Gothic" w:hAnsi="Century Gothic"/>
                <w:sz w:val="24"/>
                <w:szCs w:val="24"/>
                <w:lang w:eastAsia="zh-CN" w:bidi="hi-IN"/>
              </w:rPr>
            </w:pPr>
            <w:r w:rsidRPr="007E533E">
              <w:rPr>
                <w:rFonts w:ascii="Century Gothic" w:hAnsi="Century Gothic"/>
                <w:sz w:val="24"/>
                <w:szCs w:val="24"/>
                <w:lang w:bidi="hi-IN"/>
              </w:rPr>
              <w:t>Date: ____________________________</w:t>
            </w:r>
          </w:p>
        </w:tc>
      </w:tr>
    </w:tbl>
    <w:p w14:paraId="1AC9F9FF" w14:textId="77777777" w:rsidR="00987E68" w:rsidRPr="007E533E" w:rsidRDefault="00987E68" w:rsidP="00987E68">
      <w:pPr>
        <w:spacing w:line="276" w:lineRule="auto"/>
        <w:rPr>
          <w:rFonts w:ascii="Century Gothic" w:hAnsi="Century Gothic"/>
          <w:sz w:val="24"/>
          <w:szCs w:val="24"/>
          <w:lang w:bidi="hi-IN"/>
        </w:rPr>
      </w:pPr>
    </w:p>
    <w:p w14:paraId="51885EA0" w14:textId="77777777" w:rsidR="00987E68" w:rsidRPr="007E533E" w:rsidRDefault="00987E68" w:rsidP="00987E68">
      <w:pPr>
        <w:spacing w:line="276" w:lineRule="auto"/>
        <w:jc w:val="right"/>
        <w:rPr>
          <w:rFonts w:ascii="Century Gothic" w:hAnsi="Century Gothic" w:cs="Arial"/>
          <w:b/>
          <w:sz w:val="24"/>
          <w:szCs w:val="24"/>
          <w:u w:val="single"/>
        </w:rPr>
      </w:pPr>
    </w:p>
    <w:p w14:paraId="5B85CA54" w14:textId="2E737472" w:rsidR="00167E62" w:rsidRPr="007E533E" w:rsidRDefault="00987E68" w:rsidP="00EC5357">
      <w:pPr>
        <w:spacing w:line="276" w:lineRule="auto"/>
        <w:rPr>
          <w:rFonts w:ascii="Century Gothic" w:eastAsia="Calibri" w:hAnsi="Century Gothic"/>
          <w:b/>
          <w:bCs/>
          <w:sz w:val="24"/>
          <w:szCs w:val="24"/>
          <w:u w:val="single"/>
          <w:lang w:val="en-GB"/>
        </w:rPr>
      </w:pPr>
      <w:r w:rsidRPr="007E533E">
        <w:rPr>
          <w:rFonts w:ascii="Century Gothic" w:hAnsi="Century Gothic"/>
          <w:b/>
          <w:bCs/>
          <w:sz w:val="24"/>
          <w:szCs w:val="24"/>
          <w:u w:val="single"/>
        </w:rPr>
        <w:br w:type="page"/>
      </w:r>
    </w:p>
    <w:p w14:paraId="25349B05" w14:textId="6266D2C1" w:rsidR="009B23E6" w:rsidRPr="007E533E" w:rsidRDefault="009B23E6" w:rsidP="00EC5357">
      <w:pPr>
        <w:pStyle w:val="NoSpacing"/>
        <w:spacing w:line="276" w:lineRule="auto"/>
        <w:jc w:val="right"/>
        <w:rPr>
          <w:rFonts w:ascii="Century Gothic" w:hAnsi="Century Gothic"/>
          <w:b/>
          <w:bCs/>
          <w:u w:val="single"/>
        </w:rPr>
      </w:pPr>
      <w:r w:rsidRPr="007E533E">
        <w:rPr>
          <w:rFonts w:ascii="Century Gothic" w:hAnsi="Century Gothic"/>
          <w:b/>
          <w:bCs/>
          <w:u w:val="single"/>
        </w:rPr>
        <w:lastRenderedPageBreak/>
        <w:t>Annexure-</w:t>
      </w:r>
      <w:r w:rsidR="0057523E" w:rsidRPr="007E533E">
        <w:rPr>
          <w:rFonts w:ascii="Century Gothic" w:hAnsi="Century Gothic"/>
          <w:b/>
          <w:bCs/>
          <w:u w:val="single"/>
        </w:rPr>
        <w:t>XI</w:t>
      </w:r>
      <w:r w:rsidR="003E53C0" w:rsidRPr="007E533E">
        <w:rPr>
          <w:rFonts w:ascii="Century Gothic" w:hAnsi="Century Gothic"/>
          <w:b/>
          <w:bCs/>
          <w:u w:val="single"/>
        </w:rPr>
        <w:t>I</w:t>
      </w:r>
    </w:p>
    <w:p w14:paraId="79EBD29C" w14:textId="20057EF7" w:rsidR="00FE1AF4" w:rsidRPr="007E533E" w:rsidRDefault="00FE1AF4" w:rsidP="00FE1AF4">
      <w:pPr>
        <w:spacing w:line="276" w:lineRule="auto"/>
        <w:jc w:val="center"/>
        <w:rPr>
          <w:rFonts w:ascii="Century Gothic" w:eastAsia="Calibri" w:hAnsi="Century Gothic"/>
          <w:b/>
          <w:sz w:val="24"/>
          <w:szCs w:val="24"/>
          <w:u w:val="single"/>
          <w:lang w:eastAsia="x-none"/>
        </w:rPr>
      </w:pPr>
      <w:bookmarkStart w:id="483" w:name="_Toc97570309"/>
      <w:bookmarkStart w:id="484" w:name="_Toc44229807"/>
      <w:bookmarkEnd w:id="11"/>
      <w:r w:rsidRPr="007E533E">
        <w:rPr>
          <w:rFonts w:ascii="Century Gothic" w:eastAsia="Calibri" w:hAnsi="Century Gothic"/>
          <w:b/>
          <w:sz w:val="24"/>
          <w:szCs w:val="24"/>
          <w:u w:val="single"/>
          <w:lang w:eastAsia="x-none"/>
        </w:rPr>
        <w:t>BILL OF MATERIAL</w:t>
      </w:r>
      <w:r w:rsidR="00D309D9" w:rsidRPr="007E533E">
        <w:rPr>
          <w:rFonts w:ascii="Century Gothic" w:eastAsia="Calibri" w:hAnsi="Century Gothic"/>
          <w:b/>
          <w:sz w:val="24"/>
          <w:szCs w:val="24"/>
          <w:u w:val="single"/>
          <w:lang w:eastAsia="x-none"/>
        </w:rPr>
        <w:t>/ LIST OF DELIVERABLES</w:t>
      </w:r>
    </w:p>
    <w:p w14:paraId="0DE495F0" w14:textId="1558C140" w:rsidR="005B2DC3" w:rsidRPr="007E533E" w:rsidRDefault="005B2DC3" w:rsidP="00FE1AF4">
      <w:pPr>
        <w:spacing w:line="276" w:lineRule="auto"/>
        <w:jc w:val="center"/>
        <w:rPr>
          <w:rFonts w:ascii="Century Gothic" w:eastAsia="Calibri" w:hAnsi="Century Gothic"/>
          <w:b/>
          <w:sz w:val="24"/>
          <w:szCs w:val="24"/>
          <w:u w:val="single"/>
          <w:lang w:eastAsia="x-none"/>
        </w:rPr>
      </w:pPr>
    </w:p>
    <w:p w14:paraId="08FA7C69" w14:textId="0C83788D" w:rsidR="005B2DC3" w:rsidRPr="007E533E" w:rsidRDefault="005B2DC3" w:rsidP="00FE1AF4">
      <w:pPr>
        <w:spacing w:line="276" w:lineRule="auto"/>
        <w:jc w:val="center"/>
        <w:rPr>
          <w:rFonts w:ascii="Century Gothic" w:eastAsia="Calibri" w:hAnsi="Century Gothic"/>
          <w:b/>
          <w:sz w:val="24"/>
          <w:szCs w:val="24"/>
          <w:u w:val="single"/>
          <w:lang w:eastAsia="x-none"/>
        </w:rPr>
      </w:pPr>
      <w:proofErr w:type="gramStart"/>
      <w:r w:rsidRPr="007E533E">
        <w:rPr>
          <w:rFonts w:ascii="Century Gothic" w:hAnsi="Century Gothic"/>
          <w:b/>
          <w:bCs/>
          <w:sz w:val="24"/>
          <w:szCs w:val="24"/>
        </w:rPr>
        <w:t>Sub :</w:t>
      </w:r>
      <w:proofErr w:type="gramEnd"/>
      <w:r w:rsidRPr="007E533E">
        <w:rPr>
          <w:rFonts w:ascii="Century Gothic" w:hAnsi="Century Gothic"/>
          <w:b/>
          <w:bCs/>
          <w:sz w:val="24"/>
          <w:szCs w:val="24"/>
        </w:rPr>
        <w:t xml:space="preserve"> Renewal of ATS for 4760 number of IBM MQ licenses and onsite technical support on call basis</w:t>
      </w:r>
    </w:p>
    <w:p w14:paraId="49222116" w14:textId="77777777" w:rsidR="009149D2" w:rsidRPr="007E533E" w:rsidRDefault="009149D2" w:rsidP="00FE1AF4">
      <w:pPr>
        <w:spacing w:line="276" w:lineRule="auto"/>
        <w:jc w:val="center"/>
        <w:rPr>
          <w:rFonts w:ascii="Century Gothic" w:eastAsia="Calibri" w:hAnsi="Century Gothic"/>
          <w:b/>
          <w:sz w:val="24"/>
          <w:szCs w:val="24"/>
          <w:u w:val="single"/>
          <w:lang w:eastAsia="x-none"/>
        </w:rPr>
      </w:pPr>
    </w:p>
    <w:p w14:paraId="66FBA1E1" w14:textId="77777777" w:rsidR="00FE1AF4" w:rsidRPr="007E533E" w:rsidRDefault="00FE1AF4" w:rsidP="007A05BC">
      <w:pPr>
        <w:pStyle w:val="Default"/>
        <w:spacing w:line="276" w:lineRule="auto"/>
        <w:rPr>
          <w:rFonts w:ascii="Century Gothic" w:hAnsi="Century Gothic"/>
          <w:b/>
          <w:color w:val="auto"/>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3557"/>
        <w:gridCol w:w="2837"/>
        <w:gridCol w:w="1701"/>
        <w:gridCol w:w="1269"/>
      </w:tblGrid>
      <w:tr w:rsidR="00FE1AF4" w:rsidRPr="007E533E" w14:paraId="1248E87F" w14:textId="77777777" w:rsidTr="007E533E">
        <w:trPr>
          <w:trHeight w:val="521"/>
        </w:trPr>
        <w:tc>
          <w:tcPr>
            <w:tcW w:w="276" w:type="pct"/>
            <w:shd w:val="clear" w:color="auto" w:fill="auto"/>
            <w:vAlign w:val="center"/>
            <w:hideMark/>
          </w:tcPr>
          <w:p w14:paraId="5E7E34A4" w14:textId="77777777" w:rsidR="00FE1AF4" w:rsidRPr="007E533E" w:rsidRDefault="00FE1AF4"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Sl. No</w:t>
            </w:r>
          </w:p>
        </w:tc>
        <w:tc>
          <w:tcPr>
            <w:tcW w:w="1795" w:type="pct"/>
            <w:shd w:val="clear" w:color="auto" w:fill="auto"/>
            <w:vAlign w:val="center"/>
            <w:hideMark/>
          </w:tcPr>
          <w:p w14:paraId="2AB653BE" w14:textId="77777777" w:rsidR="00FE1AF4" w:rsidRPr="007E533E" w:rsidRDefault="00FE1AF4"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Item Description</w:t>
            </w:r>
          </w:p>
        </w:tc>
        <w:tc>
          <w:tcPr>
            <w:tcW w:w="1431" w:type="pct"/>
            <w:shd w:val="clear" w:color="auto" w:fill="auto"/>
            <w:vAlign w:val="center"/>
            <w:hideMark/>
          </w:tcPr>
          <w:p w14:paraId="2FB76389" w14:textId="5E06B82E" w:rsidR="00FE1AF4" w:rsidRPr="007E533E" w:rsidRDefault="003E53C0"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License &amp; Version Details</w:t>
            </w:r>
          </w:p>
        </w:tc>
        <w:tc>
          <w:tcPr>
            <w:tcW w:w="858" w:type="pct"/>
            <w:shd w:val="clear" w:color="auto" w:fill="auto"/>
            <w:vAlign w:val="center"/>
            <w:hideMark/>
          </w:tcPr>
          <w:p w14:paraId="29724B7F" w14:textId="7AF04B8B" w:rsidR="00FE1AF4" w:rsidRPr="007E533E" w:rsidRDefault="008D7F5F"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Part Code</w:t>
            </w:r>
          </w:p>
        </w:tc>
        <w:tc>
          <w:tcPr>
            <w:tcW w:w="640" w:type="pct"/>
            <w:shd w:val="clear" w:color="auto" w:fill="auto"/>
            <w:vAlign w:val="center"/>
            <w:hideMark/>
          </w:tcPr>
          <w:p w14:paraId="20C720FA" w14:textId="20118C07" w:rsidR="00FE1AF4" w:rsidRPr="007E533E" w:rsidRDefault="008D7F5F"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Qty</w:t>
            </w:r>
          </w:p>
        </w:tc>
      </w:tr>
      <w:tr w:rsidR="005C1CED" w:rsidRPr="007E533E" w14:paraId="72B971CD" w14:textId="77777777" w:rsidTr="007E533E">
        <w:trPr>
          <w:trHeight w:val="359"/>
        </w:trPr>
        <w:tc>
          <w:tcPr>
            <w:tcW w:w="276" w:type="pct"/>
            <w:shd w:val="clear" w:color="auto" w:fill="auto"/>
            <w:vAlign w:val="center"/>
            <w:hideMark/>
          </w:tcPr>
          <w:p w14:paraId="120C032B" w14:textId="77777777"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1</w:t>
            </w:r>
          </w:p>
        </w:tc>
        <w:tc>
          <w:tcPr>
            <w:tcW w:w="1795" w:type="pct"/>
            <w:shd w:val="clear" w:color="auto" w:fill="auto"/>
            <w:vAlign w:val="center"/>
          </w:tcPr>
          <w:p w14:paraId="71E2307B" w14:textId="788BA307" w:rsidR="005C1CED" w:rsidRPr="007E533E" w:rsidRDefault="005C1CED" w:rsidP="005C1CED">
            <w:pPr>
              <w:jc w:val="both"/>
              <w:rPr>
                <w:rFonts w:ascii="Century Gothic" w:hAnsi="Century Gothic" w:cs="Calibri"/>
                <w:sz w:val="24"/>
                <w:szCs w:val="24"/>
                <w:lang w:val="en-IN" w:eastAsia="en-IN"/>
              </w:rPr>
            </w:pPr>
            <w:r w:rsidRPr="007E533E">
              <w:rPr>
                <w:rFonts w:ascii="Century Gothic" w:hAnsi="Century Gothic"/>
                <w:sz w:val="24"/>
                <w:szCs w:val="24"/>
              </w:rPr>
              <w:t xml:space="preserve">IBM MQ - PVU based Client software Licenses </w:t>
            </w:r>
            <w:r w:rsidRPr="007E533E">
              <w:rPr>
                <w:rFonts w:ascii="Century Gothic" w:hAnsi="Century Gothic"/>
                <w:b/>
                <w:bCs/>
                <w:sz w:val="24"/>
                <w:szCs w:val="24"/>
              </w:rPr>
              <w:t>w.e.f. 01.01-2025</w:t>
            </w:r>
            <w:r w:rsidRPr="007E533E">
              <w:rPr>
                <w:rFonts w:ascii="Century Gothic" w:hAnsi="Century Gothic"/>
                <w:sz w:val="24"/>
                <w:szCs w:val="24"/>
              </w:rPr>
              <w:t xml:space="preserve"> </w:t>
            </w:r>
          </w:p>
        </w:tc>
        <w:tc>
          <w:tcPr>
            <w:tcW w:w="1431" w:type="pct"/>
            <w:shd w:val="clear" w:color="auto" w:fill="auto"/>
            <w:vAlign w:val="center"/>
          </w:tcPr>
          <w:p w14:paraId="0D6AD0CE" w14:textId="1FC3728B" w:rsidR="005C1CED" w:rsidRPr="007E533E" w:rsidRDefault="005C1CED" w:rsidP="005C1CED">
            <w:pPr>
              <w:rPr>
                <w:rFonts w:ascii="Century Gothic" w:hAnsi="Century Gothic" w:cs="Calibri"/>
                <w:sz w:val="24"/>
                <w:szCs w:val="24"/>
                <w:lang w:val="en-IN" w:eastAsia="en-IN"/>
              </w:rPr>
            </w:pPr>
          </w:p>
        </w:tc>
        <w:tc>
          <w:tcPr>
            <w:tcW w:w="858" w:type="pct"/>
            <w:shd w:val="clear" w:color="auto" w:fill="auto"/>
            <w:vAlign w:val="center"/>
          </w:tcPr>
          <w:p w14:paraId="55D91486" w14:textId="4C0536C8"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sz w:val="24"/>
                <w:szCs w:val="24"/>
              </w:rPr>
              <w:t>E0256LL</w:t>
            </w:r>
          </w:p>
        </w:tc>
        <w:tc>
          <w:tcPr>
            <w:tcW w:w="640" w:type="pct"/>
            <w:shd w:val="clear" w:color="auto" w:fill="auto"/>
            <w:vAlign w:val="center"/>
            <w:hideMark/>
          </w:tcPr>
          <w:p w14:paraId="03F54089" w14:textId="2B7DDBCB" w:rsidR="005C1CED" w:rsidRPr="007E533E" w:rsidRDefault="003E53C0"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4040</w:t>
            </w:r>
          </w:p>
        </w:tc>
      </w:tr>
      <w:tr w:rsidR="005C1CED" w:rsidRPr="007E533E" w14:paraId="4D42EDDE" w14:textId="77777777" w:rsidTr="007E533E">
        <w:trPr>
          <w:trHeight w:val="300"/>
        </w:trPr>
        <w:tc>
          <w:tcPr>
            <w:tcW w:w="276" w:type="pct"/>
            <w:shd w:val="clear" w:color="auto" w:fill="auto"/>
            <w:vAlign w:val="center"/>
            <w:hideMark/>
          </w:tcPr>
          <w:p w14:paraId="5B3F3AD5" w14:textId="7E624240" w:rsidR="005C1CED" w:rsidRPr="007E533E" w:rsidRDefault="003E53C0"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2</w:t>
            </w:r>
          </w:p>
        </w:tc>
        <w:tc>
          <w:tcPr>
            <w:tcW w:w="1795" w:type="pct"/>
            <w:shd w:val="clear" w:color="auto" w:fill="auto"/>
            <w:vAlign w:val="center"/>
          </w:tcPr>
          <w:p w14:paraId="23C0E8FA" w14:textId="29C079AD" w:rsidR="005C1CED" w:rsidRPr="007E533E" w:rsidRDefault="005C1CED" w:rsidP="005C1CED">
            <w:pPr>
              <w:jc w:val="both"/>
              <w:rPr>
                <w:rFonts w:ascii="Century Gothic" w:hAnsi="Century Gothic" w:cs="Calibri"/>
                <w:sz w:val="24"/>
                <w:szCs w:val="24"/>
                <w:lang w:val="en-IN" w:eastAsia="en-IN"/>
              </w:rPr>
            </w:pPr>
            <w:r w:rsidRPr="007E533E">
              <w:rPr>
                <w:rFonts w:ascii="Century Gothic" w:hAnsi="Century Gothic"/>
                <w:sz w:val="24"/>
                <w:szCs w:val="24"/>
              </w:rPr>
              <w:t xml:space="preserve">IBM MQ - PVU based Client software Licenses </w:t>
            </w:r>
            <w:r w:rsidRPr="007E533E">
              <w:rPr>
                <w:rFonts w:ascii="Century Gothic" w:hAnsi="Century Gothic"/>
                <w:b/>
                <w:bCs/>
                <w:sz w:val="24"/>
                <w:szCs w:val="24"/>
              </w:rPr>
              <w:t>w.e.f. 01.04-2025</w:t>
            </w:r>
            <w:r w:rsidRPr="007E533E">
              <w:rPr>
                <w:rFonts w:ascii="Century Gothic" w:hAnsi="Century Gothic"/>
                <w:sz w:val="24"/>
                <w:szCs w:val="24"/>
              </w:rPr>
              <w:t xml:space="preserve"> </w:t>
            </w:r>
          </w:p>
        </w:tc>
        <w:tc>
          <w:tcPr>
            <w:tcW w:w="1431" w:type="pct"/>
            <w:shd w:val="clear" w:color="auto" w:fill="auto"/>
            <w:vAlign w:val="center"/>
          </w:tcPr>
          <w:p w14:paraId="3AB6925E" w14:textId="7B4AC5ED" w:rsidR="005C1CED" w:rsidRPr="007E533E" w:rsidRDefault="005C1CED" w:rsidP="005C1CED">
            <w:pPr>
              <w:rPr>
                <w:rFonts w:ascii="Century Gothic" w:hAnsi="Century Gothic" w:cs="Calibri"/>
                <w:sz w:val="24"/>
                <w:szCs w:val="24"/>
                <w:lang w:val="en-IN" w:eastAsia="en-IN"/>
              </w:rPr>
            </w:pPr>
          </w:p>
        </w:tc>
        <w:tc>
          <w:tcPr>
            <w:tcW w:w="858" w:type="pct"/>
            <w:shd w:val="clear" w:color="auto" w:fill="auto"/>
            <w:vAlign w:val="center"/>
          </w:tcPr>
          <w:p w14:paraId="0919E7EF" w14:textId="1C8FD911"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sz w:val="24"/>
                <w:szCs w:val="24"/>
              </w:rPr>
              <w:t>E0LNALL</w:t>
            </w:r>
          </w:p>
        </w:tc>
        <w:tc>
          <w:tcPr>
            <w:tcW w:w="640" w:type="pct"/>
            <w:shd w:val="clear" w:color="auto" w:fill="auto"/>
            <w:vAlign w:val="center"/>
          </w:tcPr>
          <w:p w14:paraId="41E36FC0" w14:textId="2EA598DA"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560</w:t>
            </w:r>
          </w:p>
        </w:tc>
      </w:tr>
      <w:tr w:rsidR="005C1CED" w:rsidRPr="007E533E" w14:paraId="2ECF1F43" w14:textId="77777777" w:rsidTr="007E533E">
        <w:trPr>
          <w:trHeight w:val="300"/>
        </w:trPr>
        <w:tc>
          <w:tcPr>
            <w:tcW w:w="276" w:type="pct"/>
            <w:shd w:val="clear" w:color="auto" w:fill="auto"/>
            <w:vAlign w:val="center"/>
            <w:hideMark/>
          </w:tcPr>
          <w:p w14:paraId="1BAC44AD" w14:textId="4F1312AE" w:rsidR="005C1CED" w:rsidRPr="007E533E" w:rsidRDefault="003E53C0"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3</w:t>
            </w:r>
          </w:p>
        </w:tc>
        <w:tc>
          <w:tcPr>
            <w:tcW w:w="1795" w:type="pct"/>
            <w:shd w:val="clear" w:color="auto" w:fill="auto"/>
            <w:vAlign w:val="center"/>
          </w:tcPr>
          <w:p w14:paraId="3AD37152" w14:textId="58089ADE" w:rsidR="005C1CED" w:rsidRPr="007E533E" w:rsidRDefault="005C1CED" w:rsidP="005C1CED">
            <w:pPr>
              <w:jc w:val="both"/>
              <w:rPr>
                <w:rFonts w:ascii="Century Gothic" w:hAnsi="Century Gothic" w:cs="Calibri"/>
                <w:sz w:val="24"/>
                <w:szCs w:val="24"/>
                <w:lang w:val="en-IN" w:eastAsia="en-IN"/>
              </w:rPr>
            </w:pPr>
            <w:r w:rsidRPr="007E533E">
              <w:rPr>
                <w:rFonts w:ascii="Century Gothic" w:hAnsi="Century Gothic"/>
                <w:sz w:val="24"/>
                <w:szCs w:val="24"/>
              </w:rPr>
              <w:t xml:space="preserve">IBM MQ - PVU based Client software Licenses </w:t>
            </w:r>
            <w:r w:rsidRPr="007E533E">
              <w:rPr>
                <w:rFonts w:ascii="Century Gothic" w:hAnsi="Century Gothic"/>
                <w:b/>
                <w:bCs/>
                <w:sz w:val="24"/>
                <w:szCs w:val="24"/>
              </w:rPr>
              <w:t>w.e.f. 01.07-2025</w:t>
            </w:r>
            <w:r w:rsidRPr="007E533E">
              <w:rPr>
                <w:rFonts w:ascii="Century Gothic" w:hAnsi="Century Gothic"/>
                <w:sz w:val="24"/>
                <w:szCs w:val="24"/>
              </w:rPr>
              <w:t xml:space="preserve"> </w:t>
            </w:r>
          </w:p>
        </w:tc>
        <w:tc>
          <w:tcPr>
            <w:tcW w:w="1431" w:type="pct"/>
            <w:shd w:val="clear" w:color="auto" w:fill="auto"/>
            <w:vAlign w:val="center"/>
          </w:tcPr>
          <w:p w14:paraId="5CAF33C6" w14:textId="48E094B8" w:rsidR="005C1CED" w:rsidRPr="007E533E" w:rsidRDefault="005C1CED" w:rsidP="005C1CED">
            <w:pPr>
              <w:rPr>
                <w:rFonts w:ascii="Century Gothic" w:hAnsi="Century Gothic" w:cs="Calibri"/>
                <w:sz w:val="24"/>
                <w:szCs w:val="24"/>
                <w:lang w:val="en-IN" w:eastAsia="en-IN"/>
              </w:rPr>
            </w:pPr>
          </w:p>
        </w:tc>
        <w:tc>
          <w:tcPr>
            <w:tcW w:w="858" w:type="pct"/>
            <w:shd w:val="clear" w:color="auto" w:fill="auto"/>
            <w:vAlign w:val="center"/>
          </w:tcPr>
          <w:p w14:paraId="48621CBA" w14:textId="55872FD9" w:rsidR="005C1CED" w:rsidRPr="007E533E" w:rsidRDefault="005C1CED" w:rsidP="005C1CED">
            <w:pPr>
              <w:jc w:val="center"/>
              <w:rPr>
                <w:rFonts w:ascii="Century Gothic" w:hAnsi="Century Gothic" w:cs="Calibri"/>
                <w:b/>
                <w:bCs/>
                <w:sz w:val="24"/>
                <w:szCs w:val="24"/>
                <w:lang w:val="en-IN" w:eastAsia="en-IN"/>
              </w:rPr>
            </w:pPr>
            <w:r w:rsidRPr="007E533E">
              <w:rPr>
                <w:rFonts w:ascii="Century Gothic" w:hAnsi="Century Gothic"/>
                <w:sz w:val="24"/>
                <w:szCs w:val="24"/>
              </w:rPr>
              <w:t>D55V1LL</w:t>
            </w:r>
          </w:p>
        </w:tc>
        <w:tc>
          <w:tcPr>
            <w:tcW w:w="640" w:type="pct"/>
            <w:shd w:val="clear" w:color="auto" w:fill="auto"/>
            <w:vAlign w:val="center"/>
          </w:tcPr>
          <w:p w14:paraId="76F4F7B0" w14:textId="742CED1E"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160</w:t>
            </w:r>
          </w:p>
        </w:tc>
      </w:tr>
    </w:tbl>
    <w:p w14:paraId="11A75299" w14:textId="34FDE4E4" w:rsidR="00FE1AF4" w:rsidRPr="007E533E" w:rsidRDefault="00FE1AF4" w:rsidP="00C02A6C">
      <w:pPr>
        <w:pStyle w:val="Default"/>
        <w:tabs>
          <w:tab w:val="left" w:pos="3255"/>
        </w:tabs>
        <w:spacing w:before="100" w:beforeAutospacing="1" w:line="276" w:lineRule="auto"/>
        <w:outlineLvl w:val="0"/>
        <w:rPr>
          <w:rFonts w:ascii="Century Gothic" w:hAnsi="Century Gothic"/>
          <w:b/>
          <w:color w:val="auto"/>
          <w:u w:val="single"/>
        </w:rPr>
      </w:pPr>
    </w:p>
    <w:p w14:paraId="0B42DDC4" w14:textId="1F426100" w:rsidR="009149D2" w:rsidRPr="007E533E" w:rsidRDefault="009149D2" w:rsidP="00C02A6C">
      <w:pPr>
        <w:pStyle w:val="Default"/>
        <w:tabs>
          <w:tab w:val="left" w:pos="3255"/>
        </w:tabs>
        <w:spacing w:before="100" w:beforeAutospacing="1" w:line="276" w:lineRule="auto"/>
        <w:outlineLvl w:val="0"/>
        <w:rPr>
          <w:rFonts w:ascii="Century Gothic" w:hAnsi="Century Gothic"/>
          <w:b/>
          <w:color w:val="auto"/>
          <w:u w:val="single"/>
        </w:rPr>
      </w:pPr>
    </w:p>
    <w:p w14:paraId="50900AB3" w14:textId="40F75CBA" w:rsidR="009149D2" w:rsidRPr="007E533E" w:rsidRDefault="009149D2" w:rsidP="00C02A6C">
      <w:pPr>
        <w:pStyle w:val="Default"/>
        <w:tabs>
          <w:tab w:val="left" w:pos="3255"/>
        </w:tabs>
        <w:spacing w:before="100" w:beforeAutospacing="1" w:line="276" w:lineRule="auto"/>
        <w:outlineLvl w:val="0"/>
        <w:rPr>
          <w:rFonts w:ascii="Century Gothic" w:hAnsi="Century Gothic"/>
          <w:b/>
          <w:color w:val="auto"/>
          <w:u w:val="single"/>
        </w:rPr>
      </w:pPr>
    </w:p>
    <w:p w14:paraId="6CAD3465" w14:textId="4BBFE4F3" w:rsidR="009149D2" w:rsidRPr="007E533E" w:rsidRDefault="009149D2" w:rsidP="00C02A6C">
      <w:pPr>
        <w:pStyle w:val="Default"/>
        <w:tabs>
          <w:tab w:val="left" w:pos="3255"/>
        </w:tabs>
        <w:spacing w:before="100" w:beforeAutospacing="1" w:line="276" w:lineRule="auto"/>
        <w:outlineLvl w:val="0"/>
        <w:rPr>
          <w:rFonts w:ascii="Century Gothic" w:hAnsi="Century Gothic"/>
          <w:b/>
          <w:color w:val="auto"/>
          <w:u w:val="single"/>
        </w:rPr>
      </w:pPr>
    </w:p>
    <w:p w14:paraId="1BBF2B9A" w14:textId="77777777" w:rsidR="009149D2" w:rsidRPr="007E533E" w:rsidRDefault="009149D2" w:rsidP="00C02A6C">
      <w:pPr>
        <w:pStyle w:val="Default"/>
        <w:tabs>
          <w:tab w:val="left" w:pos="3255"/>
        </w:tabs>
        <w:spacing w:before="100" w:beforeAutospacing="1" w:line="276" w:lineRule="auto"/>
        <w:outlineLvl w:val="0"/>
        <w:rPr>
          <w:rFonts w:ascii="Century Gothic" w:hAnsi="Century Gothic"/>
          <w:b/>
          <w:color w:val="auto"/>
          <w:u w:val="single"/>
        </w:rPr>
      </w:pPr>
    </w:p>
    <w:p w14:paraId="4DD1185C" w14:textId="77777777" w:rsidR="00FE1AF4" w:rsidRPr="007E533E" w:rsidRDefault="00FE1AF4" w:rsidP="00FE1AF4">
      <w:pPr>
        <w:autoSpaceDE w:val="0"/>
        <w:spacing w:line="276" w:lineRule="auto"/>
        <w:ind w:left="567" w:right="34"/>
        <w:jc w:val="both"/>
        <w:rPr>
          <w:rFonts w:ascii="Century Gothic" w:hAnsi="Century Gothic"/>
          <w:b/>
          <w:bCs/>
          <w:sz w:val="24"/>
          <w:szCs w:val="24"/>
        </w:rPr>
      </w:pPr>
      <w:r w:rsidRPr="007E533E">
        <w:rPr>
          <w:rFonts w:ascii="Century Gothic" w:eastAsia="Calibri" w:hAnsi="Century Gothic" w:cs="Century Gothic"/>
          <w:b/>
          <w:bCs/>
          <w:sz w:val="24"/>
          <w:szCs w:val="24"/>
          <w:lang w:eastAsia="en-IN"/>
        </w:rPr>
        <w:t>Yours faithfully,</w:t>
      </w:r>
    </w:p>
    <w:p w14:paraId="69A057E3" w14:textId="77777777" w:rsidR="00FE1AF4" w:rsidRPr="007E533E" w:rsidRDefault="00FE1AF4" w:rsidP="00FE1AF4">
      <w:pPr>
        <w:autoSpaceDE w:val="0"/>
        <w:spacing w:line="276" w:lineRule="auto"/>
        <w:ind w:left="567" w:right="34"/>
        <w:jc w:val="both"/>
        <w:rPr>
          <w:rFonts w:ascii="Century Gothic" w:hAnsi="Century Gothic"/>
          <w:b/>
          <w:bCs/>
          <w:sz w:val="24"/>
          <w:szCs w:val="24"/>
        </w:rPr>
      </w:pPr>
      <w:r w:rsidRPr="007E533E">
        <w:rPr>
          <w:rFonts w:ascii="Century Gothic" w:eastAsia="Calibri" w:hAnsi="Century Gothic" w:cs="Century Gothic"/>
          <w:b/>
          <w:bCs/>
          <w:sz w:val="24"/>
          <w:szCs w:val="24"/>
          <w:lang w:eastAsia="en-IN"/>
        </w:rPr>
        <w:t>For…………………………</w:t>
      </w:r>
      <w:proofErr w:type="gramStart"/>
      <w:r w:rsidRPr="007E533E">
        <w:rPr>
          <w:rFonts w:ascii="Century Gothic" w:eastAsia="Calibri" w:hAnsi="Century Gothic" w:cs="Century Gothic"/>
          <w:b/>
          <w:bCs/>
          <w:sz w:val="24"/>
          <w:szCs w:val="24"/>
          <w:lang w:eastAsia="en-IN"/>
        </w:rPr>
        <w:t>…..</w:t>
      </w:r>
      <w:proofErr w:type="gramEnd"/>
    </w:p>
    <w:p w14:paraId="475890D5" w14:textId="77777777" w:rsidR="00FE1AF4" w:rsidRPr="007E533E" w:rsidRDefault="00FE1AF4" w:rsidP="00FE1AF4">
      <w:pPr>
        <w:autoSpaceDE w:val="0"/>
        <w:spacing w:line="276" w:lineRule="auto"/>
        <w:ind w:left="567" w:right="34"/>
        <w:jc w:val="both"/>
        <w:rPr>
          <w:rFonts w:ascii="Century Gothic" w:hAnsi="Century Gothic"/>
          <w:b/>
          <w:bCs/>
          <w:sz w:val="24"/>
          <w:szCs w:val="24"/>
        </w:rPr>
      </w:pPr>
      <w:r w:rsidRPr="007E533E">
        <w:rPr>
          <w:rFonts w:ascii="Century Gothic" w:eastAsia="Calibri" w:hAnsi="Century Gothic" w:cs="Century Gothic"/>
          <w:b/>
          <w:bCs/>
          <w:sz w:val="24"/>
          <w:szCs w:val="24"/>
          <w:lang w:eastAsia="en-IN"/>
        </w:rPr>
        <w:t>(Signature and seal of authorized person)</w:t>
      </w:r>
    </w:p>
    <w:p w14:paraId="339275EF" w14:textId="77777777" w:rsidR="0008354D" w:rsidRDefault="00FE1AF4" w:rsidP="007A05BC">
      <w:pPr>
        <w:autoSpaceDE w:val="0"/>
        <w:spacing w:line="276" w:lineRule="auto"/>
        <w:ind w:left="567" w:right="34"/>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Place:</w:t>
      </w:r>
      <w:r w:rsidR="007A05BC" w:rsidRPr="007E533E">
        <w:rPr>
          <w:rFonts w:ascii="Century Gothic" w:eastAsia="Calibri" w:hAnsi="Century Gothic" w:cs="Century Gothic"/>
          <w:b/>
          <w:bCs/>
          <w:sz w:val="24"/>
          <w:szCs w:val="24"/>
          <w:lang w:eastAsia="en-IN"/>
        </w:rPr>
        <w:t xml:space="preserve">                      </w:t>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p>
    <w:p w14:paraId="2B2FBD6D" w14:textId="77777777" w:rsidR="00EB0780" w:rsidRDefault="00FE1AF4" w:rsidP="007A05BC">
      <w:pPr>
        <w:autoSpaceDE w:val="0"/>
        <w:spacing w:line="276" w:lineRule="auto"/>
        <w:ind w:left="567" w:right="34"/>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Date:</w:t>
      </w:r>
    </w:p>
    <w:p w14:paraId="6F0A4828" w14:textId="77777777" w:rsidR="00EB0780" w:rsidRDefault="00EB0780" w:rsidP="007A05BC">
      <w:pPr>
        <w:autoSpaceDE w:val="0"/>
        <w:spacing w:line="276" w:lineRule="auto"/>
        <w:ind w:left="567" w:right="34"/>
        <w:jc w:val="both"/>
        <w:rPr>
          <w:rFonts w:ascii="Century Gothic" w:hAnsi="Century Gothic"/>
          <w:i/>
          <w:iCs/>
          <w:sz w:val="24"/>
          <w:szCs w:val="24"/>
          <w:u w:val="single"/>
        </w:rPr>
        <w:sectPr w:rsidR="00EB0780" w:rsidSect="00C70553">
          <w:headerReference w:type="even" r:id="rId14"/>
          <w:headerReference w:type="default" r:id="rId15"/>
          <w:footerReference w:type="default" r:id="rId16"/>
          <w:headerReference w:type="first" r:id="rId17"/>
          <w:pgSz w:w="11907" w:h="16839" w:code="9"/>
          <w:pgMar w:top="540" w:right="992" w:bottom="902" w:left="993" w:header="810" w:footer="622"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p>
    <w:p w14:paraId="25E2671D" w14:textId="2FF50A2F" w:rsidR="00EB0780" w:rsidRPr="00EB0780" w:rsidRDefault="00EB0780" w:rsidP="00EB0780">
      <w:pPr>
        <w:spacing w:line="276" w:lineRule="auto"/>
        <w:ind w:right="230"/>
        <w:jc w:val="right"/>
        <w:rPr>
          <w:rFonts w:ascii="Century Gothic" w:hAnsi="Century Gothic"/>
          <w:b/>
          <w:bCs/>
          <w:sz w:val="24"/>
          <w:szCs w:val="24"/>
          <w:u w:val="single"/>
          <w:lang w:val="en-IN"/>
        </w:rPr>
      </w:pPr>
      <w:r w:rsidRPr="00EB0780">
        <w:rPr>
          <w:rFonts w:ascii="Century Gothic" w:hAnsi="Century Gothic"/>
          <w:b/>
          <w:bCs/>
          <w:sz w:val="24"/>
          <w:szCs w:val="24"/>
          <w:u w:val="single"/>
        </w:rPr>
        <w:lastRenderedPageBreak/>
        <w:t>Annexure-X</w:t>
      </w:r>
      <w:r w:rsidRPr="00EB0780">
        <w:rPr>
          <w:rFonts w:ascii="Century Gothic" w:hAnsi="Century Gothic"/>
          <w:b/>
          <w:bCs/>
          <w:sz w:val="24"/>
          <w:szCs w:val="24"/>
          <w:u w:val="single"/>
        </w:rPr>
        <w:t>III</w:t>
      </w:r>
    </w:p>
    <w:p w14:paraId="5DDB7CDA" w14:textId="0962945D" w:rsidR="00EB0780" w:rsidRPr="007E533E" w:rsidRDefault="00EB0780" w:rsidP="00EB0780">
      <w:pPr>
        <w:spacing w:line="276" w:lineRule="auto"/>
        <w:jc w:val="center"/>
        <w:rPr>
          <w:rFonts w:ascii="Century Gothic" w:hAnsi="Century Gothic"/>
          <w:b/>
          <w:bCs/>
          <w:sz w:val="24"/>
          <w:szCs w:val="24"/>
          <w:u w:val="single"/>
          <w:lang w:val="en-IN"/>
        </w:rPr>
      </w:pPr>
      <w:r w:rsidRPr="007E533E">
        <w:rPr>
          <w:rFonts w:ascii="Century Gothic" w:hAnsi="Century Gothic"/>
          <w:b/>
          <w:bCs/>
          <w:sz w:val="24"/>
          <w:szCs w:val="24"/>
          <w:u w:val="single"/>
          <w:lang w:val="en-IN"/>
        </w:rPr>
        <w:t>Masked Commercial Bid</w:t>
      </w:r>
      <w:r>
        <w:rPr>
          <w:rFonts w:ascii="Century Gothic" w:hAnsi="Century Gothic"/>
          <w:b/>
          <w:bCs/>
          <w:sz w:val="24"/>
          <w:szCs w:val="24"/>
          <w:u w:val="single"/>
          <w:lang w:val="en-IN"/>
        </w:rPr>
        <w:tab/>
      </w:r>
    </w:p>
    <w:p w14:paraId="485195D4" w14:textId="77777777" w:rsidR="00EB0780" w:rsidRPr="007E533E" w:rsidRDefault="00EB0780" w:rsidP="00EB0780">
      <w:pPr>
        <w:pStyle w:val="Default"/>
        <w:spacing w:line="276" w:lineRule="auto"/>
        <w:jc w:val="center"/>
        <w:rPr>
          <w:rFonts w:ascii="Century Gothic" w:eastAsia="Verdana" w:hAnsi="Century Gothic" w:cs="Verdana"/>
          <w:b/>
          <w:color w:val="auto"/>
        </w:rPr>
      </w:pPr>
      <w:r w:rsidRPr="007E533E">
        <w:rPr>
          <w:rFonts w:ascii="Century Gothic" w:hAnsi="Century Gothic"/>
          <w:b/>
          <w:color w:val="auto"/>
          <w:u w:val="single"/>
        </w:rPr>
        <w:t>(To be submitted with technical Bid)</w:t>
      </w:r>
      <w:r w:rsidRPr="007E533E" w:rsidDel="00291F40">
        <w:rPr>
          <w:rFonts w:ascii="Century Gothic" w:eastAsia="Verdana" w:hAnsi="Century Gothic" w:cs="Verdana"/>
          <w:b/>
          <w:color w:val="auto"/>
        </w:rPr>
        <w:t xml:space="preserve"> </w:t>
      </w:r>
    </w:p>
    <w:p w14:paraId="7CEDCFA9" w14:textId="7CAE1D13" w:rsidR="00EB0780" w:rsidRDefault="00EB0780" w:rsidP="00EB0780">
      <w:pPr>
        <w:rPr>
          <w:rFonts w:ascii="Century Gothic" w:hAnsi="Century Gothic"/>
          <w:b/>
          <w:bCs/>
          <w:sz w:val="24"/>
          <w:szCs w:val="24"/>
        </w:rPr>
      </w:pPr>
      <w:proofErr w:type="gramStart"/>
      <w:r w:rsidRPr="007E533E">
        <w:rPr>
          <w:rFonts w:ascii="Century Gothic" w:hAnsi="Century Gothic"/>
          <w:b/>
          <w:bCs/>
          <w:sz w:val="24"/>
          <w:szCs w:val="24"/>
        </w:rPr>
        <w:t>Sub :</w:t>
      </w:r>
      <w:proofErr w:type="gramEnd"/>
      <w:r w:rsidRPr="007E533E">
        <w:rPr>
          <w:rFonts w:ascii="Century Gothic" w:hAnsi="Century Gothic"/>
          <w:b/>
          <w:bCs/>
          <w:sz w:val="24"/>
          <w:szCs w:val="24"/>
        </w:rPr>
        <w:t xml:space="preserve"> Renewal of ATS for 4760 number of IBM MQ licenses and onsite technical support on call basis</w:t>
      </w:r>
    </w:p>
    <w:p w14:paraId="5CBC1C6A" w14:textId="77777777" w:rsidR="0017220E" w:rsidRPr="0046113A" w:rsidRDefault="0017220E" w:rsidP="0017220E">
      <w:pPr>
        <w:pStyle w:val="Default"/>
        <w:spacing w:line="276" w:lineRule="auto"/>
        <w:ind w:right="371"/>
        <w:jc w:val="right"/>
        <w:rPr>
          <w:rFonts w:ascii="Century Gothic" w:hAnsi="Century Gothic"/>
          <w:b/>
          <w:color w:val="auto"/>
          <w:u w:val="single"/>
        </w:rPr>
      </w:pPr>
      <w:r w:rsidRPr="007E533E">
        <w:rPr>
          <w:rFonts w:ascii="Century Gothic" w:hAnsi="Century Gothic"/>
          <w:b/>
          <w:color w:val="auto"/>
          <w:u w:val="single"/>
        </w:rPr>
        <w:t>(Amount in Rs.)</w:t>
      </w:r>
    </w:p>
    <w:tbl>
      <w:tblPr>
        <w:tblpPr w:leftFromText="180" w:rightFromText="180" w:vertAnchor="text" w:horzAnchor="margin" w:tblpY="297"/>
        <w:tblW w:w="15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1411"/>
        <w:gridCol w:w="1197"/>
        <w:gridCol w:w="769"/>
        <w:gridCol w:w="1393"/>
        <w:gridCol w:w="533"/>
        <w:gridCol w:w="1115"/>
        <w:gridCol w:w="1393"/>
        <w:gridCol w:w="560"/>
        <w:gridCol w:w="1115"/>
        <w:gridCol w:w="1393"/>
        <w:gridCol w:w="624"/>
        <w:gridCol w:w="1227"/>
        <w:gridCol w:w="68"/>
        <w:gridCol w:w="1911"/>
        <w:gridCol w:w="16"/>
      </w:tblGrid>
      <w:tr w:rsidR="0017220E" w:rsidRPr="00EB0780" w14:paraId="48E99F65" w14:textId="77777777" w:rsidTr="0017220E">
        <w:trPr>
          <w:gridAfter w:val="1"/>
          <w:wAfter w:w="16" w:type="dxa"/>
          <w:trHeight w:val="706"/>
        </w:trPr>
        <w:tc>
          <w:tcPr>
            <w:tcW w:w="592" w:type="dxa"/>
            <w:tcBorders>
              <w:top w:val="single" w:sz="4" w:space="0" w:color="auto"/>
              <w:left w:val="single" w:sz="4" w:space="0" w:color="auto"/>
              <w:bottom w:val="single" w:sz="4" w:space="0" w:color="auto"/>
              <w:right w:val="single" w:sz="4" w:space="0" w:color="auto"/>
            </w:tcBorders>
            <w:vAlign w:val="center"/>
            <w:hideMark/>
          </w:tcPr>
          <w:p w14:paraId="26D90C63" w14:textId="77777777" w:rsidR="00EB0780" w:rsidRPr="00EB0780" w:rsidRDefault="00EB0780" w:rsidP="00EB0780">
            <w:pPr>
              <w:rPr>
                <w:rFonts w:ascii="Century Gothic" w:hAnsi="Century Gothic"/>
                <w:b/>
                <w:bCs/>
                <w:color w:val="000000"/>
                <w:lang w:eastAsia="en-IN"/>
              </w:rPr>
            </w:pPr>
            <w:r w:rsidRPr="00EB0780">
              <w:rPr>
                <w:rFonts w:ascii="Century Gothic" w:hAnsi="Century Gothic"/>
                <w:b/>
                <w:bCs/>
                <w:color w:val="000000"/>
                <w:lang w:eastAsia="en-IN"/>
              </w:rPr>
              <w:t>Sl. No.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FBCE9B5" w14:textId="77777777" w:rsidR="00EB0780" w:rsidRPr="00EB0780" w:rsidRDefault="00EB0780" w:rsidP="00EB0780">
            <w:pPr>
              <w:rPr>
                <w:rFonts w:ascii="Century Gothic" w:hAnsi="Century Gothic"/>
                <w:b/>
                <w:bCs/>
                <w:color w:val="000000"/>
                <w:lang w:eastAsia="en-IN"/>
              </w:rPr>
            </w:pPr>
            <w:r w:rsidRPr="00EB0780">
              <w:rPr>
                <w:rFonts w:ascii="Century Gothic" w:hAnsi="Century Gothic"/>
                <w:b/>
                <w:bCs/>
                <w:color w:val="000000"/>
                <w:lang w:eastAsia="en-IN"/>
              </w:rPr>
              <w:t>Description</w:t>
            </w:r>
          </w:p>
          <w:p w14:paraId="3D5ECA5A" w14:textId="77777777" w:rsidR="00EB0780" w:rsidRPr="00EB0780" w:rsidRDefault="00EB0780" w:rsidP="00EB0780">
            <w:pPr>
              <w:rPr>
                <w:rFonts w:ascii="Century Gothic" w:hAnsi="Century Gothic"/>
                <w:b/>
                <w:bCs/>
                <w:color w:val="000000"/>
                <w:lang w:eastAsia="en-IN"/>
              </w:rPr>
            </w:pPr>
          </w:p>
        </w:tc>
        <w:tc>
          <w:tcPr>
            <w:tcW w:w="1197" w:type="dxa"/>
            <w:tcBorders>
              <w:top w:val="single" w:sz="4" w:space="0" w:color="auto"/>
              <w:left w:val="single" w:sz="4" w:space="0" w:color="auto"/>
              <w:bottom w:val="single" w:sz="4" w:space="0" w:color="auto"/>
              <w:right w:val="single" w:sz="4" w:space="0" w:color="auto"/>
            </w:tcBorders>
          </w:tcPr>
          <w:p w14:paraId="7885B370" w14:textId="77777777" w:rsidR="00EB0780" w:rsidRPr="00EB0780" w:rsidRDefault="00EB0780" w:rsidP="00EB0780">
            <w:pPr>
              <w:ind w:left="-104" w:right="-105"/>
              <w:jc w:val="center"/>
              <w:rPr>
                <w:rFonts w:ascii="Century Gothic" w:hAnsi="Century Gothic"/>
                <w:b/>
                <w:bCs/>
                <w:color w:val="000000"/>
                <w:lang w:eastAsia="en-IN"/>
              </w:rPr>
            </w:pPr>
            <w:r w:rsidRPr="00EB0780">
              <w:rPr>
                <w:rFonts w:ascii="Century Gothic" w:hAnsi="Century Gothic"/>
                <w:b/>
                <w:bCs/>
                <w:color w:val="000000"/>
                <w:lang w:eastAsia="en-IN"/>
              </w:rPr>
              <w:t>Part No</w:t>
            </w:r>
          </w:p>
        </w:tc>
        <w:tc>
          <w:tcPr>
            <w:tcW w:w="769" w:type="dxa"/>
            <w:tcBorders>
              <w:top w:val="single" w:sz="4" w:space="0" w:color="auto"/>
              <w:left w:val="single" w:sz="4" w:space="0" w:color="auto"/>
              <w:bottom w:val="single" w:sz="4" w:space="0" w:color="auto"/>
              <w:right w:val="single" w:sz="4" w:space="0" w:color="auto"/>
            </w:tcBorders>
            <w:vAlign w:val="center"/>
            <w:hideMark/>
          </w:tcPr>
          <w:p w14:paraId="3C41BA3C" w14:textId="77777777" w:rsidR="00EB0780" w:rsidRPr="00EB0780" w:rsidRDefault="00EB0780" w:rsidP="00EB0780">
            <w:pPr>
              <w:ind w:left="-104" w:right="-105"/>
              <w:jc w:val="center"/>
              <w:rPr>
                <w:rFonts w:ascii="Century Gothic" w:hAnsi="Century Gothic"/>
                <w:b/>
                <w:bCs/>
                <w:color w:val="000000"/>
                <w:lang w:eastAsia="en-IN"/>
              </w:rPr>
            </w:pPr>
            <w:r w:rsidRPr="00EB0780">
              <w:rPr>
                <w:rFonts w:ascii="Century Gothic" w:hAnsi="Century Gothic"/>
                <w:b/>
                <w:bCs/>
                <w:color w:val="000000"/>
                <w:lang w:eastAsia="en-IN"/>
              </w:rPr>
              <w:t>Qty.</w:t>
            </w:r>
          </w:p>
          <w:p w14:paraId="40927506" w14:textId="77777777" w:rsidR="00EB0780" w:rsidRPr="00EB0780" w:rsidRDefault="00EB0780" w:rsidP="00EB0780">
            <w:pPr>
              <w:ind w:left="-104" w:right="-105"/>
              <w:jc w:val="center"/>
              <w:rPr>
                <w:rFonts w:ascii="Century Gothic" w:hAnsi="Century Gothic"/>
                <w:b/>
                <w:bCs/>
                <w:color w:val="000000"/>
                <w:lang w:eastAsia="en-IN"/>
              </w:rPr>
            </w:pPr>
            <w:r w:rsidRPr="00EB0780">
              <w:rPr>
                <w:rFonts w:ascii="Century Gothic" w:hAnsi="Century Gothic"/>
                <w:b/>
                <w:bCs/>
                <w:color w:val="000000"/>
                <w:lang w:eastAsia="en-IN"/>
              </w:rPr>
              <w:t>(A)</w:t>
            </w:r>
          </w:p>
        </w:tc>
        <w:tc>
          <w:tcPr>
            <w:tcW w:w="1393" w:type="dxa"/>
            <w:tcBorders>
              <w:top w:val="single" w:sz="4" w:space="0" w:color="auto"/>
              <w:left w:val="single" w:sz="4" w:space="0" w:color="auto"/>
              <w:bottom w:val="single" w:sz="4" w:space="0" w:color="auto"/>
              <w:right w:val="single" w:sz="4" w:space="0" w:color="auto"/>
            </w:tcBorders>
          </w:tcPr>
          <w:p w14:paraId="4DA0503B" w14:textId="77777777" w:rsidR="00EB0780" w:rsidRPr="00EB0780" w:rsidRDefault="00EB0780" w:rsidP="00EB0780">
            <w:pPr>
              <w:ind w:left="-104" w:right="-105"/>
              <w:jc w:val="center"/>
              <w:rPr>
                <w:rFonts w:ascii="Century Gothic" w:hAnsi="Century Gothic"/>
                <w:b/>
                <w:bCs/>
                <w:color w:val="000000"/>
                <w:lang w:eastAsia="en-IN"/>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1st  Year (B)</w:t>
            </w:r>
          </w:p>
        </w:tc>
        <w:tc>
          <w:tcPr>
            <w:tcW w:w="533" w:type="dxa"/>
            <w:tcBorders>
              <w:top w:val="single" w:sz="4" w:space="0" w:color="auto"/>
              <w:left w:val="single" w:sz="4" w:space="0" w:color="auto"/>
              <w:bottom w:val="single" w:sz="4" w:space="0" w:color="auto"/>
              <w:right w:val="single" w:sz="4" w:space="0" w:color="auto"/>
            </w:tcBorders>
          </w:tcPr>
          <w:p w14:paraId="1A32B43D"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GST (%)</w:t>
            </w:r>
          </w:p>
          <w:p w14:paraId="2639429B"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(B1)</w:t>
            </w:r>
          </w:p>
        </w:tc>
        <w:tc>
          <w:tcPr>
            <w:tcW w:w="1115" w:type="dxa"/>
            <w:tcBorders>
              <w:top w:val="single" w:sz="4" w:space="0" w:color="auto"/>
              <w:left w:val="single" w:sz="4" w:space="0" w:color="auto"/>
              <w:bottom w:val="single" w:sz="4" w:space="0" w:color="auto"/>
              <w:right w:val="single" w:sz="4" w:space="0" w:color="auto"/>
            </w:tcBorders>
          </w:tcPr>
          <w:p w14:paraId="7DBD01DB"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56FD2EAF"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(C)</w:t>
            </w:r>
          </w:p>
        </w:tc>
        <w:tc>
          <w:tcPr>
            <w:tcW w:w="1393" w:type="dxa"/>
            <w:tcBorders>
              <w:top w:val="single" w:sz="4" w:space="0" w:color="auto"/>
              <w:left w:val="single" w:sz="4" w:space="0" w:color="auto"/>
              <w:bottom w:val="single" w:sz="4" w:space="0" w:color="auto"/>
              <w:right w:val="single" w:sz="4" w:space="0" w:color="auto"/>
            </w:tcBorders>
          </w:tcPr>
          <w:p w14:paraId="49F4E0CA"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2nd  Year (D)</w:t>
            </w:r>
          </w:p>
        </w:tc>
        <w:tc>
          <w:tcPr>
            <w:tcW w:w="560" w:type="dxa"/>
            <w:tcBorders>
              <w:top w:val="single" w:sz="4" w:space="0" w:color="auto"/>
              <w:left w:val="single" w:sz="4" w:space="0" w:color="auto"/>
              <w:bottom w:val="single" w:sz="4" w:space="0" w:color="auto"/>
              <w:right w:val="single" w:sz="4" w:space="0" w:color="auto"/>
            </w:tcBorders>
          </w:tcPr>
          <w:p w14:paraId="526090D4"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GST</w:t>
            </w:r>
          </w:p>
          <w:p w14:paraId="5DA100FC"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w:t>
            </w:r>
          </w:p>
          <w:p w14:paraId="04AFB9F0"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(D1)</w:t>
            </w:r>
          </w:p>
        </w:tc>
        <w:tc>
          <w:tcPr>
            <w:tcW w:w="1115" w:type="dxa"/>
            <w:tcBorders>
              <w:top w:val="single" w:sz="4" w:space="0" w:color="auto"/>
              <w:left w:val="single" w:sz="4" w:space="0" w:color="auto"/>
              <w:bottom w:val="single" w:sz="4" w:space="0" w:color="auto"/>
              <w:right w:val="single" w:sz="4" w:space="0" w:color="auto"/>
            </w:tcBorders>
          </w:tcPr>
          <w:p w14:paraId="647CDF5D"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2591CEF3"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(E)</w:t>
            </w:r>
          </w:p>
        </w:tc>
        <w:tc>
          <w:tcPr>
            <w:tcW w:w="1393" w:type="dxa"/>
            <w:tcBorders>
              <w:top w:val="single" w:sz="4" w:space="0" w:color="auto"/>
              <w:left w:val="single" w:sz="4" w:space="0" w:color="auto"/>
              <w:bottom w:val="single" w:sz="4" w:space="0" w:color="auto"/>
              <w:right w:val="single" w:sz="4" w:space="0" w:color="auto"/>
            </w:tcBorders>
            <w:vAlign w:val="center"/>
            <w:hideMark/>
          </w:tcPr>
          <w:p w14:paraId="65BD03C9"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3rd   Year (F)</w:t>
            </w:r>
          </w:p>
        </w:tc>
        <w:tc>
          <w:tcPr>
            <w:tcW w:w="624" w:type="dxa"/>
            <w:tcBorders>
              <w:top w:val="single" w:sz="4" w:space="0" w:color="auto"/>
              <w:left w:val="single" w:sz="4" w:space="0" w:color="auto"/>
              <w:bottom w:val="single" w:sz="4" w:space="0" w:color="auto"/>
              <w:right w:val="single" w:sz="4" w:space="0" w:color="auto"/>
            </w:tcBorders>
          </w:tcPr>
          <w:p w14:paraId="1F47291D"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GST</w:t>
            </w:r>
          </w:p>
          <w:p w14:paraId="0800F104"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w:t>
            </w:r>
          </w:p>
          <w:p w14:paraId="272AD1C3"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(F1)</w:t>
            </w:r>
          </w:p>
        </w:tc>
        <w:tc>
          <w:tcPr>
            <w:tcW w:w="1227" w:type="dxa"/>
            <w:tcBorders>
              <w:top w:val="single" w:sz="4" w:space="0" w:color="auto"/>
              <w:left w:val="single" w:sz="4" w:space="0" w:color="auto"/>
              <w:bottom w:val="single" w:sz="4" w:space="0" w:color="auto"/>
              <w:right w:val="single" w:sz="4" w:space="0" w:color="auto"/>
            </w:tcBorders>
          </w:tcPr>
          <w:p w14:paraId="30BDFF3B"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03F548AA"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(G)</w:t>
            </w:r>
          </w:p>
        </w:tc>
        <w:tc>
          <w:tcPr>
            <w:tcW w:w="1979" w:type="dxa"/>
            <w:gridSpan w:val="2"/>
            <w:tcBorders>
              <w:top w:val="single" w:sz="4" w:space="0" w:color="auto"/>
              <w:left w:val="single" w:sz="4" w:space="0" w:color="auto"/>
              <w:bottom w:val="single" w:sz="4" w:space="0" w:color="auto"/>
              <w:right w:val="single" w:sz="4" w:space="0" w:color="auto"/>
            </w:tcBorders>
            <w:vAlign w:val="center"/>
            <w:hideMark/>
          </w:tcPr>
          <w:p w14:paraId="73F14725"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Total Cost with GST</w:t>
            </w:r>
          </w:p>
          <w:p w14:paraId="0A4348C9"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(H= A X (B+C+D+E+F+G))</w:t>
            </w:r>
          </w:p>
          <w:p w14:paraId="524C01B0" w14:textId="77777777" w:rsidR="00EB0780" w:rsidRPr="00EB0780" w:rsidRDefault="00EB0780" w:rsidP="00EB0780">
            <w:pPr>
              <w:jc w:val="center"/>
              <w:rPr>
                <w:rFonts w:ascii="Century Gothic" w:hAnsi="Century Gothic"/>
                <w:b/>
                <w:bCs/>
                <w:color w:val="000000"/>
              </w:rPr>
            </w:pPr>
          </w:p>
        </w:tc>
      </w:tr>
      <w:tr w:rsidR="0017220E" w:rsidRPr="00EB0780" w14:paraId="6229A79F" w14:textId="77777777" w:rsidTr="0017220E">
        <w:trPr>
          <w:gridAfter w:val="1"/>
          <w:wAfter w:w="16" w:type="dxa"/>
          <w:trHeight w:val="202"/>
        </w:trPr>
        <w:tc>
          <w:tcPr>
            <w:tcW w:w="592" w:type="dxa"/>
            <w:tcBorders>
              <w:top w:val="single" w:sz="4" w:space="0" w:color="auto"/>
              <w:left w:val="single" w:sz="4" w:space="0" w:color="auto"/>
              <w:bottom w:val="single" w:sz="4" w:space="0" w:color="auto"/>
              <w:right w:val="single" w:sz="4" w:space="0" w:color="auto"/>
            </w:tcBorders>
            <w:vAlign w:val="center"/>
            <w:hideMark/>
          </w:tcPr>
          <w:p w14:paraId="4594B318"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1</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4A76B8B"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IBM MQ PVU based Client software Licenses</w:t>
            </w:r>
          </w:p>
        </w:tc>
        <w:tc>
          <w:tcPr>
            <w:tcW w:w="1197" w:type="dxa"/>
            <w:tcBorders>
              <w:top w:val="single" w:sz="4" w:space="0" w:color="auto"/>
              <w:left w:val="single" w:sz="4" w:space="0" w:color="auto"/>
              <w:bottom w:val="single" w:sz="4" w:space="0" w:color="auto"/>
              <w:right w:val="single" w:sz="4" w:space="0" w:color="auto"/>
            </w:tcBorders>
            <w:vAlign w:val="center"/>
          </w:tcPr>
          <w:p w14:paraId="55D5ACCE"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sz w:val="22"/>
                <w:szCs w:val="22"/>
              </w:rPr>
              <w:t>E0256LL</w:t>
            </w:r>
          </w:p>
        </w:tc>
        <w:tc>
          <w:tcPr>
            <w:tcW w:w="769" w:type="dxa"/>
            <w:tcBorders>
              <w:top w:val="single" w:sz="4" w:space="0" w:color="auto"/>
              <w:left w:val="single" w:sz="4" w:space="0" w:color="auto"/>
              <w:bottom w:val="single" w:sz="4" w:space="0" w:color="auto"/>
              <w:right w:val="single" w:sz="4" w:space="0" w:color="auto"/>
            </w:tcBorders>
            <w:vAlign w:val="center"/>
            <w:hideMark/>
          </w:tcPr>
          <w:p w14:paraId="015337AD"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4040</w:t>
            </w:r>
          </w:p>
        </w:tc>
        <w:tc>
          <w:tcPr>
            <w:tcW w:w="1393" w:type="dxa"/>
            <w:tcBorders>
              <w:top w:val="single" w:sz="4" w:space="0" w:color="auto"/>
              <w:left w:val="single" w:sz="4" w:space="0" w:color="auto"/>
              <w:bottom w:val="single" w:sz="4" w:space="0" w:color="auto"/>
              <w:right w:val="single" w:sz="4" w:space="0" w:color="auto"/>
            </w:tcBorders>
            <w:vAlign w:val="center"/>
          </w:tcPr>
          <w:p w14:paraId="708B9D58"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33" w:type="dxa"/>
            <w:tcBorders>
              <w:top w:val="single" w:sz="4" w:space="0" w:color="auto"/>
              <w:left w:val="single" w:sz="4" w:space="0" w:color="auto"/>
              <w:bottom w:val="single" w:sz="4" w:space="0" w:color="auto"/>
              <w:right w:val="single" w:sz="4" w:space="0" w:color="auto"/>
            </w:tcBorders>
            <w:vAlign w:val="center"/>
          </w:tcPr>
          <w:p w14:paraId="37202D56"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6877FEB4"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5E731DA6"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60" w:type="dxa"/>
            <w:tcBorders>
              <w:top w:val="single" w:sz="4" w:space="0" w:color="auto"/>
              <w:left w:val="single" w:sz="4" w:space="0" w:color="auto"/>
              <w:bottom w:val="single" w:sz="4" w:space="0" w:color="auto"/>
              <w:right w:val="single" w:sz="4" w:space="0" w:color="auto"/>
            </w:tcBorders>
            <w:vAlign w:val="center"/>
          </w:tcPr>
          <w:p w14:paraId="0145567B"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5C1352BF"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6C5A4DB7"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624" w:type="dxa"/>
            <w:tcBorders>
              <w:top w:val="single" w:sz="4" w:space="0" w:color="auto"/>
              <w:left w:val="single" w:sz="4" w:space="0" w:color="auto"/>
              <w:bottom w:val="single" w:sz="4" w:space="0" w:color="auto"/>
              <w:right w:val="single" w:sz="4" w:space="0" w:color="auto"/>
            </w:tcBorders>
            <w:vAlign w:val="center"/>
          </w:tcPr>
          <w:p w14:paraId="5F645319" w14:textId="77777777" w:rsidR="00EB0780" w:rsidRPr="00EB0780" w:rsidRDefault="00EB0780" w:rsidP="00EB0780">
            <w:pPr>
              <w:jc w:val="center"/>
              <w:rPr>
                <w:rFonts w:ascii="Century Gothic" w:hAnsi="Century Gothic"/>
                <w:color w:val="000000"/>
                <w:sz w:val="22"/>
                <w:szCs w:val="22"/>
                <w:lang w:eastAsia="en-IN"/>
              </w:rPr>
            </w:pPr>
          </w:p>
        </w:tc>
        <w:tc>
          <w:tcPr>
            <w:tcW w:w="1227" w:type="dxa"/>
            <w:tcBorders>
              <w:top w:val="single" w:sz="4" w:space="0" w:color="auto"/>
              <w:left w:val="single" w:sz="4" w:space="0" w:color="auto"/>
              <w:bottom w:val="single" w:sz="4" w:space="0" w:color="auto"/>
              <w:right w:val="single" w:sz="4" w:space="0" w:color="auto"/>
            </w:tcBorders>
            <w:vAlign w:val="center"/>
          </w:tcPr>
          <w:p w14:paraId="26D4DC65"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4F17E143" w14:textId="77777777" w:rsidR="00EB0780" w:rsidRPr="00EB0780" w:rsidRDefault="00EB0780" w:rsidP="00EB0780">
            <w:pPr>
              <w:jc w:val="center"/>
              <w:rPr>
                <w:rFonts w:ascii="Century Gothic" w:hAnsi="Century Gothic"/>
                <w:sz w:val="22"/>
                <w:szCs w:val="22"/>
              </w:rPr>
            </w:pPr>
            <w:r w:rsidRPr="00EB0780">
              <w:rPr>
                <w:rFonts w:ascii="Century Gothic" w:hAnsi="Century Gothic"/>
                <w:color w:val="000000"/>
                <w:sz w:val="22"/>
                <w:szCs w:val="22"/>
                <w:lang w:eastAsia="en-IN"/>
              </w:rPr>
              <w:t>X</w:t>
            </w:r>
            <w:r w:rsidRPr="00EB0780">
              <w:rPr>
                <w:color w:val="000000"/>
                <w:sz w:val="22"/>
                <w:szCs w:val="22"/>
                <w:lang w:eastAsia="en-IN"/>
              </w:rPr>
              <w:t>XXX</w:t>
            </w:r>
          </w:p>
        </w:tc>
      </w:tr>
      <w:tr w:rsidR="0017220E" w:rsidRPr="00EB0780" w14:paraId="1C108934" w14:textId="77777777" w:rsidTr="0017220E">
        <w:trPr>
          <w:gridAfter w:val="1"/>
          <w:wAfter w:w="16" w:type="dxa"/>
          <w:trHeight w:val="423"/>
        </w:trPr>
        <w:tc>
          <w:tcPr>
            <w:tcW w:w="592" w:type="dxa"/>
            <w:tcBorders>
              <w:top w:val="single" w:sz="4" w:space="0" w:color="auto"/>
              <w:left w:val="single" w:sz="4" w:space="0" w:color="auto"/>
              <w:bottom w:val="single" w:sz="4" w:space="0" w:color="auto"/>
              <w:right w:val="single" w:sz="4" w:space="0" w:color="auto"/>
            </w:tcBorders>
            <w:vAlign w:val="center"/>
            <w:hideMark/>
          </w:tcPr>
          <w:p w14:paraId="73106842"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2</w:t>
            </w:r>
          </w:p>
        </w:tc>
        <w:tc>
          <w:tcPr>
            <w:tcW w:w="1411" w:type="dxa"/>
            <w:tcBorders>
              <w:top w:val="single" w:sz="4" w:space="0" w:color="auto"/>
              <w:left w:val="single" w:sz="4" w:space="0" w:color="auto"/>
              <w:bottom w:val="single" w:sz="4" w:space="0" w:color="auto"/>
              <w:right w:val="single" w:sz="4" w:space="0" w:color="auto"/>
            </w:tcBorders>
            <w:hideMark/>
          </w:tcPr>
          <w:p w14:paraId="577CA296"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 xml:space="preserve">IBM MQ PVU based Client software Licenses </w:t>
            </w:r>
          </w:p>
        </w:tc>
        <w:tc>
          <w:tcPr>
            <w:tcW w:w="1197" w:type="dxa"/>
            <w:tcBorders>
              <w:top w:val="single" w:sz="4" w:space="0" w:color="auto"/>
              <w:left w:val="single" w:sz="4" w:space="0" w:color="auto"/>
              <w:bottom w:val="single" w:sz="4" w:space="0" w:color="auto"/>
              <w:right w:val="single" w:sz="4" w:space="0" w:color="auto"/>
            </w:tcBorders>
            <w:vAlign w:val="center"/>
          </w:tcPr>
          <w:p w14:paraId="63764302" w14:textId="77777777" w:rsidR="00EB0780" w:rsidRPr="00EB0780" w:rsidRDefault="00EB0780" w:rsidP="00EB0780">
            <w:pPr>
              <w:ind w:right="-156"/>
              <w:rPr>
                <w:rFonts w:ascii="Century Gothic" w:hAnsi="Century Gothic"/>
                <w:b/>
                <w:bCs/>
                <w:color w:val="000000"/>
                <w:sz w:val="22"/>
                <w:szCs w:val="22"/>
                <w:lang w:eastAsia="en-IN"/>
              </w:rPr>
            </w:pPr>
            <w:r w:rsidRPr="00EB0780">
              <w:rPr>
                <w:rFonts w:ascii="Century Gothic" w:hAnsi="Century Gothic"/>
                <w:sz w:val="22"/>
                <w:szCs w:val="22"/>
              </w:rPr>
              <w:t>E0LNALL</w:t>
            </w:r>
          </w:p>
        </w:tc>
        <w:tc>
          <w:tcPr>
            <w:tcW w:w="769" w:type="dxa"/>
            <w:tcBorders>
              <w:top w:val="single" w:sz="4" w:space="0" w:color="auto"/>
              <w:left w:val="single" w:sz="4" w:space="0" w:color="auto"/>
              <w:bottom w:val="single" w:sz="4" w:space="0" w:color="auto"/>
              <w:right w:val="single" w:sz="4" w:space="0" w:color="auto"/>
            </w:tcBorders>
            <w:vAlign w:val="center"/>
            <w:hideMark/>
          </w:tcPr>
          <w:p w14:paraId="4AF5A0DB"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560</w:t>
            </w:r>
          </w:p>
        </w:tc>
        <w:tc>
          <w:tcPr>
            <w:tcW w:w="1393" w:type="dxa"/>
            <w:tcBorders>
              <w:top w:val="single" w:sz="4" w:space="0" w:color="auto"/>
              <w:left w:val="single" w:sz="4" w:space="0" w:color="auto"/>
              <w:bottom w:val="single" w:sz="4" w:space="0" w:color="auto"/>
              <w:right w:val="single" w:sz="4" w:space="0" w:color="auto"/>
            </w:tcBorders>
            <w:vAlign w:val="center"/>
          </w:tcPr>
          <w:p w14:paraId="4C28D86F"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33" w:type="dxa"/>
            <w:tcBorders>
              <w:top w:val="single" w:sz="4" w:space="0" w:color="auto"/>
              <w:left w:val="single" w:sz="4" w:space="0" w:color="auto"/>
              <w:bottom w:val="single" w:sz="4" w:space="0" w:color="auto"/>
              <w:right w:val="single" w:sz="4" w:space="0" w:color="auto"/>
            </w:tcBorders>
            <w:vAlign w:val="center"/>
          </w:tcPr>
          <w:p w14:paraId="56040339"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72FC86EF"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5CD167DF"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60" w:type="dxa"/>
            <w:tcBorders>
              <w:top w:val="single" w:sz="4" w:space="0" w:color="auto"/>
              <w:left w:val="single" w:sz="4" w:space="0" w:color="auto"/>
              <w:bottom w:val="single" w:sz="4" w:space="0" w:color="auto"/>
              <w:right w:val="single" w:sz="4" w:space="0" w:color="auto"/>
            </w:tcBorders>
            <w:vAlign w:val="center"/>
          </w:tcPr>
          <w:p w14:paraId="688AC953"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2F5A63E6"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39B733DD" w14:textId="77777777" w:rsidR="00EB0780" w:rsidRPr="00EB0780" w:rsidRDefault="00EB0780" w:rsidP="00EB0780">
            <w:pPr>
              <w:jc w:val="center"/>
              <w:rPr>
                <w:rFonts w:ascii="Century Gothic" w:hAnsi="Century Gothic"/>
                <w:sz w:val="22"/>
                <w:szCs w:val="22"/>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624" w:type="dxa"/>
            <w:tcBorders>
              <w:top w:val="single" w:sz="4" w:space="0" w:color="auto"/>
              <w:left w:val="single" w:sz="4" w:space="0" w:color="auto"/>
              <w:bottom w:val="single" w:sz="4" w:space="0" w:color="auto"/>
              <w:right w:val="single" w:sz="4" w:space="0" w:color="auto"/>
            </w:tcBorders>
            <w:vAlign w:val="center"/>
          </w:tcPr>
          <w:p w14:paraId="444D7FCC" w14:textId="77777777" w:rsidR="00EB0780" w:rsidRPr="00EB0780" w:rsidRDefault="00EB0780" w:rsidP="00EB0780">
            <w:pPr>
              <w:jc w:val="center"/>
              <w:rPr>
                <w:rFonts w:ascii="Century Gothic" w:hAnsi="Century Gothic"/>
                <w:color w:val="000000"/>
                <w:sz w:val="22"/>
                <w:szCs w:val="22"/>
                <w:lang w:eastAsia="en-IN"/>
              </w:rPr>
            </w:pPr>
          </w:p>
        </w:tc>
        <w:tc>
          <w:tcPr>
            <w:tcW w:w="1227" w:type="dxa"/>
            <w:tcBorders>
              <w:top w:val="single" w:sz="4" w:space="0" w:color="auto"/>
              <w:left w:val="single" w:sz="4" w:space="0" w:color="auto"/>
              <w:bottom w:val="single" w:sz="4" w:space="0" w:color="auto"/>
              <w:right w:val="single" w:sz="4" w:space="0" w:color="auto"/>
            </w:tcBorders>
            <w:vAlign w:val="center"/>
          </w:tcPr>
          <w:p w14:paraId="6C2C9F21"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06E1B605" w14:textId="77777777" w:rsidR="00EB0780" w:rsidRPr="00EB0780" w:rsidRDefault="00EB0780" w:rsidP="00EB0780">
            <w:pPr>
              <w:jc w:val="center"/>
              <w:rPr>
                <w:rFonts w:ascii="Century Gothic" w:hAnsi="Century Gothic"/>
                <w:sz w:val="22"/>
                <w:szCs w:val="22"/>
              </w:rPr>
            </w:pPr>
            <w:r w:rsidRPr="00EB0780">
              <w:rPr>
                <w:rFonts w:ascii="Century Gothic" w:hAnsi="Century Gothic"/>
                <w:color w:val="000000"/>
                <w:sz w:val="22"/>
                <w:szCs w:val="22"/>
                <w:lang w:eastAsia="en-IN"/>
              </w:rPr>
              <w:t>X</w:t>
            </w:r>
            <w:r w:rsidRPr="00EB0780">
              <w:rPr>
                <w:color w:val="000000"/>
                <w:sz w:val="22"/>
                <w:szCs w:val="22"/>
                <w:lang w:eastAsia="en-IN"/>
              </w:rPr>
              <w:t>XXX</w:t>
            </w:r>
          </w:p>
        </w:tc>
      </w:tr>
      <w:tr w:rsidR="0017220E" w:rsidRPr="00EB0780" w14:paraId="2C2CA8EB" w14:textId="77777777" w:rsidTr="0017220E">
        <w:trPr>
          <w:gridAfter w:val="1"/>
          <w:wAfter w:w="16" w:type="dxa"/>
          <w:trHeight w:val="423"/>
        </w:trPr>
        <w:tc>
          <w:tcPr>
            <w:tcW w:w="592" w:type="dxa"/>
            <w:tcBorders>
              <w:top w:val="single" w:sz="4" w:space="0" w:color="auto"/>
              <w:left w:val="single" w:sz="4" w:space="0" w:color="auto"/>
              <w:bottom w:val="single" w:sz="4" w:space="0" w:color="auto"/>
              <w:right w:val="single" w:sz="4" w:space="0" w:color="auto"/>
            </w:tcBorders>
            <w:vAlign w:val="center"/>
          </w:tcPr>
          <w:p w14:paraId="416C49E3"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3</w:t>
            </w:r>
          </w:p>
        </w:tc>
        <w:tc>
          <w:tcPr>
            <w:tcW w:w="1411" w:type="dxa"/>
            <w:tcBorders>
              <w:top w:val="single" w:sz="4" w:space="0" w:color="auto"/>
              <w:left w:val="single" w:sz="4" w:space="0" w:color="auto"/>
              <w:bottom w:val="single" w:sz="4" w:space="0" w:color="auto"/>
              <w:right w:val="single" w:sz="4" w:space="0" w:color="auto"/>
            </w:tcBorders>
            <w:vAlign w:val="center"/>
          </w:tcPr>
          <w:p w14:paraId="725B5391"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IBM MQ PVU based Client software Licenses</w:t>
            </w:r>
          </w:p>
        </w:tc>
        <w:tc>
          <w:tcPr>
            <w:tcW w:w="1197" w:type="dxa"/>
            <w:tcBorders>
              <w:top w:val="single" w:sz="4" w:space="0" w:color="auto"/>
              <w:left w:val="single" w:sz="4" w:space="0" w:color="auto"/>
              <w:bottom w:val="single" w:sz="4" w:space="0" w:color="auto"/>
              <w:right w:val="single" w:sz="4" w:space="0" w:color="auto"/>
            </w:tcBorders>
            <w:vAlign w:val="center"/>
          </w:tcPr>
          <w:p w14:paraId="34A1D42B"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sz w:val="22"/>
                <w:szCs w:val="22"/>
              </w:rPr>
              <w:t>D55V1LL</w:t>
            </w:r>
          </w:p>
        </w:tc>
        <w:tc>
          <w:tcPr>
            <w:tcW w:w="769" w:type="dxa"/>
            <w:tcBorders>
              <w:top w:val="single" w:sz="4" w:space="0" w:color="auto"/>
              <w:left w:val="single" w:sz="4" w:space="0" w:color="auto"/>
              <w:bottom w:val="single" w:sz="4" w:space="0" w:color="auto"/>
              <w:right w:val="single" w:sz="4" w:space="0" w:color="auto"/>
            </w:tcBorders>
            <w:vAlign w:val="center"/>
          </w:tcPr>
          <w:p w14:paraId="3F553E14"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160</w:t>
            </w:r>
          </w:p>
        </w:tc>
        <w:tc>
          <w:tcPr>
            <w:tcW w:w="1393" w:type="dxa"/>
            <w:tcBorders>
              <w:top w:val="single" w:sz="4" w:space="0" w:color="auto"/>
              <w:left w:val="single" w:sz="4" w:space="0" w:color="auto"/>
              <w:bottom w:val="single" w:sz="4" w:space="0" w:color="auto"/>
              <w:right w:val="single" w:sz="4" w:space="0" w:color="auto"/>
            </w:tcBorders>
            <w:vAlign w:val="center"/>
          </w:tcPr>
          <w:p w14:paraId="443B518B"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33" w:type="dxa"/>
            <w:tcBorders>
              <w:top w:val="single" w:sz="4" w:space="0" w:color="auto"/>
              <w:left w:val="single" w:sz="4" w:space="0" w:color="auto"/>
              <w:bottom w:val="single" w:sz="4" w:space="0" w:color="auto"/>
              <w:right w:val="single" w:sz="4" w:space="0" w:color="auto"/>
            </w:tcBorders>
            <w:vAlign w:val="center"/>
          </w:tcPr>
          <w:p w14:paraId="32B417E4"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420549DD"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5FEF7A6D"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60" w:type="dxa"/>
            <w:tcBorders>
              <w:top w:val="single" w:sz="4" w:space="0" w:color="auto"/>
              <w:left w:val="single" w:sz="4" w:space="0" w:color="auto"/>
              <w:bottom w:val="single" w:sz="4" w:space="0" w:color="auto"/>
              <w:right w:val="single" w:sz="4" w:space="0" w:color="auto"/>
            </w:tcBorders>
            <w:vAlign w:val="center"/>
          </w:tcPr>
          <w:p w14:paraId="01388AF5"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713786EF"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7A4065EC"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624" w:type="dxa"/>
            <w:tcBorders>
              <w:top w:val="single" w:sz="4" w:space="0" w:color="auto"/>
              <w:left w:val="single" w:sz="4" w:space="0" w:color="auto"/>
              <w:bottom w:val="single" w:sz="4" w:space="0" w:color="auto"/>
              <w:right w:val="single" w:sz="4" w:space="0" w:color="auto"/>
            </w:tcBorders>
            <w:vAlign w:val="center"/>
          </w:tcPr>
          <w:p w14:paraId="13931815" w14:textId="77777777" w:rsidR="00EB0780" w:rsidRPr="00EB0780" w:rsidRDefault="00EB0780" w:rsidP="00EB0780">
            <w:pPr>
              <w:jc w:val="center"/>
              <w:rPr>
                <w:rFonts w:ascii="Century Gothic" w:hAnsi="Century Gothic"/>
                <w:color w:val="000000"/>
                <w:sz w:val="22"/>
                <w:szCs w:val="22"/>
                <w:lang w:eastAsia="en-IN"/>
              </w:rPr>
            </w:pPr>
          </w:p>
        </w:tc>
        <w:tc>
          <w:tcPr>
            <w:tcW w:w="1227" w:type="dxa"/>
            <w:tcBorders>
              <w:top w:val="single" w:sz="4" w:space="0" w:color="auto"/>
              <w:left w:val="single" w:sz="4" w:space="0" w:color="auto"/>
              <w:bottom w:val="single" w:sz="4" w:space="0" w:color="auto"/>
              <w:right w:val="single" w:sz="4" w:space="0" w:color="auto"/>
            </w:tcBorders>
            <w:vAlign w:val="center"/>
          </w:tcPr>
          <w:p w14:paraId="0D0F8F29"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28F3CDD8"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r>
      <w:tr w:rsidR="00EB0780" w:rsidRPr="00EB0780" w14:paraId="7F299FDD" w14:textId="77777777" w:rsidTr="0017220E">
        <w:trPr>
          <w:trHeight w:val="369"/>
        </w:trPr>
        <w:tc>
          <w:tcPr>
            <w:tcW w:w="2003" w:type="dxa"/>
            <w:gridSpan w:val="2"/>
            <w:tcBorders>
              <w:top w:val="single" w:sz="4" w:space="0" w:color="auto"/>
              <w:left w:val="single" w:sz="4" w:space="0" w:color="auto"/>
              <w:bottom w:val="single" w:sz="4" w:space="0" w:color="auto"/>
              <w:right w:val="single" w:sz="4" w:space="0" w:color="auto"/>
            </w:tcBorders>
            <w:hideMark/>
          </w:tcPr>
          <w:p w14:paraId="485903DB" w14:textId="77777777" w:rsidR="00EB0780" w:rsidRPr="00EB0780" w:rsidRDefault="00EB0780" w:rsidP="00EB0780">
            <w:pPr>
              <w:jc w:val="center"/>
              <w:rPr>
                <w:rFonts w:ascii="Century Gothic" w:hAnsi="Century Gothic"/>
                <w:b/>
                <w:bCs/>
                <w:color w:val="000000"/>
                <w:sz w:val="22"/>
                <w:szCs w:val="22"/>
              </w:rPr>
            </w:pPr>
            <w:r w:rsidRPr="00EB0780">
              <w:rPr>
                <w:rFonts w:ascii="Century Gothic" w:hAnsi="Century Gothic"/>
                <w:b/>
                <w:bCs/>
                <w:color w:val="000000"/>
                <w:sz w:val="22"/>
                <w:szCs w:val="22"/>
              </w:rPr>
              <w:t>Total cost of ownership (TCO) (in figure)</w:t>
            </w:r>
          </w:p>
        </w:tc>
        <w:tc>
          <w:tcPr>
            <w:tcW w:w="11387" w:type="dxa"/>
            <w:gridSpan w:val="12"/>
            <w:tcBorders>
              <w:top w:val="single" w:sz="4" w:space="0" w:color="auto"/>
              <w:left w:val="single" w:sz="4" w:space="0" w:color="auto"/>
              <w:bottom w:val="single" w:sz="4" w:space="0" w:color="auto"/>
              <w:right w:val="single" w:sz="4" w:space="0" w:color="auto"/>
            </w:tcBorders>
            <w:shd w:val="clear" w:color="auto" w:fill="595959"/>
          </w:tcPr>
          <w:p w14:paraId="19F5C326" w14:textId="77777777" w:rsidR="00EB0780" w:rsidRPr="00EB0780" w:rsidRDefault="00EB0780" w:rsidP="00EB0780">
            <w:pPr>
              <w:jc w:val="center"/>
              <w:rPr>
                <w:rFonts w:ascii="Century Gothic" w:hAnsi="Century Gothic"/>
                <w:color w:val="000000"/>
                <w:sz w:val="22"/>
                <w:szCs w:val="22"/>
                <w:lang w:eastAsia="en-IN"/>
              </w:rPr>
            </w:pPr>
          </w:p>
        </w:tc>
        <w:tc>
          <w:tcPr>
            <w:tcW w:w="1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4C5370" w14:textId="77777777" w:rsidR="00EB0780" w:rsidRPr="00EB0780" w:rsidRDefault="00EB0780" w:rsidP="00EB0780">
            <w:pPr>
              <w:jc w:val="center"/>
              <w:rPr>
                <w:rFonts w:ascii="Century Gothic" w:hAnsi="Century Gothic"/>
                <w:sz w:val="22"/>
                <w:szCs w:val="22"/>
              </w:rPr>
            </w:pPr>
            <w:r w:rsidRPr="00EB0780">
              <w:rPr>
                <w:rFonts w:ascii="Century Gothic" w:hAnsi="Century Gothic"/>
                <w:color w:val="000000"/>
                <w:sz w:val="22"/>
                <w:szCs w:val="22"/>
                <w:lang w:eastAsia="en-IN"/>
              </w:rPr>
              <w:t>X</w:t>
            </w:r>
            <w:r w:rsidRPr="00EB0780">
              <w:rPr>
                <w:color w:val="000000"/>
                <w:sz w:val="22"/>
                <w:szCs w:val="22"/>
                <w:lang w:eastAsia="en-IN"/>
              </w:rPr>
              <w:t>XXX</w:t>
            </w:r>
          </w:p>
        </w:tc>
      </w:tr>
      <w:tr w:rsidR="00EB0780" w:rsidRPr="00EB0780" w14:paraId="55231967" w14:textId="77777777" w:rsidTr="0017220E">
        <w:trPr>
          <w:trHeight w:val="369"/>
        </w:trPr>
        <w:tc>
          <w:tcPr>
            <w:tcW w:w="2003" w:type="dxa"/>
            <w:gridSpan w:val="2"/>
            <w:tcBorders>
              <w:top w:val="single" w:sz="4" w:space="0" w:color="auto"/>
              <w:left w:val="single" w:sz="4" w:space="0" w:color="auto"/>
              <w:bottom w:val="single" w:sz="4" w:space="0" w:color="auto"/>
              <w:right w:val="single" w:sz="4" w:space="0" w:color="auto"/>
            </w:tcBorders>
          </w:tcPr>
          <w:p w14:paraId="7AE6D99E" w14:textId="77777777" w:rsidR="00EB0780" w:rsidRPr="00EB0780" w:rsidRDefault="00EB0780" w:rsidP="00EB0780">
            <w:pPr>
              <w:jc w:val="center"/>
              <w:rPr>
                <w:rFonts w:ascii="Century Gothic" w:hAnsi="Century Gothic"/>
                <w:b/>
                <w:bCs/>
                <w:color w:val="000000"/>
                <w:sz w:val="22"/>
                <w:szCs w:val="22"/>
              </w:rPr>
            </w:pPr>
            <w:r w:rsidRPr="00EB0780">
              <w:rPr>
                <w:rFonts w:ascii="Century Gothic" w:hAnsi="Century Gothic"/>
                <w:b/>
                <w:bCs/>
                <w:color w:val="000000"/>
                <w:sz w:val="22"/>
                <w:szCs w:val="22"/>
              </w:rPr>
              <w:t>Total Cost of ownership (TCO) (in words)</w:t>
            </w:r>
          </w:p>
        </w:tc>
        <w:tc>
          <w:tcPr>
            <w:tcW w:w="11387" w:type="dxa"/>
            <w:gridSpan w:val="12"/>
            <w:tcBorders>
              <w:top w:val="single" w:sz="4" w:space="0" w:color="auto"/>
              <w:left w:val="single" w:sz="4" w:space="0" w:color="auto"/>
              <w:bottom w:val="single" w:sz="4" w:space="0" w:color="auto"/>
              <w:right w:val="single" w:sz="4" w:space="0" w:color="auto"/>
            </w:tcBorders>
            <w:shd w:val="clear" w:color="auto" w:fill="595959"/>
          </w:tcPr>
          <w:p w14:paraId="053777D1" w14:textId="77777777" w:rsidR="00EB0780" w:rsidRPr="00EB0780" w:rsidRDefault="00EB0780" w:rsidP="00EB0780">
            <w:pPr>
              <w:jc w:val="center"/>
              <w:rPr>
                <w:rFonts w:ascii="Century Gothic" w:hAnsi="Century Gothic"/>
                <w:color w:val="000000"/>
                <w:sz w:val="22"/>
                <w:szCs w:val="22"/>
                <w:lang w:eastAsia="en-IN"/>
              </w:rPr>
            </w:pPr>
          </w:p>
        </w:tc>
        <w:tc>
          <w:tcPr>
            <w:tcW w:w="1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FC3251"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r>
    </w:tbl>
    <w:p w14:paraId="429325D4" w14:textId="69C9C597" w:rsidR="00EB0780" w:rsidRPr="0046113A" w:rsidRDefault="00EB0780" w:rsidP="00EB0780">
      <w:pPr>
        <w:pStyle w:val="Default"/>
        <w:spacing w:line="276" w:lineRule="auto"/>
        <w:ind w:right="371"/>
        <w:jc w:val="right"/>
        <w:rPr>
          <w:rFonts w:ascii="Century Gothic" w:hAnsi="Century Gothic"/>
          <w:b/>
          <w:color w:val="auto"/>
          <w:u w:val="single"/>
        </w:rPr>
      </w:pPr>
      <w:r w:rsidRPr="007E533E">
        <w:rPr>
          <w:rFonts w:ascii="Century Gothic" w:hAnsi="Century Gothic"/>
          <w:b/>
          <w:color w:val="auto"/>
          <w:u w:val="single"/>
        </w:rPr>
        <w:t xml:space="preserve"> </w:t>
      </w:r>
    </w:p>
    <w:p w14:paraId="4E1536AE" w14:textId="77777777" w:rsidR="00EB0780" w:rsidRPr="007E533E" w:rsidRDefault="00EB0780" w:rsidP="00EB0780">
      <w:pPr>
        <w:pStyle w:val="Default"/>
        <w:spacing w:line="276" w:lineRule="auto"/>
        <w:outlineLvl w:val="0"/>
        <w:rPr>
          <w:rFonts w:ascii="Century Gothic" w:hAnsi="Century Gothic"/>
          <w:b/>
          <w:color w:val="auto"/>
          <w:u w:val="single"/>
        </w:rPr>
      </w:pPr>
      <w:r w:rsidRPr="007E533E">
        <w:rPr>
          <w:rFonts w:ascii="Century Gothic" w:hAnsi="Century Gothic"/>
          <w:b/>
          <w:color w:val="auto"/>
          <w:u w:val="single"/>
        </w:rPr>
        <w:t>Note:</w:t>
      </w:r>
    </w:p>
    <w:p w14:paraId="1EDFA042"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lastRenderedPageBreak/>
        <w:t>The calculation for arriving at TCO is properly mentioned in the appropriate columns and we confirm that the above-mentioned rates are accurate. In case of any anomalies in the calculation for arriving at TCO, the Bank will have the right to rectify the same and it will be binding upon our company.</w:t>
      </w:r>
    </w:p>
    <w:p w14:paraId="0413BECD"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ensured that the price information is filled in the Commercial Offer at appropriate column without any typographical or arithmetic errors. All fields have been filled in correctly.</w:t>
      </w:r>
    </w:p>
    <w:p w14:paraId="048B6224"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not added or modified any clauses / statements / recordings / declarations in the commercial offer, which is conditional and / or qualified or subjected to suggestions, which contain any deviation in terms &amp; conditions or any specification.</w:t>
      </w:r>
    </w:p>
    <w:p w14:paraId="7240C43C"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understood that in case of non-adherence to any of the above, our offer will be summarily rejected</w:t>
      </w:r>
    </w:p>
    <w:p w14:paraId="39B524BD"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If the cost for any line item is indicated as zero or blank, then Bank may assume that the said item is provided to the Bank without any cost.</w:t>
      </w:r>
    </w:p>
    <w:p w14:paraId="754F32B6"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Bank has discretion to keep any of the line item mentioned above as optional as per Bank's requirement.</w:t>
      </w:r>
    </w:p>
    <w:p w14:paraId="7A5957F7"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 xml:space="preserve">Present Rate of tax, if applicable, should be quoted in respective columns. The Bank will pay the applicable taxes for the above-mentioned tax type ruling at the time of actual delivery of service/implementation and resultant billing. However, no other tax type will be paid. The Octroi / Entry Tax will be paid extra, wherever applicable on submission of actual tax receipt. </w:t>
      </w:r>
    </w:p>
    <w:p w14:paraId="509095A4"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 xml:space="preserve">Please note that any commercial offer which is conditional and / or qualified or subjected to suggestions will also be summarily rejected. This offer shall not contain any deviation in terms &amp; condition or any specifications, if </w:t>
      </w:r>
      <w:proofErr w:type="gramStart"/>
      <w:r w:rsidRPr="000F46C8">
        <w:rPr>
          <w:rFonts w:ascii="Century Gothic" w:hAnsi="Century Gothic"/>
          <w:sz w:val="22"/>
          <w:szCs w:val="22"/>
        </w:rPr>
        <w:t>so</w:t>
      </w:r>
      <w:proofErr w:type="gramEnd"/>
      <w:r w:rsidRPr="000F46C8">
        <w:rPr>
          <w:rFonts w:ascii="Century Gothic" w:hAnsi="Century Gothic"/>
          <w:sz w:val="22"/>
          <w:szCs w:val="22"/>
        </w:rPr>
        <w:t xml:space="preserve"> such offer will be summarily rejected.</w:t>
      </w:r>
    </w:p>
    <w:p w14:paraId="55C9989B"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All prices should be quoted in Indian Rupees (INR) only.</w:t>
      </w:r>
    </w:p>
    <w:p w14:paraId="31F05EF5"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Bank will not communicate with OEM / OSD for any queries</w:t>
      </w:r>
    </w:p>
    <w:p w14:paraId="6D779F03"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We have ensured that the price information is filled in the Commercial Offer at appropriate column without any typographical or arithmetic errors. All fields have been filled in correctly.</w:t>
      </w:r>
    </w:p>
    <w:p w14:paraId="211C3745"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In case of any discrepancy between figures and words, the amount in words shall prevail.</w:t>
      </w:r>
    </w:p>
    <w:p w14:paraId="52810B3C" w14:textId="77777777" w:rsidR="00EB0780" w:rsidRPr="000F46C8" w:rsidRDefault="00EB0780" w:rsidP="00EB0780">
      <w:pPr>
        <w:numPr>
          <w:ilvl w:val="0"/>
          <w:numId w:val="38"/>
        </w:numPr>
        <w:tabs>
          <w:tab w:val="left" w:pos="426"/>
        </w:tabs>
        <w:autoSpaceDE w:val="0"/>
        <w:autoSpaceDN w:val="0"/>
        <w:adjustRightInd w:val="0"/>
        <w:spacing w:line="276" w:lineRule="auto"/>
        <w:jc w:val="both"/>
        <w:rPr>
          <w:rFonts w:ascii="Century Gothic" w:hAnsi="Century Gothic"/>
          <w:b/>
          <w:bCs/>
          <w:sz w:val="22"/>
          <w:szCs w:val="22"/>
        </w:rPr>
      </w:pPr>
      <w:r w:rsidRPr="000F46C8">
        <w:rPr>
          <w:rFonts w:ascii="Century Gothic" w:eastAsia="Calibri" w:hAnsi="Century Gothic" w:cs="Century Gothic"/>
          <w:b/>
          <w:bCs/>
          <w:sz w:val="22"/>
          <w:szCs w:val="22"/>
          <w:lang w:eastAsia="en-IN" w:bidi="hi-IN"/>
        </w:rPr>
        <w:t xml:space="preserve"> Bidder needs to submit mask commercial BOM mentioning make, model and part code no. along with technical bid.</w:t>
      </w:r>
    </w:p>
    <w:p w14:paraId="3B98ED57" w14:textId="77777777" w:rsidR="00EB0780" w:rsidRPr="000F46C8" w:rsidRDefault="00EB0780" w:rsidP="00EB0780">
      <w:pPr>
        <w:numPr>
          <w:ilvl w:val="0"/>
          <w:numId w:val="38"/>
        </w:numPr>
        <w:tabs>
          <w:tab w:val="left" w:pos="426"/>
        </w:tabs>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The TCO (Total cost of ownership) will be inclusive of GST and other applicable taxes. However, the GST and other applicable taxes will be paid as per actuals.</w:t>
      </w:r>
    </w:p>
    <w:p w14:paraId="74D5F5B3" w14:textId="77777777" w:rsidR="00EB0780" w:rsidRPr="000F46C8" w:rsidRDefault="00EB0780" w:rsidP="00EB0780">
      <w:pPr>
        <w:pStyle w:val="Default"/>
        <w:numPr>
          <w:ilvl w:val="0"/>
          <w:numId w:val="38"/>
        </w:numPr>
        <w:spacing w:line="276" w:lineRule="auto"/>
        <w:jc w:val="both"/>
        <w:rPr>
          <w:rFonts w:ascii="Century Gothic" w:hAnsi="Century Gothic"/>
          <w:b/>
          <w:color w:val="auto"/>
          <w:sz w:val="22"/>
          <w:szCs w:val="22"/>
          <w:u w:val="single"/>
        </w:rPr>
      </w:pPr>
      <w:r w:rsidRPr="000F46C8">
        <w:rPr>
          <w:rFonts w:ascii="Century Gothic" w:hAnsi="Century Gothic"/>
          <w:b/>
          <w:color w:val="auto"/>
          <w:sz w:val="22"/>
          <w:szCs w:val="22"/>
          <w:u w:val="single"/>
        </w:rPr>
        <w:t>The quantity mentioned above is only indicative and may change at the time of issuance of Purchase Order to the selected bidder.</w:t>
      </w:r>
    </w:p>
    <w:p w14:paraId="4F3FBEBA" w14:textId="77777777" w:rsidR="00EB0780" w:rsidRPr="000F46C8" w:rsidRDefault="00EB0780" w:rsidP="00EB0780">
      <w:pPr>
        <w:spacing w:line="276" w:lineRule="auto"/>
        <w:jc w:val="both"/>
        <w:rPr>
          <w:rFonts w:ascii="Century Gothic" w:hAnsi="Century Gothic" w:cs="Tahoma"/>
          <w:b/>
          <w:sz w:val="22"/>
          <w:szCs w:val="22"/>
        </w:rPr>
      </w:pPr>
    </w:p>
    <w:p w14:paraId="5B84B238" w14:textId="77777777" w:rsidR="00EB0780" w:rsidRPr="000F46C8" w:rsidRDefault="00EB0780" w:rsidP="00EB0780">
      <w:pPr>
        <w:spacing w:line="276" w:lineRule="auto"/>
        <w:jc w:val="both"/>
        <w:rPr>
          <w:rFonts w:ascii="Century Gothic" w:hAnsi="Century Gothic" w:cs="Tahoma"/>
          <w:b/>
          <w:sz w:val="22"/>
          <w:szCs w:val="22"/>
        </w:rPr>
      </w:pPr>
      <w:r w:rsidRPr="000F46C8">
        <w:rPr>
          <w:rFonts w:ascii="Century Gothic" w:hAnsi="Century Gothic" w:cs="Tahoma"/>
          <w:b/>
          <w:sz w:val="22"/>
          <w:szCs w:val="22"/>
        </w:rPr>
        <w:t>Place:</w:t>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t xml:space="preserve">            Signature of Bidder: __________________</w:t>
      </w:r>
    </w:p>
    <w:p w14:paraId="0CB60795" w14:textId="77777777" w:rsidR="00EB0780" w:rsidRPr="000F46C8" w:rsidRDefault="00EB0780" w:rsidP="00EB0780">
      <w:pPr>
        <w:spacing w:line="276" w:lineRule="auto"/>
        <w:jc w:val="both"/>
        <w:rPr>
          <w:rFonts w:ascii="Century Gothic" w:hAnsi="Century Gothic" w:cs="Tahoma"/>
          <w:b/>
          <w:sz w:val="22"/>
          <w:szCs w:val="22"/>
        </w:rPr>
      </w:pPr>
      <w:r w:rsidRPr="000F46C8">
        <w:rPr>
          <w:rFonts w:ascii="Century Gothic" w:hAnsi="Century Gothic" w:cs="Tahoma"/>
          <w:b/>
          <w:sz w:val="22"/>
          <w:szCs w:val="22"/>
        </w:rPr>
        <w:t>Date:</w:t>
      </w:r>
      <w:r w:rsidRPr="000F46C8">
        <w:rPr>
          <w:rFonts w:ascii="Century Gothic" w:hAnsi="Century Gothic" w:cs="Tahoma"/>
          <w:b/>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cs="Tahoma"/>
          <w:b/>
          <w:sz w:val="22"/>
          <w:szCs w:val="22"/>
        </w:rPr>
        <w:t>Name: _____________________________</w:t>
      </w:r>
    </w:p>
    <w:p w14:paraId="3E4D8E8F" w14:textId="77777777" w:rsidR="00EB0780" w:rsidRPr="000F46C8" w:rsidRDefault="00EB0780" w:rsidP="00EB0780">
      <w:pPr>
        <w:spacing w:line="276" w:lineRule="auto"/>
        <w:ind w:left="4320"/>
        <w:jc w:val="both"/>
        <w:rPr>
          <w:rFonts w:ascii="Century Gothic" w:eastAsia="Calibri" w:hAnsi="Century Gothic" w:cs="Calibri"/>
          <w:sz w:val="22"/>
          <w:szCs w:val="22"/>
        </w:rPr>
      </w:pPr>
      <w:r w:rsidRPr="000F46C8">
        <w:rPr>
          <w:rFonts w:ascii="Century Gothic" w:hAnsi="Century Gothic" w:cs="Tahoma"/>
          <w:b/>
          <w:sz w:val="22"/>
          <w:szCs w:val="22"/>
        </w:rPr>
        <w:t>Business Address: ____________________</w:t>
      </w:r>
    </w:p>
    <w:p w14:paraId="4062DCF7" w14:textId="77777777" w:rsidR="00EB0780" w:rsidRPr="007E533E" w:rsidRDefault="00EB0780" w:rsidP="00EB0780">
      <w:pPr>
        <w:pStyle w:val="Heading2"/>
        <w:numPr>
          <w:ilvl w:val="0"/>
          <w:numId w:val="0"/>
        </w:numPr>
        <w:spacing w:before="0" w:after="0" w:line="276" w:lineRule="auto"/>
        <w:ind w:left="756"/>
        <w:jc w:val="right"/>
        <w:rPr>
          <w:rFonts w:ascii="Century Gothic" w:hAnsi="Century Gothic"/>
          <w:i w:val="0"/>
          <w:iCs w:val="0"/>
          <w:sz w:val="24"/>
          <w:szCs w:val="24"/>
          <w:u w:val="single"/>
        </w:rPr>
      </w:pPr>
      <w:r w:rsidRPr="007E533E">
        <w:rPr>
          <w:rFonts w:ascii="Century Gothic" w:hAnsi="Century Gothic"/>
          <w:b w:val="0"/>
          <w:color w:val="FF0000"/>
          <w:sz w:val="24"/>
          <w:szCs w:val="24"/>
        </w:rPr>
        <w:br w:type="page"/>
      </w:r>
      <w:r w:rsidRPr="007E533E">
        <w:rPr>
          <w:rFonts w:ascii="Century Gothic" w:hAnsi="Century Gothic"/>
          <w:i w:val="0"/>
          <w:iCs w:val="0"/>
          <w:sz w:val="24"/>
          <w:szCs w:val="24"/>
          <w:u w:val="single"/>
        </w:rPr>
        <w:lastRenderedPageBreak/>
        <w:t>Annexure-XIV</w:t>
      </w:r>
    </w:p>
    <w:p w14:paraId="2BC3C17B" w14:textId="77777777" w:rsidR="00EB0780" w:rsidRPr="007E533E" w:rsidRDefault="00EB0780" w:rsidP="00EB0780">
      <w:pPr>
        <w:spacing w:line="276" w:lineRule="auto"/>
        <w:jc w:val="center"/>
        <w:rPr>
          <w:rFonts w:ascii="Century Gothic" w:hAnsi="Century Gothic"/>
          <w:b/>
          <w:sz w:val="24"/>
          <w:szCs w:val="24"/>
          <w:u w:val="single"/>
        </w:rPr>
      </w:pPr>
      <w:r w:rsidRPr="007E533E">
        <w:rPr>
          <w:rFonts w:ascii="Century Gothic" w:hAnsi="Century Gothic"/>
          <w:b/>
          <w:bCs/>
          <w:sz w:val="24"/>
          <w:szCs w:val="24"/>
          <w:u w:val="single"/>
          <w:lang w:val="en-IN"/>
        </w:rPr>
        <w:t xml:space="preserve">Commercial Bid </w:t>
      </w:r>
    </w:p>
    <w:p w14:paraId="0FE245AE" w14:textId="77777777" w:rsidR="00EB0780" w:rsidRPr="007E533E" w:rsidRDefault="00EB0780" w:rsidP="00EB0780">
      <w:pPr>
        <w:pStyle w:val="Default"/>
        <w:spacing w:line="276" w:lineRule="auto"/>
        <w:outlineLvl w:val="0"/>
        <w:rPr>
          <w:rFonts w:ascii="Century Gothic" w:hAnsi="Century Gothic"/>
          <w:b/>
          <w:color w:val="auto"/>
          <w:u w:val="single"/>
        </w:rPr>
      </w:pPr>
      <w:proofErr w:type="gramStart"/>
      <w:r w:rsidRPr="007E533E">
        <w:rPr>
          <w:rFonts w:ascii="Century Gothic" w:hAnsi="Century Gothic"/>
          <w:b/>
          <w:bCs/>
        </w:rPr>
        <w:t>Sub :</w:t>
      </w:r>
      <w:proofErr w:type="gramEnd"/>
      <w:r w:rsidRPr="007E533E">
        <w:rPr>
          <w:rFonts w:ascii="Century Gothic" w:hAnsi="Century Gothic"/>
          <w:b/>
          <w:bCs/>
        </w:rPr>
        <w:t xml:space="preserve"> Renewal of ATS for 4760 number of IBM MQ licenses and onsite technical support on call basis</w:t>
      </w:r>
    </w:p>
    <w:p w14:paraId="7697EE50" w14:textId="77777777" w:rsidR="00EB0780" w:rsidRPr="007E533E" w:rsidRDefault="00EB0780" w:rsidP="00EB0780">
      <w:pPr>
        <w:pStyle w:val="Default"/>
        <w:spacing w:line="276" w:lineRule="auto"/>
        <w:ind w:right="371"/>
        <w:jc w:val="right"/>
        <w:rPr>
          <w:rFonts w:ascii="Century Gothic" w:hAnsi="Century Gothic"/>
          <w:b/>
          <w:color w:val="auto"/>
          <w:u w:val="single"/>
        </w:rPr>
      </w:pPr>
      <w:r w:rsidRPr="007E533E">
        <w:rPr>
          <w:rFonts w:ascii="Century Gothic" w:hAnsi="Century Gothic"/>
          <w:b/>
          <w:color w:val="auto"/>
          <w:u w:val="single"/>
        </w:rPr>
        <w:t>(Amount in Rs.)</w:t>
      </w:r>
    </w:p>
    <w:tbl>
      <w:tblPr>
        <w:tblpPr w:leftFromText="180" w:rightFromText="180" w:vertAnchor="text" w:horzAnchor="margin" w:tblpXSpec="center" w:tblpY="7"/>
        <w:tblW w:w="1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1412"/>
        <w:gridCol w:w="1104"/>
        <w:gridCol w:w="709"/>
        <w:gridCol w:w="1413"/>
        <w:gridCol w:w="528"/>
        <w:gridCol w:w="1128"/>
        <w:gridCol w:w="1413"/>
        <w:gridCol w:w="555"/>
        <w:gridCol w:w="1128"/>
        <w:gridCol w:w="1413"/>
        <w:gridCol w:w="603"/>
        <w:gridCol w:w="1224"/>
        <w:gridCol w:w="36"/>
        <w:gridCol w:w="1973"/>
      </w:tblGrid>
      <w:tr w:rsidR="00EB0780" w:rsidRPr="007E533E" w14:paraId="713CEEDA" w14:textId="77777777" w:rsidTr="00EB0780">
        <w:trPr>
          <w:trHeight w:val="762"/>
        </w:trPr>
        <w:tc>
          <w:tcPr>
            <w:tcW w:w="572" w:type="dxa"/>
            <w:tcBorders>
              <w:top w:val="single" w:sz="4" w:space="0" w:color="auto"/>
              <w:left w:val="single" w:sz="4" w:space="0" w:color="auto"/>
              <w:bottom w:val="single" w:sz="4" w:space="0" w:color="auto"/>
              <w:right w:val="single" w:sz="4" w:space="0" w:color="auto"/>
            </w:tcBorders>
            <w:vAlign w:val="center"/>
            <w:hideMark/>
          </w:tcPr>
          <w:p w14:paraId="3D9E658E" w14:textId="77777777" w:rsidR="00EB0780" w:rsidRPr="00EB0780" w:rsidRDefault="00EB0780" w:rsidP="005E6BB2">
            <w:pPr>
              <w:spacing w:line="276" w:lineRule="auto"/>
              <w:rPr>
                <w:rFonts w:ascii="Century Gothic" w:hAnsi="Century Gothic"/>
                <w:b/>
                <w:bCs/>
                <w:color w:val="000000"/>
                <w:lang w:eastAsia="en-IN"/>
              </w:rPr>
            </w:pPr>
            <w:r w:rsidRPr="00EB0780">
              <w:rPr>
                <w:rFonts w:ascii="Century Gothic" w:hAnsi="Century Gothic"/>
                <w:b/>
                <w:bCs/>
                <w:color w:val="000000"/>
                <w:lang w:eastAsia="en-IN"/>
              </w:rPr>
              <w:t>Sl. No.</w:t>
            </w:r>
          </w:p>
        </w:tc>
        <w:tc>
          <w:tcPr>
            <w:tcW w:w="1413" w:type="dxa"/>
            <w:tcBorders>
              <w:top w:val="single" w:sz="4" w:space="0" w:color="auto"/>
              <w:left w:val="single" w:sz="4" w:space="0" w:color="auto"/>
              <w:bottom w:val="single" w:sz="4" w:space="0" w:color="auto"/>
              <w:right w:val="single" w:sz="4" w:space="0" w:color="auto"/>
            </w:tcBorders>
            <w:vAlign w:val="center"/>
            <w:hideMark/>
          </w:tcPr>
          <w:p w14:paraId="00AAC10C" w14:textId="77777777" w:rsidR="00EB0780" w:rsidRPr="00EB0780" w:rsidRDefault="00EB0780" w:rsidP="005E6BB2">
            <w:pPr>
              <w:spacing w:line="276" w:lineRule="auto"/>
              <w:rPr>
                <w:rFonts w:ascii="Century Gothic" w:hAnsi="Century Gothic"/>
                <w:b/>
                <w:bCs/>
                <w:color w:val="000000"/>
                <w:lang w:eastAsia="en-IN"/>
              </w:rPr>
            </w:pPr>
            <w:r w:rsidRPr="00EB0780">
              <w:rPr>
                <w:rFonts w:ascii="Century Gothic" w:hAnsi="Century Gothic"/>
                <w:b/>
                <w:bCs/>
                <w:color w:val="000000"/>
                <w:lang w:eastAsia="en-IN"/>
              </w:rPr>
              <w:t>Description</w:t>
            </w:r>
          </w:p>
          <w:p w14:paraId="31BC8F46" w14:textId="77777777" w:rsidR="00EB0780" w:rsidRPr="00EB0780" w:rsidRDefault="00EB0780" w:rsidP="005E6BB2">
            <w:pPr>
              <w:spacing w:line="276" w:lineRule="auto"/>
              <w:rPr>
                <w:rFonts w:ascii="Century Gothic" w:hAnsi="Century Gothic"/>
                <w:b/>
                <w:bCs/>
                <w:color w:val="000000"/>
                <w:lang w:eastAsia="en-IN"/>
              </w:rPr>
            </w:pPr>
          </w:p>
        </w:tc>
        <w:tc>
          <w:tcPr>
            <w:tcW w:w="1102" w:type="dxa"/>
            <w:tcBorders>
              <w:top w:val="single" w:sz="4" w:space="0" w:color="auto"/>
              <w:left w:val="single" w:sz="4" w:space="0" w:color="auto"/>
              <w:bottom w:val="single" w:sz="4" w:space="0" w:color="auto"/>
              <w:right w:val="single" w:sz="4" w:space="0" w:color="auto"/>
            </w:tcBorders>
          </w:tcPr>
          <w:p w14:paraId="29D146D3" w14:textId="77777777" w:rsidR="00EB0780" w:rsidRPr="00EB0780" w:rsidRDefault="00EB0780" w:rsidP="005E6BB2">
            <w:pPr>
              <w:spacing w:line="276" w:lineRule="auto"/>
              <w:ind w:left="-104" w:right="-105"/>
              <w:jc w:val="center"/>
              <w:rPr>
                <w:rFonts w:ascii="Century Gothic" w:hAnsi="Century Gothic"/>
                <w:b/>
                <w:bCs/>
                <w:color w:val="000000"/>
                <w:lang w:eastAsia="en-IN"/>
              </w:rPr>
            </w:pPr>
            <w:r w:rsidRPr="00EB0780">
              <w:rPr>
                <w:rFonts w:ascii="Century Gothic" w:hAnsi="Century Gothic"/>
                <w:b/>
                <w:bCs/>
                <w:color w:val="000000"/>
                <w:lang w:eastAsia="en-IN"/>
              </w:rPr>
              <w:t>Part No</w:t>
            </w:r>
          </w:p>
        </w:tc>
        <w:tc>
          <w:tcPr>
            <w:tcW w:w="702" w:type="dxa"/>
            <w:tcBorders>
              <w:top w:val="single" w:sz="4" w:space="0" w:color="auto"/>
              <w:left w:val="single" w:sz="4" w:space="0" w:color="auto"/>
              <w:bottom w:val="single" w:sz="4" w:space="0" w:color="auto"/>
              <w:right w:val="single" w:sz="4" w:space="0" w:color="auto"/>
            </w:tcBorders>
            <w:vAlign w:val="center"/>
            <w:hideMark/>
          </w:tcPr>
          <w:p w14:paraId="5C96DC30" w14:textId="77777777" w:rsidR="00EB0780" w:rsidRPr="00EB0780" w:rsidRDefault="00EB0780" w:rsidP="005E6BB2">
            <w:pPr>
              <w:spacing w:line="276" w:lineRule="auto"/>
              <w:ind w:left="-104" w:right="-105"/>
              <w:jc w:val="center"/>
              <w:rPr>
                <w:rFonts w:ascii="Century Gothic" w:hAnsi="Century Gothic"/>
                <w:b/>
                <w:bCs/>
                <w:color w:val="000000"/>
                <w:lang w:eastAsia="en-IN"/>
              </w:rPr>
            </w:pPr>
            <w:r w:rsidRPr="00EB0780">
              <w:rPr>
                <w:rFonts w:ascii="Century Gothic" w:hAnsi="Century Gothic"/>
                <w:b/>
                <w:bCs/>
                <w:color w:val="000000"/>
                <w:lang w:eastAsia="en-IN"/>
              </w:rPr>
              <w:t>Qty.</w:t>
            </w:r>
          </w:p>
          <w:p w14:paraId="228A033B" w14:textId="77777777" w:rsidR="00EB0780" w:rsidRPr="00EB0780" w:rsidRDefault="00EB0780" w:rsidP="005E6BB2">
            <w:pPr>
              <w:spacing w:line="276" w:lineRule="auto"/>
              <w:ind w:left="-104" w:right="-105"/>
              <w:jc w:val="center"/>
              <w:rPr>
                <w:rFonts w:ascii="Century Gothic" w:hAnsi="Century Gothic"/>
                <w:b/>
                <w:bCs/>
                <w:color w:val="000000"/>
                <w:lang w:eastAsia="en-IN"/>
              </w:rPr>
            </w:pPr>
            <w:r w:rsidRPr="00EB0780">
              <w:rPr>
                <w:rFonts w:ascii="Century Gothic" w:hAnsi="Century Gothic"/>
                <w:b/>
                <w:bCs/>
                <w:color w:val="000000"/>
                <w:lang w:eastAsia="en-IN"/>
              </w:rPr>
              <w:t>(A)</w:t>
            </w:r>
          </w:p>
        </w:tc>
        <w:tc>
          <w:tcPr>
            <w:tcW w:w="1414" w:type="dxa"/>
            <w:tcBorders>
              <w:top w:val="single" w:sz="4" w:space="0" w:color="auto"/>
              <w:left w:val="single" w:sz="4" w:space="0" w:color="auto"/>
              <w:bottom w:val="single" w:sz="4" w:space="0" w:color="auto"/>
              <w:right w:val="single" w:sz="4" w:space="0" w:color="auto"/>
            </w:tcBorders>
          </w:tcPr>
          <w:p w14:paraId="23AAABE0" w14:textId="77777777" w:rsidR="00EB0780" w:rsidRPr="00EB0780" w:rsidRDefault="00EB0780" w:rsidP="005E6BB2">
            <w:pPr>
              <w:spacing w:line="276" w:lineRule="auto"/>
              <w:ind w:left="-104" w:right="-105"/>
              <w:jc w:val="center"/>
              <w:rPr>
                <w:rFonts w:ascii="Century Gothic" w:hAnsi="Century Gothic"/>
                <w:b/>
                <w:bCs/>
                <w:color w:val="000000"/>
                <w:lang w:eastAsia="en-IN"/>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1st  Year (B)</w:t>
            </w:r>
          </w:p>
        </w:tc>
        <w:tc>
          <w:tcPr>
            <w:tcW w:w="528" w:type="dxa"/>
            <w:tcBorders>
              <w:top w:val="single" w:sz="4" w:space="0" w:color="auto"/>
              <w:left w:val="single" w:sz="4" w:space="0" w:color="auto"/>
              <w:bottom w:val="single" w:sz="4" w:space="0" w:color="auto"/>
              <w:right w:val="single" w:sz="4" w:space="0" w:color="auto"/>
            </w:tcBorders>
          </w:tcPr>
          <w:p w14:paraId="6590881D"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GST (%)</w:t>
            </w:r>
          </w:p>
          <w:p w14:paraId="74C2B545"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(B1)</w:t>
            </w:r>
          </w:p>
        </w:tc>
        <w:tc>
          <w:tcPr>
            <w:tcW w:w="1129" w:type="dxa"/>
            <w:tcBorders>
              <w:top w:val="single" w:sz="4" w:space="0" w:color="auto"/>
              <w:left w:val="single" w:sz="4" w:space="0" w:color="auto"/>
              <w:bottom w:val="single" w:sz="4" w:space="0" w:color="auto"/>
              <w:right w:val="single" w:sz="4" w:space="0" w:color="auto"/>
            </w:tcBorders>
          </w:tcPr>
          <w:p w14:paraId="6CB1181E"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60F72112"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(C)</w:t>
            </w:r>
          </w:p>
        </w:tc>
        <w:tc>
          <w:tcPr>
            <w:tcW w:w="1414" w:type="dxa"/>
            <w:tcBorders>
              <w:top w:val="single" w:sz="4" w:space="0" w:color="auto"/>
              <w:left w:val="single" w:sz="4" w:space="0" w:color="auto"/>
              <w:bottom w:val="single" w:sz="4" w:space="0" w:color="auto"/>
              <w:right w:val="single" w:sz="4" w:space="0" w:color="auto"/>
            </w:tcBorders>
          </w:tcPr>
          <w:p w14:paraId="03BC9838"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2nd  Year (D)</w:t>
            </w:r>
          </w:p>
        </w:tc>
        <w:tc>
          <w:tcPr>
            <w:tcW w:w="555" w:type="dxa"/>
            <w:tcBorders>
              <w:top w:val="single" w:sz="4" w:space="0" w:color="auto"/>
              <w:left w:val="single" w:sz="4" w:space="0" w:color="auto"/>
              <w:bottom w:val="single" w:sz="4" w:space="0" w:color="auto"/>
              <w:right w:val="single" w:sz="4" w:space="0" w:color="auto"/>
            </w:tcBorders>
          </w:tcPr>
          <w:p w14:paraId="7528464D"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GST</w:t>
            </w:r>
          </w:p>
          <w:p w14:paraId="251DED63"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w:t>
            </w:r>
          </w:p>
          <w:p w14:paraId="0828BAB9"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(D1)</w:t>
            </w:r>
          </w:p>
        </w:tc>
        <w:tc>
          <w:tcPr>
            <w:tcW w:w="1129" w:type="dxa"/>
            <w:tcBorders>
              <w:top w:val="single" w:sz="4" w:space="0" w:color="auto"/>
              <w:left w:val="single" w:sz="4" w:space="0" w:color="auto"/>
              <w:bottom w:val="single" w:sz="4" w:space="0" w:color="auto"/>
              <w:right w:val="single" w:sz="4" w:space="0" w:color="auto"/>
            </w:tcBorders>
          </w:tcPr>
          <w:p w14:paraId="1D8FF0D3"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3616892C"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(E)</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9993182"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3rd   Year (F)</w:t>
            </w:r>
          </w:p>
        </w:tc>
        <w:tc>
          <w:tcPr>
            <w:tcW w:w="603" w:type="dxa"/>
            <w:tcBorders>
              <w:top w:val="single" w:sz="4" w:space="0" w:color="auto"/>
              <w:left w:val="single" w:sz="4" w:space="0" w:color="auto"/>
              <w:bottom w:val="single" w:sz="4" w:space="0" w:color="auto"/>
              <w:right w:val="single" w:sz="4" w:space="0" w:color="auto"/>
            </w:tcBorders>
          </w:tcPr>
          <w:p w14:paraId="250CF782"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GST</w:t>
            </w:r>
          </w:p>
          <w:p w14:paraId="7D80014D"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w:t>
            </w:r>
          </w:p>
          <w:p w14:paraId="32BEE753"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(F1)</w:t>
            </w:r>
          </w:p>
        </w:tc>
        <w:tc>
          <w:tcPr>
            <w:tcW w:w="1225" w:type="dxa"/>
            <w:tcBorders>
              <w:top w:val="single" w:sz="4" w:space="0" w:color="auto"/>
              <w:left w:val="single" w:sz="4" w:space="0" w:color="auto"/>
              <w:bottom w:val="single" w:sz="4" w:space="0" w:color="auto"/>
              <w:right w:val="single" w:sz="4" w:space="0" w:color="auto"/>
            </w:tcBorders>
          </w:tcPr>
          <w:p w14:paraId="60BD3AD6"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5686FBDB"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(G)</w:t>
            </w:r>
          </w:p>
        </w:tc>
        <w:tc>
          <w:tcPr>
            <w:tcW w:w="2009" w:type="dxa"/>
            <w:gridSpan w:val="2"/>
            <w:tcBorders>
              <w:top w:val="single" w:sz="4" w:space="0" w:color="auto"/>
              <w:left w:val="single" w:sz="4" w:space="0" w:color="auto"/>
              <w:bottom w:val="single" w:sz="4" w:space="0" w:color="auto"/>
              <w:right w:val="single" w:sz="4" w:space="0" w:color="auto"/>
            </w:tcBorders>
            <w:vAlign w:val="center"/>
            <w:hideMark/>
          </w:tcPr>
          <w:p w14:paraId="1378F1C7"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Total Cost with GST</w:t>
            </w:r>
          </w:p>
          <w:p w14:paraId="21E02461"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(H= A X (B+C+D+E+F+G))</w:t>
            </w:r>
          </w:p>
          <w:p w14:paraId="2EE062D9" w14:textId="77777777" w:rsidR="00EB0780" w:rsidRPr="00EB0780" w:rsidRDefault="00EB0780" w:rsidP="005E6BB2">
            <w:pPr>
              <w:spacing w:line="276" w:lineRule="auto"/>
              <w:jc w:val="center"/>
              <w:rPr>
                <w:rFonts w:ascii="Century Gothic" w:hAnsi="Century Gothic"/>
                <w:b/>
                <w:bCs/>
                <w:color w:val="000000"/>
              </w:rPr>
            </w:pPr>
          </w:p>
        </w:tc>
      </w:tr>
      <w:tr w:rsidR="00EB0780" w:rsidRPr="007E533E" w14:paraId="635E99E9" w14:textId="77777777" w:rsidTr="00EB0780">
        <w:trPr>
          <w:trHeight w:val="218"/>
        </w:trPr>
        <w:tc>
          <w:tcPr>
            <w:tcW w:w="572" w:type="dxa"/>
            <w:tcBorders>
              <w:top w:val="single" w:sz="4" w:space="0" w:color="auto"/>
              <w:left w:val="single" w:sz="4" w:space="0" w:color="auto"/>
              <w:bottom w:val="single" w:sz="4" w:space="0" w:color="auto"/>
              <w:right w:val="single" w:sz="4" w:space="0" w:color="auto"/>
            </w:tcBorders>
            <w:vAlign w:val="center"/>
            <w:hideMark/>
          </w:tcPr>
          <w:p w14:paraId="49A42119" w14:textId="77777777" w:rsidR="00EB0780" w:rsidRPr="00EB0780" w:rsidRDefault="00EB0780" w:rsidP="005E6BB2">
            <w:pPr>
              <w:spacing w:line="276" w:lineRule="auto"/>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1</w:t>
            </w:r>
          </w:p>
        </w:tc>
        <w:tc>
          <w:tcPr>
            <w:tcW w:w="1413" w:type="dxa"/>
            <w:tcBorders>
              <w:top w:val="single" w:sz="4" w:space="0" w:color="auto"/>
              <w:left w:val="single" w:sz="4" w:space="0" w:color="auto"/>
              <w:bottom w:val="single" w:sz="4" w:space="0" w:color="auto"/>
              <w:right w:val="single" w:sz="4" w:space="0" w:color="auto"/>
            </w:tcBorders>
            <w:vAlign w:val="center"/>
            <w:hideMark/>
          </w:tcPr>
          <w:p w14:paraId="38969852"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IBM MQ PVU based Client software Licenses</w:t>
            </w:r>
          </w:p>
        </w:tc>
        <w:tc>
          <w:tcPr>
            <w:tcW w:w="1102" w:type="dxa"/>
            <w:tcBorders>
              <w:top w:val="single" w:sz="4" w:space="0" w:color="auto"/>
              <w:left w:val="single" w:sz="4" w:space="0" w:color="auto"/>
              <w:bottom w:val="single" w:sz="4" w:space="0" w:color="auto"/>
              <w:right w:val="single" w:sz="4" w:space="0" w:color="auto"/>
            </w:tcBorders>
            <w:vAlign w:val="center"/>
          </w:tcPr>
          <w:p w14:paraId="045E4C46"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sz w:val="22"/>
                <w:szCs w:val="22"/>
              </w:rPr>
              <w:t>E0256LL</w:t>
            </w:r>
          </w:p>
        </w:tc>
        <w:tc>
          <w:tcPr>
            <w:tcW w:w="702" w:type="dxa"/>
            <w:tcBorders>
              <w:top w:val="single" w:sz="4" w:space="0" w:color="auto"/>
              <w:left w:val="single" w:sz="4" w:space="0" w:color="auto"/>
              <w:bottom w:val="single" w:sz="4" w:space="0" w:color="auto"/>
              <w:right w:val="single" w:sz="4" w:space="0" w:color="auto"/>
            </w:tcBorders>
            <w:vAlign w:val="center"/>
            <w:hideMark/>
          </w:tcPr>
          <w:p w14:paraId="30A0BBAC"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4040</w:t>
            </w:r>
          </w:p>
        </w:tc>
        <w:tc>
          <w:tcPr>
            <w:tcW w:w="1414" w:type="dxa"/>
            <w:tcBorders>
              <w:top w:val="single" w:sz="4" w:space="0" w:color="auto"/>
              <w:left w:val="single" w:sz="4" w:space="0" w:color="auto"/>
              <w:bottom w:val="single" w:sz="4" w:space="0" w:color="auto"/>
              <w:right w:val="single" w:sz="4" w:space="0" w:color="auto"/>
            </w:tcBorders>
            <w:vAlign w:val="center"/>
          </w:tcPr>
          <w:p w14:paraId="214C8FB3" w14:textId="2B33905D" w:rsidR="00EB0780" w:rsidRPr="00EB0780" w:rsidRDefault="00EB0780" w:rsidP="00EB0780">
            <w:pPr>
              <w:jc w:val="center"/>
              <w:rPr>
                <w:rFonts w:ascii="Century Gothic" w:hAnsi="Century Gothic"/>
                <w:color w:val="000000"/>
                <w:sz w:val="22"/>
                <w:szCs w:val="22"/>
                <w:lang w:eastAsia="en-IN"/>
              </w:rPr>
            </w:pPr>
          </w:p>
        </w:tc>
        <w:tc>
          <w:tcPr>
            <w:tcW w:w="528" w:type="dxa"/>
            <w:tcBorders>
              <w:top w:val="single" w:sz="4" w:space="0" w:color="auto"/>
              <w:left w:val="single" w:sz="4" w:space="0" w:color="auto"/>
              <w:bottom w:val="single" w:sz="4" w:space="0" w:color="auto"/>
              <w:right w:val="single" w:sz="4" w:space="0" w:color="auto"/>
            </w:tcBorders>
            <w:vAlign w:val="center"/>
          </w:tcPr>
          <w:p w14:paraId="1131942E"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360E6D7F" w14:textId="3BAE5D06"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628B713C" w14:textId="7DE0FF48" w:rsidR="00EB0780" w:rsidRPr="00EB0780" w:rsidRDefault="00EB0780" w:rsidP="00EB0780">
            <w:pPr>
              <w:jc w:val="center"/>
              <w:rPr>
                <w:rFonts w:ascii="Century Gothic" w:hAnsi="Century Gothic"/>
                <w:b/>
                <w:bCs/>
                <w:color w:val="000000"/>
                <w:sz w:val="22"/>
                <w:szCs w:val="22"/>
                <w:lang w:eastAsia="en-IN"/>
              </w:rPr>
            </w:pPr>
          </w:p>
        </w:tc>
        <w:tc>
          <w:tcPr>
            <w:tcW w:w="555" w:type="dxa"/>
            <w:tcBorders>
              <w:top w:val="single" w:sz="4" w:space="0" w:color="auto"/>
              <w:left w:val="single" w:sz="4" w:space="0" w:color="auto"/>
              <w:bottom w:val="single" w:sz="4" w:space="0" w:color="auto"/>
              <w:right w:val="single" w:sz="4" w:space="0" w:color="auto"/>
            </w:tcBorders>
            <w:vAlign w:val="center"/>
          </w:tcPr>
          <w:p w14:paraId="1A83EB4F"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51E6E760" w14:textId="7C87B96A"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22473820" w14:textId="0C218213" w:rsidR="00EB0780" w:rsidRPr="00EB0780" w:rsidRDefault="00EB0780" w:rsidP="00EB0780">
            <w:pPr>
              <w:jc w:val="center"/>
              <w:rPr>
                <w:rFonts w:ascii="Century Gothic" w:hAnsi="Century Gothic"/>
                <w:b/>
                <w:bCs/>
                <w:color w:val="000000"/>
                <w:sz w:val="22"/>
                <w:szCs w:val="22"/>
                <w:lang w:eastAsia="en-IN"/>
              </w:rPr>
            </w:pPr>
          </w:p>
        </w:tc>
        <w:tc>
          <w:tcPr>
            <w:tcW w:w="603" w:type="dxa"/>
            <w:tcBorders>
              <w:top w:val="single" w:sz="4" w:space="0" w:color="auto"/>
              <w:left w:val="single" w:sz="4" w:space="0" w:color="auto"/>
              <w:bottom w:val="single" w:sz="4" w:space="0" w:color="auto"/>
              <w:right w:val="single" w:sz="4" w:space="0" w:color="auto"/>
            </w:tcBorders>
            <w:vAlign w:val="center"/>
          </w:tcPr>
          <w:p w14:paraId="2140ECD5" w14:textId="77777777" w:rsidR="00EB0780" w:rsidRPr="00EB0780" w:rsidRDefault="00EB0780" w:rsidP="00EB0780">
            <w:pPr>
              <w:jc w:val="center"/>
              <w:rPr>
                <w:rFonts w:ascii="Century Gothic" w:hAnsi="Century Gothic"/>
                <w:color w:val="000000"/>
                <w:sz w:val="22"/>
                <w:szCs w:val="22"/>
                <w:lang w:eastAsia="en-IN"/>
              </w:rPr>
            </w:pPr>
          </w:p>
        </w:tc>
        <w:tc>
          <w:tcPr>
            <w:tcW w:w="1225" w:type="dxa"/>
            <w:tcBorders>
              <w:top w:val="single" w:sz="4" w:space="0" w:color="auto"/>
              <w:left w:val="single" w:sz="4" w:space="0" w:color="auto"/>
              <w:bottom w:val="single" w:sz="4" w:space="0" w:color="auto"/>
              <w:right w:val="single" w:sz="4" w:space="0" w:color="auto"/>
            </w:tcBorders>
            <w:vAlign w:val="center"/>
          </w:tcPr>
          <w:p w14:paraId="52CA6C9D" w14:textId="405EB3B8" w:rsidR="00EB0780" w:rsidRPr="00EB0780" w:rsidRDefault="00EB0780" w:rsidP="00EB0780">
            <w:pPr>
              <w:jc w:val="center"/>
              <w:rPr>
                <w:rFonts w:ascii="Century Gothic" w:hAnsi="Century Gothic"/>
                <w:color w:val="000000"/>
                <w:sz w:val="22"/>
                <w:szCs w:val="22"/>
                <w:lang w:eastAsia="en-IN"/>
              </w:rPr>
            </w:pPr>
          </w:p>
        </w:tc>
        <w:tc>
          <w:tcPr>
            <w:tcW w:w="2009" w:type="dxa"/>
            <w:gridSpan w:val="2"/>
            <w:tcBorders>
              <w:top w:val="single" w:sz="4" w:space="0" w:color="auto"/>
              <w:left w:val="single" w:sz="4" w:space="0" w:color="auto"/>
              <w:bottom w:val="single" w:sz="4" w:space="0" w:color="auto"/>
              <w:right w:val="single" w:sz="4" w:space="0" w:color="auto"/>
            </w:tcBorders>
            <w:vAlign w:val="center"/>
          </w:tcPr>
          <w:p w14:paraId="3AB59695" w14:textId="2A7E0A52" w:rsidR="00EB0780" w:rsidRPr="00EB0780" w:rsidRDefault="00EB0780" w:rsidP="00EB0780">
            <w:pPr>
              <w:jc w:val="center"/>
              <w:rPr>
                <w:rFonts w:ascii="Century Gothic" w:hAnsi="Century Gothic"/>
                <w:sz w:val="22"/>
                <w:szCs w:val="22"/>
              </w:rPr>
            </w:pPr>
          </w:p>
        </w:tc>
      </w:tr>
      <w:tr w:rsidR="00EB0780" w:rsidRPr="007E533E" w14:paraId="2358F11C" w14:textId="77777777" w:rsidTr="00EB0780">
        <w:trPr>
          <w:trHeight w:val="456"/>
        </w:trPr>
        <w:tc>
          <w:tcPr>
            <w:tcW w:w="572" w:type="dxa"/>
            <w:tcBorders>
              <w:top w:val="single" w:sz="4" w:space="0" w:color="auto"/>
              <w:left w:val="single" w:sz="4" w:space="0" w:color="auto"/>
              <w:bottom w:val="single" w:sz="4" w:space="0" w:color="auto"/>
              <w:right w:val="single" w:sz="4" w:space="0" w:color="auto"/>
            </w:tcBorders>
            <w:vAlign w:val="center"/>
            <w:hideMark/>
          </w:tcPr>
          <w:p w14:paraId="3F4359EF" w14:textId="77777777" w:rsidR="00EB0780" w:rsidRPr="00EB0780" w:rsidRDefault="00EB0780" w:rsidP="005E6BB2">
            <w:pPr>
              <w:spacing w:line="276" w:lineRule="auto"/>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2</w:t>
            </w:r>
          </w:p>
        </w:tc>
        <w:tc>
          <w:tcPr>
            <w:tcW w:w="1413" w:type="dxa"/>
            <w:tcBorders>
              <w:top w:val="single" w:sz="4" w:space="0" w:color="auto"/>
              <w:left w:val="single" w:sz="4" w:space="0" w:color="auto"/>
              <w:bottom w:val="single" w:sz="4" w:space="0" w:color="auto"/>
              <w:right w:val="single" w:sz="4" w:space="0" w:color="auto"/>
            </w:tcBorders>
            <w:hideMark/>
          </w:tcPr>
          <w:p w14:paraId="15DDFAF2"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 xml:space="preserve">IBM MQ PVU based Client software Licenses </w:t>
            </w:r>
          </w:p>
        </w:tc>
        <w:tc>
          <w:tcPr>
            <w:tcW w:w="1102" w:type="dxa"/>
            <w:tcBorders>
              <w:top w:val="single" w:sz="4" w:space="0" w:color="auto"/>
              <w:left w:val="single" w:sz="4" w:space="0" w:color="auto"/>
              <w:bottom w:val="single" w:sz="4" w:space="0" w:color="auto"/>
              <w:right w:val="single" w:sz="4" w:space="0" w:color="auto"/>
            </w:tcBorders>
            <w:vAlign w:val="center"/>
          </w:tcPr>
          <w:p w14:paraId="7FF0D693" w14:textId="77777777" w:rsidR="00EB0780" w:rsidRPr="00EB0780" w:rsidRDefault="00EB0780" w:rsidP="00EB0780">
            <w:pPr>
              <w:ind w:right="-156"/>
              <w:rPr>
                <w:rFonts w:ascii="Century Gothic" w:hAnsi="Century Gothic"/>
                <w:b/>
                <w:bCs/>
                <w:color w:val="000000"/>
                <w:sz w:val="22"/>
                <w:szCs w:val="22"/>
                <w:lang w:eastAsia="en-IN"/>
              </w:rPr>
            </w:pPr>
            <w:r w:rsidRPr="00EB0780">
              <w:rPr>
                <w:rFonts w:ascii="Century Gothic" w:hAnsi="Century Gothic"/>
                <w:sz w:val="22"/>
                <w:szCs w:val="22"/>
              </w:rPr>
              <w:t>E0LNALL</w:t>
            </w:r>
          </w:p>
        </w:tc>
        <w:tc>
          <w:tcPr>
            <w:tcW w:w="702" w:type="dxa"/>
            <w:tcBorders>
              <w:top w:val="single" w:sz="4" w:space="0" w:color="auto"/>
              <w:left w:val="single" w:sz="4" w:space="0" w:color="auto"/>
              <w:bottom w:val="single" w:sz="4" w:space="0" w:color="auto"/>
              <w:right w:val="single" w:sz="4" w:space="0" w:color="auto"/>
            </w:tcBorders>
            <w:vAlign w:val="center"/>
            <w:hideMark/>
          </w:tcPr>
          <w:p w14:paraId="5564BC3D"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560</w:t>
            </w:r>
          </w:p>
        </w:tc>
        <w:tc>
          <w:tcPr>
            <w:tcW w:w="1414" w:type="dxa"/>
            <w:tcBorders>
              <w:top w:val="single" w:sz="4" w:space="0" w:color="auto"/>
              <w:left w:val="single" w:sz="4" w:space="0" w:color="auto"/>
              <w:bottom w:val="single" w:sz="4" w:space="0" w:color="auto"/>
              <w:right w:val="single" w:sz="4" w:space="0" w:color="auto"/>
            </w:tcBorders>
            <w:vAlign w:val="center"/>
          </w:tcPr>
          <w:p w14:paraId="14964D4D" w14:textId="5E93FFA6" w:rsidR="00EB0780" w:rsidRPr="00EB0780" w:rsidRDefault="00EB0780" w:rsidP="00EB0780">
            <w:pPr>
              <w:jc w:val="center"/>
              <w:rPr>
                <w:rFonts w:ascii="Century Gothic" w:hAnsi="Century Gothic"/>
                <w:b/>
                <w:bCs/>
                <w:color w:val="000000"/>
                <w:sz w:val="22"/>
                <w:szCs w:val="22"/>
                <w:lang w:eastAsia="en-IN"/>
              </w:rPr>
            </w:pPr>
          </w:p>
        </w:tc>
        <w:tc>
          <w:tcPr>
            <w:tcW w:w="528" w:type="dxa"/>
            <w:tcBorders>
              <w:top w:val="single" w:sz="4" w:space="0" w:color="auto"/>
              <w:left w:val="single" w:sz="4" w:space="0" w:color="auto"/>
              <w:bottom w:val="single" w:sz="4" w:space="0" w:color="auto"/>
              <w:right w:val="single" w:sz="4" w:space="0" w:color="auto"/>
            </w:tcBorders>
            <w:vAlign w:val="center"/>
          </w:tcPr>
          <w:p w14:paraId="65202DFB"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1E90DA11" w14:textId="10065914"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360A7686" w14:textId="4083815B" w:rsidR="00EB0780" w:rsidRPr="00EB0780" w:rsidRDefault="00EB0780" w:rsidP="00EB0780">
            <w:pPr>
              <w:jc w:val="center"/>
              <w:rPr>
                <w:rFonts w:ascii="Century Gothic" w:hAnsi="Century Gothic"/>
                <w:b/>
                <w:bCs/>
                <w:color w:val="000000"/>
                <w:sz w:val="22"/>
                <w:szCs w:val="22"/>
                <w:lang w:eastAsia="en-IN"/>
              </w:rPr>
            </w:pPr>
          </w:p>
        </w:tc>
        <w:tc>
          <w:tcPr>
            <w:tcW w:w="555" w:type="dxa"/>
            <w:tcBorders>
              <w:top w:val="single" w:sz="4" w:space="0" w:color="auto"/>
              <w:left w:val="single" w:sz="4" w:space="0" w:color="auto"/>
              <w:bottom w:val="single" w:sz="4" w:space="0" w:color="auto"/>
              <w:right w:val="single" w:sz="4" w:space="0" w:color="auto"/>
            </w:tcBorders>
            <w:vAlign w:val="center"/>
          </w:tcPr>
          <w:p w14:paraId="4A71BCEF"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0869F6E4" w14:textId="463D80D0"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6431490A" w14:textId="5F9084A4" w:rsidR="00EB0780" w:rsidRPr="00EB0780" w:rsidRDefault="00EB0780" w:rsidP="00EB0780">
            <w:pPr>
              <w:jc w:val="center"/>
              <w:rPr>
                <w:rFonts w:ascii="Century Gothic" w:hAnsi="Century Gothic"/>
                <w:sz w:val="22"/>
                <w:szCs w:val="22"/>
              </w:rPr>
            </w:pPr>
          </w:p>
        </w:tc>
        <w:tc>
          <w:tcPr>
            <w:tcW w:w="603" w:type="dxa"/>
            <w:tcBorders>
              <w:top w:val="single" w:sz="4" w:space="0" w:color="auto"/>
              <w:left w:val="single" w:sz="4" w:space="0" w:color="auto"/>
              <w:bottom w:val="single" w:sz="4" w:space="0" w:color="auto"/>
              <w:right w:val="single" w:sz="4" w:space="0" w:color="auto"/>
            </w:tcBorders>
            <w:vAlign w:val="center"/>
          </w:tcPr>
          <w:p w14:paraId="51CBF806" w14:textId="77777777" w:rsidR="00EB0780" w:rsidRPr="00EB0780" w:rsidRDefault="00EB0780" w:rsidP="00EB0780">
            <w:pPr>
              <w:jc w:val="center"/>
              <w:rPr>
                <w:rFonts w:ascii="Century Gothic" w:hAnsi="Century Gothic"/>
                <w:color w:val="000000"/>
                <w:sz w:val="22"/>
                <w:szCs w:val="22"/>
                <w:lang w:eastAsia="en-IN"/>
              </w:rPr>
            </w:pPr>
          </w:p>
        </w:tc>
        <w:tc>
          <w:tcPr>
            <w:tcW w:w="1225" w:type="dxa"/>
            <w:tcBorders>
              <w:top w:val="single" w:sz="4" w:space="0" w:color="auto"/>
              <w:left w:val="single" w:sz="4" w:space="0" w:color="auto"/>
              <w:bottom w:val="single" w:sz="4" w:space="0" w:color="auto"/>
              <w:right w:val="single" w:sz="4" w:space="0" w:color="auto"/>
            </w:tcBorders>
            <w:vAlign w:val="center"/>
          </w:tcPr>
          <w:p w14:paraId="18F6CD88" w14:textId="58235C15" w:rsidR="00EB0780" w:rsidRPr="00EB0780" w:rsidRDefault="00EB0780" w:rsidP="00EB0780">
            <w:pPr>
              <w:jc w:val="center"/>
              <w:rPr>
                <w:rFonts w:ascii="Century Gothic" w:hAnsi="Century Gothic"/>
                <w:color w:val="000000"/>
                <w:sz w:val="22"/>
                <w:szCs w:val="22"/>
                <w:lang w:eastAsia="en-IN"/>
              </w:rPr>
            </w:pPr>
          </w:p>
        </w:tc>
        <w:tc>
          <w:tcPr>
            <w:tcW w:w="2009" w:type="dxa"/>
            <w:gridSpan w:val="2"/>
            <w:tcBorders>
              <w:top w:val="single" w:sz="4" w:space="0" w:color="auto"/>
              <w:left w:val="single" w:sz="4" w:space="0" w:color="auto"/>
              <w:bottom w:val="single" w:sz="4" w:space="0" w:color="auto"/>
              <w:right w:val="single" w:sz="4" w:space="0" w:color="auto"/>
            </w:tcBorders>
            <w:vAlign w:val="center"/>
          </w:tcPr>
          <w:p w14:paraId="4F379B98" w14:textId="743609D0" w:rsidR="00EB0780" w:rsidRPr="00EB0780" w:rsidRDefault="00EB0780" w:rsidP="00EB0780">
            <w:pPr>
              <w:jc w:val="center"/>
              <w:rPr>
                <w:rFonts w:ascii="Century Gothic" w:hAnsi="Century Gothic"/>
                <w:sz w:val="22"/>
                <w:szCs w:val="22"/>
              </w:rPr>
            </w:pPr>
          </w:p>
        </w:tc>
      </w:tr>
      <w:tr w:rsidR="00EB0780" w:rsidRPr="007E533E" w14:paraId="531B2D84" w14:textId="77777777" w:rsidTr="00EB0780">
        <w:trPr>
          <w:trHeight w:val="456"/>
        </w:trPr>
        <w:tc>
          <w:tcPr>
            <w:tcW w:w="572" w:type="dxa"/>
            <w:tcBorders>
              <w:top w:val="single" w:sz="4" w:space="0" w:color="auto"/>
              <w:left w:val="single" w:sz="4" w:space="0" w:color="auto"/>
              <w:bottom w:val="single" w:sz="4" w:space="0" w:color="auto"/>
              <w:right w:val="single" w:sz="4" w:space="0" w:color="auto"/>
            </w:tcBorders>
            <w:vAlign w:val="center"/>
          </w:tcPr>
          <w:p w14:paraId="26267F50" w14:textId="77777777" w:rsidR="00EB0780" w:rsidRPr="00EB0780" w:rsidRDefault="00EB0780" w:rsidP="005E6BB2">
            <w:pPr>
              <w:spacing w:line="276" w:lineRule="auto"/>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3</w:t>
            </w:r>
          </w:p>
        </w:tc>
        <w:tc>
          <w:tcPr>
            <w:tcW w:w="1413" w:type="dxa"/>
            <w:tcBorders>
              <w:top w:val="single" w:sz="4" w:space="0" w:color="auto"/>
              <w:left w:val="single" w:sz="4" w:space="0" w:color="auto"/>
              <w:bottom w:val="single" w:sz="4" w:space="0" w:color="auto"/>
              <w:right w:val="single" w:sz="4" w:space="0" w:color="auto"/>
            </w:tcBorders>
            <w:vAlign w:val="center"/>
          </w:tcPr>
          <w:p w14:paraId="2DEEE61F"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IBM MQ PVU based Client software Licenses</w:t>
            </w:r>
          </w:p>
        </w:tc>
        <w:tc>
          <w:tcPr>
            <w:tcW w:w="1102" w:type="dxa"/>
            <w:tcBorders>
              <w:top w:val="single" w:sz="4" w:space="0" w:color="auto"/>
              <w:left w:val="single" w:sz="4" w:space="0" w:color="auto"/>
              <w:bottom w:val="single" w:sz="4" w:space="0" w:color="auto"/>
              <w:right w:val="single" w:sz="4" w:space="0" w:color="auto"/>
            </w:tcBorders>
            <w:vAlign w:val="center"/>
          </w:tcPr>
          <w:p w14:paraId="40FF06BB"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sz w:val="22"/>
                <w:szCs w:val="22"/>
              </w:rPr>
              <w:t>D55V1LL</w:t>
            </w:r>
          </w:p>
        </w:tc>
        <w:tc>
          <w:tcPr>
            <w:tcW w:w="702" w:type="dxa"/>
            <w:tcBorders>
              <w:top w:val="single" w:sz="4" w:space="0" w:color="auto"/>
              <w:left w:val="single" w:sz="4" w:space="0" w:color="auto"/>
              <w:bottom w:val="single" w:sz="4" w:space="0" w:color="auto"/>
              <w:right w:val="single" w:sz="4" w:space="0" w:color="auto"/>
            </w:tcBorders>
            <w:vAlign w:val="center"/>
          </w:tcPr>
          <w:p w14:paraId="12B21B1D"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160</w:t>
            </w:r>
          </w:p>
        </w:tc>
        <w:tc>
          <w:tcPr>
            <w:tcW w:w="1414" w:type="dxa"/>
            <w:tcBorders>
              <w:top w:val="single" w:sz="4" w:space="0" w:color="auto"/>
              <w:left w:val="single" w:sz="4" w:space="0" w:color="auto"/>
              <w:bottom w:val="single" w:sz="4" w:space="0" w:color="auto"/>
              <w:right w:val="single" w:sz="4" w:space="0" w:color="auto"/>
            </w:tcBorders>
            <w:vAlign w:val="center"/>
          </w:tcPr>
          <w:p w14:paraId="55C6DF95" w14:textId="737C55AA" w:rsidR="00EB0780" w:rsidRPr="00EB0780" w:rsidRDefault="00EB0780" w:rsidP="00EB0780">
            <w:pPr>
              <w:jc w:val="center"/>
              <w:rPr>
                <w:rFonts w:ascii="Century Gothic" w:hAnsi="Century Gothic"/>
                <w:b/>
                <w:bCs/>
                <w:color w:val="000000"/>
                <w:sz w:val="22"/>
                <w:szCs w:val="22"/>
                <w:lang w:eastAsia="en-IN"/>
              </w:rPr>
            </w:pPr>
          </w:p>
        </w:tc>
        <w:tc>
          <w:tcPr>
            <w:tcW w:w="528" w:type="dxa"/>
            <w:tcBorders>
              <w:top w:val="single" w:sz="4" w:space="0" w:color="auto"/>
              <w:left w:val="single" w:sz="4" w:space="0" w:color="auto"/>
              <w:bottom w:val="single" w:sz="4" w:space="0" w:color="auto"/>
              <w:right w:val="single" w:sz="4" w:space="0" w:color="auto"/>
            </w:tcBorders>
            <w:vAlign w:val="center"/>
          </w:tcPr>
          <w:p w14:paraId="497C2BDF"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3BABF48F" w14:textId="32D36953"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4ED1F707" w14:textId="065CD7E7" w:rsidR="00EB0780" w:rsidRPr="00EB0780" w:rsidRDefault="00EB0780" w:rsidP="00EB0780">
            <w:pPr>
              <w:jc w:val="center"/>
              <w:rPr>
                <w:rFonts w:ascii="Century Gothic" w:hAnsi="Century Gothic"/>
                <w:b/>
                <w:bCs/>
                <w:color w:val="000000"/>
                <w:sz w:val="22"/>
                <w:szCs w:val="22"/>
                <w:lang w:eastAsia="en-IN"/>
              </w:rPr>
            </w:pPr>
          </w:p>
        </w:tc>
        <w:tc>
          <w:tcPr>
            <w:tcW w:w="555" w:type="dxa"/>
            <w:tcBorders>
              <w:top w:val="single" w:sz="4" w:space="0" w:color="auto"/>
              <w:left w:val="single" w:sz="4" w:space="0" w:color="auto"/>
              <w:bottom w:val="single" w:sz="4" w:space="0" w:color="auto"/>
              <w:right w:val="single" w:sz="4" w:space="0" w:color="auto"/>
            </w:tcBorders>
            <w:vAlign w:val="center"/>
          </w:tcPr>
          <w:p w14:paraId="67FEA2A7"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2EB2DC14" w14:textId="413416D6"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1EB1A4F6" w14:textId="3A85FC7D" w:rsidR="00EB0780" w:rsidRPr="00EB0780" w:rsidRDefault="00EB0780" w:rsidP="00EB0780">
            <w:pPr>
              <w:jc w:val="center"/>
              <w:rPr>
                <w:rFonts w:ascii="Century Gothic" w:hAnsi="Century Gothic"/>
                <w:b/>
                <w:bCs/>
                <w:color w:val="000000"/>
                <w:sz w:val="22"/>
                <w:szCs w:val="22"/>
                <w:lang w:eastAsia="en-IN"/>
              </w:rPr>
            </w:pPr>
          </w:p>
        </w:tc>
        <w:tc>
          <w:tcPr>
            <w:tcW w:w="603" w:type="dxa"/>
            <w:tcBorders>
              <w:top w:val="single" w:sz="4" w:space="0" w:color="auto"/>
              <w:left w:val="single" w:sz="4" w:space="0" w:color="auto"/>
              <w:bottom w:val="single" w:sz="4" w:space="0" w:color="auto"/>
              <w:right w:val="single" w:sz="4" w:space="0" w:color="auto"/>
            </w:tcBorders>
            <w:vAlign w:val="center"/>
          </w:tcPr>
          <w:p w14:paraId="201245F7" w14:textId="77777777" w:rsidR="00EB0780" w:rsidRPr="00EB0780" w:rsidRDefault="00EB0780" w:rsidP="00EB0780">
            <w:pPr>
              <w:jc w:val="center"/>
              <w:rPr>
                <w:rFonts w:ascii="Century Gothic" w:hAnsi="Century Gothic"/>
                <w:color w:val="000000"/>
                <w:sz w:val="22"/>
                <w:szCs w:val="22"/>
                <w:lang w:eastAsia="en-IN"/>
              </w:rPr>
            </w:pPr>
          </w:p>
        </w:tc>
        <w:tc>
          <w:tcPr>
            <w:tcW w:w="1225" w:type="dxa"/>
            <w:tcBorders>
              <w:top w:val="single" w:sz="4" w:space="0" w:color="auto"/>
              <w:left w:val="single" w:sz="4" w:space="0" w:color="auto"/>
              <w:bottom w:val="single" w:sz="4" w:space="0" w:color="auto"/>
              <w:right w:val="single" w:sz="4" w:space="0" w:color="auto"/>
            </w:tcBorders>
            <w:vAlign w:val="center"/>
          </w:tcPr>
          <w:p w14:paraId="7812CAFA" w14:textId="58D33ADC" w:rsidR="00EB0780" w:rsidRPr="00EB0780" w:rsidRDefault="00EB0780" w:rsidP="00EB0780">
            <w:pPr>
              <w:jc w:val="center"/>
              <w:rPr>
                <w:rFonts w:ascii="Century Gothic" w:hAnsi="Century Gothic"/>
                <w:color w:val="000000"/>
                <w:sz w:val="22"/>
                <w:szCs w:val="22"/>
                <w:lang w:eastAsia="en-IN"/>
              </w:rPr>
            </w:pPr>
          </w:p>
        </w:tc>
        <w:tc>
          <w:tcPr>
            <w:tcW w:w="2009" w:type="dxa"/>
            <w:gridSpan w:val="2"/>
            <w:tcBorders>
              <w:top w:val="single" w:sz="4" w:space="0" w:color="auto"/>
              <w:left w:val="single" w:sz="4" w:space="0" w:color="auto"/>
              <w:bottom w:val="single" w:sz="4" w:space="0" w:color="auto"/>
              <w:right w:val="single" w:sz="4" w:space="0" w:color="auto"/>
            </w:tcBorders>
            <w:vAlign w:val="center"/>
          </w:tcPr>
          <w:p w14:paraId="0401C625" w14:textId="6EC363A9" w:rsidR="00EB0780" w:rsidRPr="00EB0780" w:rsidRDefault="00EB0780" w:rsidP="00EB0780">
            <w:pPr>
              <w:jc w:val="center"/>
              <w:rPr>
                <w:rFonts w:ascii="Century Gothic" w:hAnsi="Century Gothic"/>
                <w:b/>
                <w:bCs/>
                <w:color w:val="000000"/>
                <w:sz w:val="22"/>
                <w:szCs w:val="22"/>
                <w:lang w:eastAsia="en-IN"/>
              </w:rPr>
            </w:pPr>
          </w:p>
        </w:tc>
      </w:tr>
      <w:tr w:rsidR="00EB0780" w:rsidRPr="007E533E" w14:paraId="387D4282" w14:textId="77777777" w:rsidTr="00EB0780">
        <w:trPr>
          <w:trHeight w:val="398"/>
        </w:trPr>
        <w:tc>
          <w:tcPr>
            <w:tcW w:w="1985" w:type="dxa"/>
            <w:gridSpan w:val="2"/>
            <w:tcBorders>
              <w:top w:val="single" w:sz="4" w:space="0" w:color="auto"/>
              <w:left w:val="single" w:sz="4" w:space="0" w:color="auto"/>
              <w:bottom w:val="single" w:sz="4" w:space="0" w:color="auto"/>
              <w:right w:val="single" w:sz="4" w:space="0" w:color="auto"/>
            </w:tcBorders>
            <w:hideMark/>
          </w:tcPr>
          <w:p w14:paraId="54AE0402" w14:textId="77777777" w:rsidR="00EB0780" w:rsidRPr="00EB0780" w:rsidRDefault="00EB0780" w:rsidP="00EB0780">
            <w:pPr>
              <w:jc w:val="center"/>
              <w:rPr>
                <w:rFonts w:ascii="Century Gothic" w:hAnsi="Century Gothic"/>
                <w:b/>
                <w:bCs/>
                <w:color w:val="000000"/>
                <w:sz w:val="22"/>
                <w:szCs w:val="22"/>
              </w:rPr>
            </w:pPr>
            <w:r w:rsidRPr="00EB0780">
              <w:rPr>
                <w:rFonts w:ascii="Century Gothic" w:hAnsi="Century Gothic"/>
                <w:b/>
                <w:bCs/>
                <w:color w:val="000000"/>
                <w:sz w:val="22"/>
                <w:szCs w:val="22"/>
              </w:rPr>
              <w:t>Total cost of ownership (TCO) (in figure)</w:t>
            </w:r>
          </w:p>
        </w:tc>
        <w:tc>
          <w:tcPr>
            <w:tcW w:w="11251" w:type="dxa"/>
            <w:gridSpan w:val="12"/>
            <w:tcBorders>
              <w:top w:val="single" w:sz="4" w:space="0" w:color="auto"/>
              <w:left w:val="single" w:sz="4" w:space="0" w:color="auto"/>
              <w:right w:val="single" w:sz="4" w:space="0" w:color="auto"/>
            </w:tcBorders>
            <w:shd w:val="clear" w:color="auto" w:fill="595959"/>
          </w:tcPr>
          <w:p w14:paraId="32DC9F83" w14:textId="77777777" w:rsidR="00EB0780" w:rsidRPr="00EB0780" w:rsidRDefault="00EB0780" w:rsidP="00EB0780">
            <w:pPr>
              <w:jc w:val="center"/>
              <w:rPr>
                <w:rFonts w:ascii="Century Gothic" w:hAnsi="Century Gothic"/>
                <w:color w:val="000000"/>
                <w:sz w:val="22"/>
                <w:szCs w:val="22"/>
                <w:lang w:eastAsia="en-IN"/>
              </w:rPr>
            </w:pPr>
          </w:p>
        </w:tc>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54E035D0" w14:textId="03EF43A9" w:rsidR="00EB0780" w:rsidRPr="00EB0780" w:rsidRDefault="00EB0780" w:rsidP="00EB0780">
            <w:pPr>
              <w:jc w:val="center"/>
              <w:rPr>
                <w:rFonts w:ascii="Century Gothic" w:hAnsi="Century Gothic"/>
                <w:sz w:val="22"/>
                <w:szCs w:val="22"/>
              </w:rPr>
            </w:pPr>
          </w:p>
        </w:tc>
      </w:tr>
      <w:tr w:rsidR="00EB0780" w:rsidRPr="007E533E" w14:paraId="75A27A99" w14:textId="77777777" w:rsidTr="00EB0780">
        <w:trPr>
          <w:trHeight w:val="398"/>
        </w:trPr>
        <w:tc>
          <w:tcPr>
            <w:tcW w:w="1985" w:type="dxa"/>
            <w:gridSpan w:val="2"/>
            <w:tcBorders>
              <w:top w:val="single" w:sz="4" w:space="0" w:color="auto"/>
              <w:left w:val="single" w:sz="4" w:space="0" w:color="auto"/>
              <w:bottom w:val="single" w:sz="4" w:space="0" w:color="auto"/>
              <w:right w:val="single" w:sz="4" w:space="0" w:color="auto"/>
            </w:tcBorders>
          </w:tcPr>
          <w:p w14:paraId="386D35D1" w14:textId="77777777" w:rsidR="00EB0780" w:rsidRPr="00EB0780" w:rsidRDefault="00EB0780" w:rsidP="00EB0780">
            <w:pPr>
              <w:jc w:val="center"/>
              <w:rPr>
                <w:rFonts w:ascii="Century Gothic" w:hAnsi="Century Gothic"/>
                <w:b/>
                <w:bCs/>
                <w:color w:val="000000"/>
                <w:sz w:val="22"/>
                <w:szCs w:val="22"/>
              </w:rPr>
            </w:pPr>
            <w:r w:rsidRPr="00EB0780">
              <w:rPr>
                <w:rFonts w:ascii="Century Gothic" w:hAnsi="Century Gothic"/>
                <w:b/>
                <w:bCs/>
                <w:color w:val="000000"/>
                <w:sz w:val="22"/>
                <w:szCs w:val="22"/>
              </w:rPr>
              <w:t>Total Cost of ownership (TCO) (in words)</w:t>
            </w:r>
          </w:p>
        </w:tc>
        <w:tc>
          <w:tcPr>
            <w:tcW w:w="11251" w:type="dxa"/>
            <w:gridSpan w:val="12"/>
            <w:tcBorders>
              <w:left w:val="single" w:sz="4" w:space="0" w:color="auto"/>
              <w:bottom w:val="single" w:sz="4" w:space="0" w:color="auto"/>
              <w:right w:val="single" w:sz="4" w:space="0" w:color="auto"/>
            </w:tcBorders>
            <w:shd w:val="clear" w:color="auto" w:fill="595959"/>
          </w:tcPr>
          <w:p w14:paraId="50B65C6E" w14:textId="77777777" w:rsidR="00EB0780" w:rsidRPr="00EB0780" w:rsidRDefault="00EB0780" w:rsidP="00EB0780">
            <w:pPr>
              <w:jc w:val="center"/>
              <w:rPr>
                <w:rFonts w:ascii="Century Gothic" w:hAnsi="Century Gothic"/>
                <w:color w:val="000000"/>
                <w:sz w:val="22"/>
                <w:szCs w:val="22"/>
                <w:lang w:eastAsia="en-IN"/>
              </w:rPr>
            </w:pPr>
          </w:p>
        </w:tc>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7F04C911" w14:textId="0D036943" w:rsidR="00EB0780" w:rsidRPr="00EB0780" w:rsidRDefault="00EB0780" w:rsidP="00EB0780">
            <w:pPr>
              <w:jc w:val="center"/>
              <w:rPr>
                <w:rFonts w:ascii="Century Gothic" w:hAnsi="Century Gothic"/>
                <w:b/>
                <w:bCs/>
                <w:color w:val="000000"/>
                <w:sz w:val="22"/>
                <w:szCs w:val="22"/>
                <w:lang w:eastAsia="en-IN"/>
              </w:rPr>
            </w:pPr>
          </w:p>
        </w:tc>
      </w:tr>
    </w:tbl>
    <w:p w14:paraId="75462F4C" w14:textId="77777777" w:rsidR="00EB0780" w:rsidRPr="007E533E" w:rsidRDefault="00EB0780" w:rsidP="00EB0780">
      <w:pPr>
        <w:pStyle w:val="Default"/>
        <w:outlineLvl w:val="0"/>
        <w:rPr>
          <w:rFonts w:ascii="Century Gothic" w:hAnsi="Century Gothic"/>
          <w:b/>
          <w:color w:val="auto"/>
          <w:u w:val="single"/>
        </w:rPr>
      </w:pPr>
    </w:p>
    <w:p w14:paraId="20917038" w14:textId="77777777" w:rsidR="00EB0780" w:rsidRPr="007E533E" w:rsidRDefault="00EB0780" w:rsidP="00EB0780">
      <w:pPr>
        <w:pStyle w:val="Default"/>
        <w:spacing w:line="276" w:lineRule="auto"/>
        <w:ind w:left="540"/>
        <w:outlineLvl w:val="0"/>
        <w:rPr>
          <w:rFonts w:ascii="Century Gothic" w:hAnsi="Century Gothic"/>
          <w:b/>
          <w:color w:val="auto"/>
          <w:u w:val="single"/>
        </w:rPr>
      </w:pPr>
      <w:r w:rsidRPr="007E533E">
        <w:rPr>
          <w:rFonts w:ascii="Century Gothic" w:hAnsi="Century Gothic"/>
          <w:b/>
          <w:color w:val="auto"/>
          <w:u w:val="single"/>
        </w:rPr>
        <w:t>Note:</w:t>
      </w:r>
    </w:p>
    <w:p w14:paraId="068AE6B2"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lastRenderedPageBreak/>
        <w:t>The calculation for arriving at TCO is properly mentioned in the appropriate columns and we confirm that the above-mentioned rates are accurate. In case of any anomalies in the calculation for arriving at TCO, the Bank will have the right to rectify the same and it will be binding upon our company.</w:t>
      </w:r>
    </w:p>
    <w:p w14:paraId="19C0DFAE"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ensured that the price information is filled in the Commercial Offer at appropriate column without any typographical or arithmetic errors. All fields have been filled in correctly.</w:t>
      </w:r>
    </w:p>
    <w:p w14:paraId="1751E5B6"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not added or modified any clauses / statements / recordings / declarations in the commercial offer, which is conditional and / or qualified or subjected to suggestions, which contain any deviation in terms &amp; conditions or any specification.</w:t>
      </w:r>
    </w:p>
    <w:p w14:paraId="3BE6463E"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understood that in case of non-adherence to any of the above, our offer will be summarily rejected</w:t>
      </w:r>
    </w:p>
    <w:p w14:paraId="0C218B2C"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If the cost for any line item is indicated as zero or blank, then Bank may assume that the said item is provided to the Bank without any cost.</w:t>
      </w:r>
    </w:p>
    <w:p w14:paraId="7DE4D7DE"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Bank has discretion to keep any of the line item mentioned above as optional as per Bank's requirement.</w:t>
      </w:r>
    </w:p>
    <w:p w14:paraId="4F3A6B64"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 xml:space="preserve">Present Rate of tax, if applicable, should be quoted in respective columns. The Bank will pay the applicable taxes for the above-mentioned tax type ruling at the time of actual delivery of service/implementation and resultant billing. However, no other tax type will be paid. The Octroi / Entry Tax will be paid extra, wherever applicable on submission of actual tax receipt. </w:t>
      </w:r>
    </w:p>
    <w:p w14:paraId="0F36AC07"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 xml:space="preserve">Please note that any commercial offer which is conditional and / or qualified or subjected to suggestions will also be summarily rejected. This offer shall not contain any deviation in terms &amp; condition or any specifications, if </w:t>
      </w:r>
      <w:proofErr w:type="gramStart"/>
      <w:r w:rsidRPr="000F46C8">
        <w:rPr>
          <w:rFonts w:ascii="Century Gothic" w:hAnsi="Century Gothic"/>
          <w:sz w:val="22"/>
          <w:szCs w:val="22"/>
        </w:rPr>
        <w:t>so</w:t>
      </w:r>
      <w:proofErr w:type="gramEnd"/>
      <w:r w:rsidRPr="000F46C8">
        <w:rPr>
          <w:rFonts w:ascii="Century Gothic" w:hAnsi="Century Gothic"/>
          <w:sz w:val="22"/>
          <w:szCs w:val="22"/>
        </w:rPr>
        <w:t xml:space="preserve"> such offer will be summarily rejected.</w:t>
      </w:r>
    </w:p>
    <w:p w14:paraId="3F725412"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All prices should be quoted in Indian Rupees (INR) only.</w:t>
      </w:r>
    </w:p>
    <w:p w14:paraId="201013FA"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Bank will not communicate with OEM / OSD for any queries</w:t>
      </w:r>
    </w:p>
    <w:p w14:paraId="23DB24B4"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We have ensured that the price information is filled in the Commercial Offer at appropriate column without any typographical or arithmetic errors. All fields have been filled in correctly.</w:t>
      </w:r>
    </w:p>
    <w:p w14:paraId="291BE0CA"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In case of any discrepancy between figures and words, the amount in words shall prevail.</w:t>
      </w:r>
    </w:p>
    <w:p w14:paraId="2D8B5F3B" w14:textId="77777777" w:rsidR="00EB0780" w:rsidRPr="000F46C8" w:rsidRDefault="00EB0780" w:rsidP="00EB0780">
      <w:pPr>
        <w:numPr>
          <w:ilvl w:val="0"/>
          <w:numId w:val="67"/>
        </w:numPr>
        <w:tabs>
          <w:tab w:val="left" w:pos="426"/>
        </w:tabs>
        <w:autoSpaceDE w:val="0"/>
        <w:autoSpaceDN w:val="0"/>
        <w:adjustRightInd w:val="0"/>
        <w:spacing w:line="276" w:lineRule="auto"/>
        <w:jc w:val="both"/>
        <w:rPr>
          <w:rFonts w:ascii="Century Gothic" w:hAnsi="Century Gothic"/>
          <w:b/>
          <w:bCs/>
          <w:sz w:val="22"/>
          <w:szCs w:val="22"/>
        </w:rPr>
      </w:pPr>
      <w:r w:rsidRPr="000F46C8">
        <w:rPr>
          <w:rFonts w:ascii="Century Gothic" w:eastAsia="Calibri" w:hAnsi="Century Gothic" w:cs="Century Gothic"/>
          <w:b/>
          <w:bCs/>
          <w:sz w:val="22"/>
          <w:szCs w:val="22"/>
          <w:lang w:eastAsia="en-IN" w:bidi="hi-IN"/>
        </w:rPr>
        <w:t xml:space="preserve"> Bidder needs to submit mask commercial BOM mentioning make, model and part code no. along with technical bid.</w:t>
      </w:r>
    </w:p>
    <w:p w14:paraId="56D1169A" w14:textId="77777777" w:rsidR="00EB0780" w:rsidRPr="000F46C8" w:rsidRDefault="00EB0780" w:rsidP="00EB0780">
      <w:pPr>
        <w:numPr>
          <w:ilvl w:val="0"/>
          <w:numId w:val="67"/>
        </w:numPr>
        <w:tabs>
          <w:tab w:val="left" w:pos="426"/>
        </w:tabs>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The TCO (Total cost of ownership) will be inclusive of GST and other applicable taxes. However, the GST and other applicable taxes will be paid as per actuals.</w:t>
      </w:r>
    </w:p>
    <w:p w14:paraId="2E5CE651" w14:textId="77777777" w:rsidR="00EB0780" w:rsidRPr="000F46C8" w:rsidRDefault="00EB0780" w:rsidP="00EB0780">
      <w:pPr>
        <w:pStyle w:val="Default"/>
        <w:numPr>
          <w:ilvl w:val="0"/>
          <w:numId w:val="67"/>
        </w:numPr>
        <w:spacing w:line="276" w:lineRule="auto"/>
        <w:jc w:val="both"/>
        <w:rPr>
          <w:rFonts w:ascii="Century Gothic" w:hAnsi="Century Gothic"/>
          <w:b/>
          <w:color w:val="auto"/>
          <w:sz w:val="22"/>
          <w:szCs w:val="22"/>
          <w:u w:val="single"/>
        </w:rPr>
      </w:pPr>
      <w:r w:rsidRPr="000F46C8">
        <w:rPr>
          <w:rFonts w:ascii="Century Gothic" w:hAnsi="Century Gothic"/>
          <w:b/>
          <w:color w:val="auto"/>
          <w:sz w:val="22"/>
          <w:szCs w:val="22"/>
          <w:u w:val="single"/>
        </w:rPr>
        <w:t>The quantity mentioned above is only indicative and may change at the time of issuance of Purchase Order to the selected bidder.</w:t>
      </w:r>
    </w:p>
    <w:p w14:paraId="3CFC7922" w14:textId="77777777" w:rsidR="00EB0780" w:rsidRPr="000F46C8" w:rsidRDefault="00EB0780" w:rsidP="00EB0780">
      <w:pPr>
        <w:spacing w:line="276" w:lineRule="auto"/>
        <w:jc w:val="both"/>
        <w:rPr>
          <w:rFonts w:ascii="Century Gothic" w:hAnsi="Century Gothic" w:cs="Tahoma"/>
          <w:b/>
          <w:sz w:val="22"/>
          <w:szCs w:val="22"/>
        </w:rPr>
      </w:pPr>
    </w:p>
    <w:p w14:paraId="3CBFE0AC" w14:textId="77777777" w:rsidR="00EB0780" w:rsidRPr="000F46C8" w:rsidRDefault="00EB0780" w:rsidP="00EB0780">
      <w:pPr>
        <w:spacing w:line="276" w:lineRule="auto"/>
        <w:jc w:val="both"/>
        <w:rPr>
          <w:rFonts w:ascii="Century Gothic" w:hAnsi="Century Gothic" w:cs="Tahoma"/>
          <w:b/>
          <w:sz w:val="22"/>
          <w:szCs w:val="22"/>
        </w:rPr>
      </w:pPr>
      <w:r w:rsidRPr="000F46C8">
        <w:rPr>
          <w:rFonts w:ascii="Century Gothic" w:hAnsi="Century Gothic" w:cs="Tahoma"/>
          <w:b/>
          <w:sz w:val="22"/>
          <w:szCs w:val="22"/>
        </w:rPr>
        <w:t>Place:</w:t>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t>Signature of Bidder: __________________</w:t>
      </w:r>
    </w:p>
    <w:p w14:paraId="281AFFBA" w14:textId="77777777" w:rsidR="00EB0780" w:rsidRPr="000F46C8" w:rsidRDefault="00EB0780" w:rsidP="00EB0780">
      <w:pPr>
        <w:spacing w:line="276" w:lineRule="auto"/>
        <w:jc w:val="both"/>
        <w:rPr>
          <w:rFonts w:ascii="Century Gothic" w:hAnsi="Century Gothic" w:cs="Tahoma"/>
          <w:b/>
          <w:sz w:val="22"/>
          <w:szCs w:val="22"/>
        </w:rPr>
      </w:pPr>
      <w:r w:rsidRPr="000F46C8">
        <w:rPr>
          <w:rFonts w:ascii="Century Gothic" w:hAnsi="Century Gothic" w:cs="Tahoma"/>
          <w:b/>
          <w:sz w:val="22"/>
          <w:szCs w:val="22"/>
        </w:rPr>
        <w:t>Date:</w:t>
      </w:r>
      <w:r w:rsidRPr="000F46C8">
        <w:rPr>
          <w:rFonts w:ascii="Century Gothic" w:hAnsi="Century Gothic" w:cs="Tahoma"/>
          <w:b/>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cs="Tahoma"/>
          <w:b/>
          <w:sz w:val="22"/>
          <w:szCs w:val="22"/>
        </w:rPr>
        <w:t>Name: _____________________________</w:t>
      </w:r>
    </w:p>
    <w:p w14:paraId="2ED142DC" w14:textId="77777777" w:rsidR="00EB0780" w:rsidRPr="000F46C8" w:rsidRDefault="00EB0780" w:rsidP="00EB0780">
      <w:pPr>
        <w:spacing w:line="276" w:lineRule="auto"/>
        <w:ind w:left="4320"/>
        <w:jc w:val="both"/>
        <w:rPr>
          <w:rFonts w:ascii="Century Gothic" w:eastAsia="Calibri" w:hAnsi="Century Gothic" w:cs="Century Gothic"/>
          <w:sz w:val="22"/>
          <w:szCs w:val="22"/>
          <w:lang w:val="en-IN" w:eastAsia="en-IN" w:bidi="hi-IN"/>
        </w:rPr>
      </w:pPr>
      <w:r w:rsidRPr="000F46C8">
        <w:rPr>
          <w:rFonts w:ascii="Century Gothic" w:hAnsi="Century Gothic" w:cs="Tahoma"/>
          <w:b/>
          <w:sz w:val="22"/>
          <w:szCs w:val="22"/>
        </w:rPr>
        <w:t>Business Address: ____________________</w:t>
      </w:r>
    </w:p>
    <w:p w14:paraId="2CFEC5EB" w14:textId="77777777" w:rsidR="00EB0780" w:rsidRDefault="00EB0780" w:rsidP="00EB0780"/>
    <w:p w14:paraId="3A01982A" w14:textId="6182B944" w:rsidR="00EB0780" w:rsidRDefault="009439EC" w:rsidP="007A05BC">
      <w:pPr>
        <w:autoSpaceDE w:val="0"/>
        <w:spacing w:line="276" w:lineRule="auto"/>
        <w:ind w:left="567" w:right="34"/>
        <w:jc w:val="both"/>
        <w:rPr>
          <w:rFonts w:ascii="Century Gothic" w:hAnsi="Century Gothic"/>
          <w:i/>
          <w:iCs/>
          <w:sz w:val="24"/>
          <w:szCs w:val="24"/>
          <w:u w:val="single"/>
        </w:rPr>
      </w:pPr>
      <w:r w:rsidRPr="007E533E">
        <w:rPr>
          <w:rFonts w:ascii="Century Gothic" w:hAnsi="Century Gothic"/>
          <w:i/>
          <w:iCs/>
          <w:sz w:val="24"/>
          <w:szCs w:val="24"/>
          <w:u w:val="single"/>
        </w:rPr>
        <w:br w:type="page"/>
      </w:r>
    </w:p>
    <w:p w14:paraId="3F20A183" w14:textId="5C12D193" w:rsidR="00EB0780" w:rsidRDefault="00EB0780" w:rsidP="00EB0780">
      <w:pPr>
        <w:rPr>
          <w:rFonts w:ascii="Century Gothic" w:hAnsi="Century Gothic"/>
          <w:b/>
          <w:bCs/>
          <w:sz w:val="24"/>
          <w:szCs w:val="24"/>
          <w:u w:val="single"/>
        </w:rPr>
        <w:sectPr w:rsidR="00EB0780" w:rsidSect="00EB0780">
          <w:pgSz w:w="16839" w:h="11907" w:orient="landscape" w:code="9"/>
          <w:pgMar w:top="992" w:right="539" w:bottom="992" w:left="902" w:header="811" w:footer="624"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p>
    <w:p w14:paraId="61F2292A" w14:textId="67F6C358" w:rsidR="00EE6878" w:rsidRPr="007E533E" w:rsidRDefault="00EE6878" w:rsidP="00EC5357">
      <w:pPr>
        <w:pStyle w:val="Heading2"/>
        <w:numPr>
          <w:ilvl w:val="0"/>
          <w:numId w:val="0"/>
        </w:numPr>
        <w:spacing w:before="0" w:after="0" w:line="276" w:lineRule="auto"/>
        <w:ind w:left="756"/>
        <w:jc w:val="right"/>
        <w:rPr>
          <w:rFonts w:ascii="Century Gothic" w:hAnsi="Century Gothic"/>
          <w:i w:val="0"/>
          <w:iCs w:val="0"/>
          <w:sz w:val="24"/>
          <w:szCs w:val="24"/>
          <w:u w:val="single"/>
        </w:rPr>
      </w:pPr>
      <w:bookmarkStart w:id="485" w:name="_Toc97570318"/>
      <w:bookmarkStart w:id="486" w:name="_Toc65509613"/>
      <w:bookmarkStart w:id="487" w:name="_Toc71029775"/>
      <w:bookmarkStart w:id="488" w:name="_Toc71297344"/>
      <w:bookmarkEnd w:id="483"/>
      <w:bookmarkEnd w:id="484"/>
      <w:r w:rsidRPr="007E533E">
        <w:rPr>
          <w:rFonts w:ascii="Century Gothic" w:hAnsi="Century Gothic"/>
          <w:i w:val="0"/>
          <w:iCs w:val="0"/>
          <w:sz w:val="24"/>
          <w:szCs w:val="24"/>
          <w:u w:val="single"/>
        </w:rPr>
        <w:lastRenderedPageBreak/>
        <w:t>ANNEXURE-X</w:t>
      </w:r>
      <w:bookmarkEnd w:id="485"/>
      <w:r w:rsidR="0057523E" w:rsidRPr="007E533E">
        <w:rPr>
          <w:rFonts w:ascii="Century Gothic" w:hAnsi="Century Gothic"/>
          <w:i w:val="0"/>
          <w:iCs w:val="0"/>
          <w:sz w:val="24"/>
          <w:szCs w:val="24"/>
          <w:u w:val="single"/>
        </w:rPr>
        <w:t>V</w:t>
      </w:r>
    </w:p>
    <w:bookmarkEnd w:id="486"/>
    <w:bookmarkEnd w:id="487"/>
    <w:bookmarkEnd w:id="488"/>
    <w:p w14:paraId="22220B73" w14:textId="77777777" w:rsidR="00EE6878" w:rsidRPr="0008354D" w:rsidRDefault="00EE6878" w:rsidP="00EC5357">
      <w:pPr>
        <w:pStyle w:val="Header"/>
        <w:spacing w:line="276" w:lineRule="auto"/>
        <w:jc w:val="center"/>
        <w:rPr>
          <w:rFonts w:ascii="Century Gothic" w:hAnsi="Century Gothic"/>
          <w:b/>
          <w:bCs/>
          <w:sz w:val="23"/>
          <w:szCs w:val="23"/>
          <w:u w:val="single"/>
        </w:rPr>
      </w:pPr>
      <w:r w:rsidRPr="0008354D">
        <w:rPr>
          <w:rFonts w:ascii="Century Gothic" w:hAnsi="Century Gothic"/>
          <w:b/>
          <w:bCs/>
          <w:sz w:val="23"/>
          <w:szCs w:val="23"/>
          <w:u w:val="single"/>
        </w:rPr>
        <w:t>(TO BE PROVIDED ON Rs.100/- STAMP PAPER)</w:t>
      </w:r>
    </w:p>
    <w:p w14:paraId="0F1DF06E" w14:textId="77777777" w:rsidR="00EE6878" w:rsidRPr="0008354D" w:rsidRDefault="00EE6878" w:rsidP="00EC5357">
      <w:pPr>
        <w:spacing w:line="276" w:lineRule="auto"/>
        <w:jc w:val="center"/>
        <w:rPr>
          <w:rFonts w:ascii="Century Gothic" w:hAnsi="Century Gothic"/>
          <w:b/>
          <w:bCs/>
          <w:sz w:val="23"/>
          <w:szCs w:val="23"/>
          <w:u w:val="single"/>
        </w:rPr>
      </w:pPr>
      <w:r w:rsidRPr="0008354D">
        <w:rPr>
          <w:rFonts w:ascii="Century Gothic" w:hAnsi="Century Gothic"/>
          <w:b/>
          <w:bCs/>
          <w:sz w:val="23"/>
          <w:szCs w:val="23"/>
          <w:u w:val="single"/>
        </w:rPr>
        <w:t>Self-Certificate for Local Content</w:t>
      </w:r>
    </w:p>
    <w:p w14:paraId="0A9D618A" w14:textId="77777777" w:rsidR="00EE6878" w:rsidRPr="0008354D" w:rsidRDefault="00EE6878" w:rsidP="00EC5357">
      <w:pPr>
        <w:spacing w:line="276" w:lineRule="auto"/>
        <w:jc w:val="both"/>
        <w:rPr>
          <w:rFonts w:ascii="Century Gothic" w:eastAsia="Arial Unicode MS" w:hAnsi="Century Gothic"/>
          <w:sz w:val="23"/>
          <w:szCs w:val="23"/>
        </w:rPr>
      </w:pPr>
    </w:p>
    <w:p w14:paraId="3B193FBC" w14:textId="63175CD7" w:rsidR="002D4521" w:rsidRPr="0008354D" w:rsidRDefault="00EE6878" w:rsidP="002D4521">
      <w:pPr>
        <w:spacing w:line="276" w:lineRule="auto"/>
        <w:ind w:right="-46"/>
        <w:jc w:val="both"/>
        <w:rPr>
          <w:rFonts w:ascii="Century Gothic" w:hAnsi="Century Gothic"/>
          <w:sz w:val="23"/>
          <w:szCs w:val="23"/>
        </w:rPr>
      </w:pPr>
      <w:r w:rsidRPr="0008354D">
        <w:rPr>
          <w:rFonts w:ascii="Century Gothic" w:hAnsi="Century Gothic"/>
          <w:sz w:val="23"/>
          <w:szCs w:val="23"/>
        </w:rPr>
        <w:t xml:space="preserve">    </w:t>
      </w:r>
      <w:r w:rsidR="002D4521" w:rsidRPr="0008354D">
        <w:rPr>
          <w:rFonts w:ascii="Century Gothic" w:hAnsi="Century Gothic"/>
          <w:b/>
          <w:sz w:val="23"/>
          <w:szCs w:val="23"/>
        </w:rPr>
        <w:t xml:space="preserve">Tender name &amp; reference </w:t>
      </w:r>
      <w:proofErr w:type="gramStart"/>
      <w:r w:rsidR="002D4521" w:rsidRPr="0008354D">
        <w:rPr>
          <w:rFonts w:ascii="Century Gothic" w:hAnsi="Century Gothic"/>
          <w:b/>
          <w:sz w:val="23"/>
          <w:szCs w:val="23"/>
        </w:rPr>
        <w:t>number:_</w:t>
      </w:r>
      <w:proofErr w:type="gramEnd"/>
      <w:r w:rsidR="002D4521" w:rsidRPr="0008354D">
        <w:rPr>
          <w:rFonts w:ascii="Century Gothic" w:hAnsi="Century Gothic"/>
          <w:b/>
          <w:sz w:val="23"/>
          <w:szCs w:val="23"/>
        </w:rPr>
        <w:t>______________________________________________</w:t>
      </w:r>
    </w:p>
    <w:p w14:paraId="52AED3A1" w14:textId="77777777" w:rsidR="002D4521" w:rsidRPr="0008354D" w:rsidRDefault="002D4521" w:rsidP="002D4521">
      <w:pPr>
        <w:spacing w:line="276" w:lineRule="auto"/>
        <w:ind w:right="-46"/>
        <w:jc w:val="both"/>
        <w:rPr>
          <w:rFonts w:ascii="Century Gothic" w:hAnsi="Century Gothic"/>
          <w:sz w:val="11"/>
          <w:szCs w:val="11"/>
        </w:rPr>
      </w:pPr>
      <w:r w:rsidRPr="0008354D">
        <w:rPr>
          <w:rFonts w:ascii="Century Gothic" w:hAnsi="Century Gothic"/>
          <w:sz w:val="23"/>
          <w:szCs w:val="23"/>
        </w:rPr>
        <w:t xml:space="preserve">                                                                                                              </w:t>
      </w:r>
    </w:p>
    <w:p w14:paraId="17F9BA82" w14:textId="77777777" w:rsidR="002D4521" w:rsidRPr="0008354D" w:rsidRDefault="002D4521" w:rsidP="002D4521">
      <w:pPr>
        <w:spacing w:line="276" w:lineRule="auto"/>
        <w:ind w:right="-46"/>
        <w:jc w:val="right"/>
        <w:rPr>
          <w:rFonts w:ascii="Century Gothic" w:hAnsi="Century Gothic"/>
          <w:sz w:val="23"/>
          <w:szCs w:val="23"/>
        </w:rPr>
      </w:pPr>
      <w:proofErr w:type="gramStart"/>
      <w:r w:rsidRPr="0008354D">
        <w:rPr>
          <w:rFonts w:ascii="Century Gothic" w:hAnsi="Century Gothic"/>
          <w:sz w:val="23"/>
          <w:szCs w:val="23"/>
        </w:rPr>
        <w:t>Date:_</w:t>
      </w:r>
      <w:proofErr w:type="gramEnd"/>
      <w:r w:rsidRPr="0008354D">
        <w:rPr>
          <w:rFonts w:ascii="Century Gothic" w:hAnsi="Century Gothic"/>
          <w:sz w:val="23"/>
          <w:szCs w:val="23"/>
        </w:rPr>
        <w:t xml:space="preserve">___________ </w:t>
      </w:r>
    </w:p>
    <w:p w14:paraId="6274B9BB" w14:textId="77777777" w:rsidR="002D4521" w:rsidRPr="0008354D" w:rsidRDefault="002D4521" w:rsidP="002D4521">
      <w:pPr>
        <w:spacing w:line="276" w:lineRule="auto"/>
        <w:ind w:right="95"/>
        <w:jc w:val="both"/>
        <w:rPr>
          <w:rFonts w:ascii="Century Gothic" w:hAnsi="Century Gothic"/>
          <w:sz w:val="11"/>
          <w:szCs w:val="11"/>
        </w:rPr>
      </w:pPr>
    </w:p>
    <w:p w14:paraId="33063717" w14:textId="77777777" w:rsidR="002D4521" w:rsidRPr="0008354D" w:rsidRDefault="002D4521" w:rsidP="002D4521">
      <w:pPr>
        <w:spacing w:line="276" w:lineRule="auto"/>
        <w:ind w:right="-46"/>
        <w:jc w:val="both"/>
        <w:rPr>
          <w:rFonts w:ascii="Century Gothic" w:hAnsi="Century Gothic"/>
          <w:sz w:val="23"/>
          <w:szCs w:val="23"/>
        </w:rPr>
      </w:pPr>
      <w:r w:rsidRPr="0008354D">
        <w:rPr>
          <w:rFonts w:ascii="Century Gothic" w:hAnsi="Century Gothic"/>
          <w:sz w:val="23"/>
          <w:szCs w:val="23"/>
        </w:rPr>
        <w:t>I_________________S/o, D/o, W/</w:t>
      </w:r>
      <w:proofErr w:type="spellStart"/>
      <w:r w:rsidRPr="0008354D">
        <w:rPr>
          <w:rFonts w:ascii="Century Gothic" w:hAnsi="Century Gothic"/>
          <w:sz w:val="23"/>
          <w:szCs w:val="23"/>
        </w:rPr>
        <w:t>o______________resident</w:t>
      </w:r>
      <w:proofErr w:type="spellEnd"/>
      <w:r w:rsidRPr="0008354D">
        <w:rPr>
          <w:rFonts w:ascii="Century Gothic" w:hAnsi="Century Gothic"/>
          <w:sz w:val="23"/>
          <w:szCs w:val="23"/>
        </w:rPr>
        <w:t xml:space="preserve"> of_____________________ do hereby solemnly affirm and declare as under:</w:t>
      </w:r>
    </w:p>
    <w:p w14:paraId="107C4660" w14:textId="77777777" w:rsidR="002D4521" w:rsidRPr="0008354D" w:rsidRDefault="002D4521" w:rsidP="002D4521">
      <w:pPr>
        <w:spacing w:line="276" w:lineRule="auto"/>
        <w:ind w:right="-46"/>
        <w:jc w:val="both"/>
        <w:rPr>
          <w:rFonts w:ascii="Century Gothic" w:hAnsi="Century Gothic"/>
          <w:sz w:val="23"/>
          <w:szCs w:val="23"/>
        </w:rPr>
      </w:pPr>
    </w:p>
    <w:p w14:paraId="0AA47C43" w14:textId="77777777" w:rsidR="002D4521" w:rsidRPr="0008354D" w:rsidRDefault="002D4521" w:rsidP="002D4521">
      <w:pPr>
        <w:spacing w:line="276" w:lineRule="auto"/>
        <w:ind w:right="-46"/>
        <w:jc w:val="both"/>
        <w:rPr>
          <w:rFonts w:ascii="Century Gothic" w:hAnsi="Century Gothic"/>
          <w:sz w:val="23"/>
          <w:szCs w:val="23"/>
        </w:rPr>
      </w:pPr>
      <w:r w:rsidRPr="0008354D">
        <w:rPr>
          <w:rFonts w:ascii="Century Gothic" w:hAnsi="Century Gothic"/>
          <w:sz w:val="23"/>
          <w:szCs w:val="23"/>
        </w:rPr>
        <w:t xml:space="preserve">That I will agree to abide by the terms and conditions of the Public Procurement (Preference to Make in India) Policy vide GOI Order no. P-45021/2/2017-PP (B.E.-II) dated 15.06.2017 (subsequently revised vide orders dated 28.05.2018, 29.05.2019and 04.06.2020) MOCI order No. 45021/2/2017-PP (BE II) Dt.16th September 2020 &amp; P- 45021/102/2019-BE-II-Part (1) (E50310) Dt.4th March 2021 and any subsequent modifications/Amendments, if any and </w:t>
      </w:r>
    </w:p>
    <w:p w14:paraId="633FD055" w14:textId="77777777" w:rsidR="002D4521" w:rsidRPr="0008354D" w:rsidRDefault="002D4521" w:rsidP="002D4521">
      <w:pPr>
        <w:spacing w:line="276" w:lineRule="auto"/>
        <w:ind w:right="-46"/>
        <w:jc w:val="both"/>
        <w:rPr>
          <w:rFonts w:ascii="Century Gothic" w:hAnsi="Century Gothic"/>
          <w:sz w:val="11"/>
          <w:szCs w:val="11"/>
        </w:rPr>
      </w:pPr>
      <w:r w:rsidRPr="0008354D">
        <w:rPr>
          <w:rFonts w:ascii="Century Gothic" w:hAnsi="Century Gothic"/>
          <w:sz w:val="23"/>
          <w:szCs w:val="23"/>
        </w:rPr>
        <w:t xml:space="preserve"> </w:t>
      </w:r>
    </w:p>
    <w:p w14:paraId="22283D59" w14:textId="77777777" w:rsidR="002D4521" w:rsidRPr="0008354D" w:rsidRDefault="002D4521" w:rsidP="002D4521">
      <w:pPr>
        <w:spacing w:line="276" w:lineRule="auto"/>
        <w:ind w:right="-46"/>
        <w:jc w:val="both"/>
        <w:rPr>
          <w:rFonts w:ascii="Century Gothic" w:hAnsi="Century Gothic"/>
          <w:sz w:val="23"/>
          <w:szCs w:val="23"/>
        </w:rPr>
      </w:pPr>
      <w:r w:rsidRPr="0008354D">
        <w:rPr>
          <w:rFonts w:ascii="Century Gothic" w:hAnsi="Century Gothic"/>
          <w:sz w:val="23"/>
          <w:szCs w:val="23"/>
        </w:rPr>
        <w:t xml:space="preserve">That the local content for all inputs which constitute the said item/service/work has been verified by me and I am responsible for the correctness of the claims made therein. </w:t>
      </w:r>
    </w:p>
    <w:p w14:paraId="7CC64B75"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 </w:t>
      </w:r>
    </w:p>
    <w:tbl>
      <w:tblPr>
        <w:tblStyle w:val="TableGrid0"/>
        <w:tblW w:w="9928" w:type="dxa"/>
        <w:tblInd w:w="132" w:type="dxa"/>
        <w:tblCellMar>
          <w:left w:w="5" w:type="dxa"/>
          <w:right w:w="115" w:type="dxa"/>
        </w:tblCellMar>
        <w:tblLook w:val="04A0" w:firstRow="1" w:lastRow="0" w:firstColumn="1" w:lastColumn="0" w:noHBand="0" w:noVBand="1"/>
      </w:tblPr>
      <w:tblGrid>
        <w:gridCol w:w="828"/>
        <w:gridCol w:w="9100"/>
      </w:tblGrid>
      <w:tr w:rsidR="002D4521" w:rsidRPr="0008354D" w14:paraId="4CE45A81" w14:textId="77777777" w:rsidTr="002D4521">
        <w:trPr>
          <w:trHeight w:val="250"/>
        </w:trPr>
        <w:tc>
          <w:tcPr>
            <w:tcW w:w="9928" w:type="dxa"/>
            <w:gridSpan w:val="2"/>
            <w:tcBorders>
              <w:top w:val="single" w:sz="4" w:space="0" w:color="000000"/>
              <w:left w:val="single" w:sz="4" w:space="0" w:color="000000"/>
              <w:bottom w:val="single" w:sz="4" w:space="0" w:color="000000"/>
              <w:right w:val="single" w:sz="4" w:space="0" w:color="000000"/>
            </w:tcBorders>
          </w:tcPr>
          <w:p w14:paraId="5E49B652" w14:textId="77777777" w:rsidR="002D4521" w:rsidRPr="0008354D" w:rsidRDefault="002D4521" w:rsidP="005C5200">
            <w:pPr>
              <w:spacing w:line="276" w:lineRule="auto"/>
              <w:ind w:right="-46"/>
              <w:jc w:val="center"/>
              <w:rPr>
                <w:rFonts w:ascii="Century Gothic" w:hAnsi="Century Gothic"/>
                <w:sz w:val="23"/>
                <w:szCs w:val="23"/>
              </w:rPr>
            </w:pPr>
            <w:r w:rsidRPr="0008354D">
              <w:rPr>
                <w:rFonts w:ascii="Century Gothic" w:hAnsi="Century Gothic"/>
                <w:b/>
                <w:sz w:val="23"/>
                <w:szCs w:val="23"/>
              </w:rPr>
              <w:t xml:space="preserve">Tick ( </w:t>
            </w:r>
            <w:r w:rsidRPr="0008354D">
              <w:rPr>
                <w:rFonts w:ascii="Century Gothic" w:hAnsi="Century Gothic"/>
                <w:noProof/>
                <w:sz w:val="23"/>
                <w:szCs w:val="23"/>
              </w:rPr>
              <w:drawing>
                <wp:inline distT="0" distB="0" distL="0" distR="0" wp14:anchorId="3D373C2C" wp14:editId="0B0C379C">
                  <wp:extent cx="116208" cy="109221"/>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8"/>
                          <a:stretch>
                            <a:fillRect/>
                          </a:stretch>
                        </pic:blipFill>
                        <pic:spPr>
                          <a:xfrm>
                            <a:off x="0" y="0"/>
                            <a:ext cx="116208" cy="109221"/>
                          </a:xfrm>
                          <a:prstGeom prst="rect">
                            <a:avLst/>
                          </a:prstGeom>
                        </pic:spPr>
                      </pic:pic>
                    </a:graphicData>
                  </a:graphic>
                </wp:inline>
              </w:drawing>
            </w:r>
            <w:r w:rsidRPr="0008354D">
              <w:rPr>
                <w:rFonts w:ascii="Century Gothic" w:hAnsi="Century Gothic"/>
                <w:b/>
                <w:sz w:val="23"/>
                <w:szCs w:val="23"/>
              </w:rPr>
              <w:t>) and Fill the Appropriate Category</w:t>
            </w:r>
          </w:p>
        </w:tc>
      </w:tr>
      <w:tr w:rsidR="002D4521" w:rsidRPr="0008354D" w14:paraId="724FD884" w14:textId="77777777" w:rsidTr="002D4521">
        <w:trPr>
          <w:trHeight w:val="665"/>
        </w:trPr>
        <w:tc>
          <w:tcPr>
            <w:tcW w:w="828" w:type="dxa"/>
            <w:tcBorders>
              <w:top w:val="single" w:sz="4" w:space="0" w:color="000000"/>
              <w:left w:val="single" w:sz="4" w:space="0" w:color="000000"/>
              <w:bottom w:val="single" w:sz="4" w:space="0" w:color="000000"/>
              <w:right w:val="single" w:sz="4" w:space="0" w:color="000000"/>
            </w:tcBorders>
          </w:tcPr>
          <w:p w14:paraId="6F70E439" w14:textId="77777777" w:rsidR="002D4521" w:rsidRPr="0008354D" w:rsidRDefault="002D4521" w:rsidP="005C5200">
            <w:pPr>
              <w:spacing w:line="276" w:lineRule="auto"/>
              <w:ind w:right="-46"/>
              <w:rPr>
                <w:rFonts w:ascii="Century Gothic" w:hAnsi="Century Gothic"/>
                <w:sz w:val="23"/>
                <w:szCs w:val="23"/>
              </w:rPr>
            </w:pPr>
            <w:r w:rsidRPr="0008354D">
              <w:rPr>
                <w:rFonts w:ascii="Century Gothic" w:hAnsi="Century Gothic"/>
                <w:sz w:val="23"/>
                <w:szCs w:val="23"/>
              </w:rPr>
              <w:t xml:space="preserve"> </w:t>
            </w:r>
          </w:p>
          <w:p w14:paraId="58F044FC" w14:textId="77777777" w:rsidR="002D4521" w:rsidRPr="0008354D" w:rsidRDefault="002D4521" w:rsidP="005C5200">
            <w:pPr>
              <w:spacing w:line="276" w:lineRule="auto"/>
              <w:ind w:right="-46"/>
              <w:jc w:val="center"/>
              <w:rPr>
                <w:rFonts w:ascii="Century Gothic" w:hAnsi="Century Gothic"/>
                <w:sz w:val="23"/>
                <w:szCs w:val="23"/>
              </w:rPr>
            </w:pPr>
            <w:r w:rsidRPr="0008354D">
              <w:rPr>
                <w:rFonts w:ascii="Century Gothic" w:eastAsia="Calibri" w:hAnsi="Century Gothic" w:cs="Calibri"/>
                <w:noProof/>
                <w:sz w:val="23"/>
                <w:szCs w:val="23"/>
              </w:rPr>
              <mc:AlternateContent>
                <mc:Choice Requires="wpg">
                  <w:drawing>
                    <wp:inline distT="0" distB="0" distL="0" distR="0" wp14:anchorId="6EBE040E" wp14:editId="0AAE899F">
                      <wp:extent cx="161290" cy="168275"/>
                      <wp:effectExtent l="0" t="0" r="0" b="0"/>
                      <wp:docPr id="2541" name="Group 2541"/>
                      <wp:cNvGraphicFramePr/>
                      <a:graphic xmlns:a="http://schemas.openxmlformats.org/drawingml/2006/main">
                        <a:graphicData uri="http://schemas.microsoft.com/office/word/2010/wordprocessingGroup">
                          <wpg:wgp>
                            <wpg:cNvGrpSpPr/>
                            <wpg:grpSpPr>
                              <a:xfrm>
                                <a:off x="0" y="0"/>
                                <a:ext cx="161290" cy="168275"/>
                                <a:chOff x="0" y="0"/>
                                <a:chExt cx="161290" cy="168275"/>
                              </a:xfrm>
                            </wpg:grpSpPr>
                            <wps:wsp>
                              <wps:cNvPr id="445" name="Shape 445"/>
                              <wps:cNvSpPr/>
                              <wps:spPr>
                                <a:xfrm>
                                  <a:off x="0" y="0"/>
                                  <a:ext cx="161290" cy="168275"/>
                                </a:xfrm>
                                <a:custGeom>
                                  <a:avLst/>
                                  <a:gdLst/>
                                  <a:ahLst/>
                                  <a:cxnLst/>
                                  <a:rect l="0" t="0" r="0" b="0"/>
                                  <a:pathLst>
                                    <a:path w="161290" h="168275">
                                      <a:moveTo>
                                        <a:pt x="0" y="168275"/>
                                      </a:moveTo>
                                      <a:lnTo>
                                        <a:pt x="161290" y="168275"/>
                                      </a:lnTo>
                                      <a:lnTo>
                                        <a:pt x="16129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3C8CAFC" id="Group 2541" o:spid="_x0000_s1026" style="width:12.7pt;height:13.25pt;mso-position-horizontal-relative:char;mso-position-vertical-relative:line" coordsize="161290,16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">
                      <v:shape id="Shape 445" o:spid="_x0000_s1027" style="position:absolute;width:161290;height:168275;visibility:visible;mso-wrap-style:square;v-text-anchor:top" coordsize="161290,16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" path="m,168275r161290,l161290,,,,,168275xe" filled="f">
                        <v:stroke miterlimit="66585f" joinstyle="miter"/>
                        <v:path arrowok="t" textboxrect="0,0,161290,168275"/>
                      </v:shape>
                      <w10:anchorlock/>
                    </v:group>
                  </w:pict>
                </mc:Fallback>
              </mc:AlternateContent>
            </w:r>
            <w:r w:rsidRPr="0008354D">
              <w:rPr>
                <w:rFonts w:ascii="Century Gothic" w:hAnsi="Century Gothic"/>
                <w:sz w:val="23"/>
                <w:szCs w:val="23"/>
              </w:rPr>
              <w:t xml:space="preserve"> </w:t>
            </w:r>
          </w:p>
        </w:tc>
        <w:tc>
          <w:tcPr>
            <w:tcW w:w="9100" w:type="dxa"/>
            <w:tcBorders>
              <w:top w:val="single" w:sz="4" w:space="0" w:color="000000"/>
              <w:left w:val="single" w:sz="4" w:space="0" w:color="000000"/>
              <w:bottom w:val="single" w:sz="4" w:space="0" w:color="000000"/>
              <w:right w:val="single" w:sz="4" w:space="0" w:color="000000"/>
            </w:tcBorders>
          </w:tcPr>
          <w:p w14:paraId="14934F24" w14:textId="77777777" w:rsidR="002D4521" w:rsidRPr="0008354D" w:rsidRDefault="002D4521" w:rsidP="005C5200">
            <w:pPr>
              <w:tabs>
                <w:tab w:val="center" w:pos="5553"/>
              </w:tabs>
              <w:spacing w:line="276" w:lineRule="auto"/>
              <w:ind w:right="-46"/>
              <w:rPr>
                <w:rFonts w:ascii="Century Gothic" w:hAnsi="Century Gothic"/>
                <w:sz w:val="23"/>
                <w:szCs w:val="23"/>
              </w:rPr>
            </w:pPr>
            <w:r w:rsidRPr="0008354D">
              <w:rPr>
                <w:rFonts w:ascii="Century Gothic" w:eastAsia="Calibri" w:hAnsi="Century Gothic" w:cs="Calibri"/>
                <w:noProof/>
                <w:sz w:val="23"/>
                <w:szCs w:val="23"/>
              </w:rPr>
              <mc:AlternateContent>
                <mc:Choice Requires="wpg">
                  <w:drawing>
                    <wp:anchor distT="0" distB="0" distL="114300" distR="114300" simplePos="0" relativeHeight="251682816" behindDoc="1" locked="0" layoutInCell="1" allowOverlap="1" wp14:anchorId="64E2480A" wp14:editId="57F29913">
                      <wp:simplePos x="0" y="0"/>
                      <wp:positionH relativeFrom="column">
                        <wp:posOffset>350520</wp:posOffset>
                      </wp:positionH>
                      <wp:positionV relativeFrom="paragraph">
                        <wp:posOffset>140164</wp:posOffset>
                      </wp:positionV>
                      <wp:extent cx="1352042" cy="6096"/>
                      <wp:effectExtent l="0" t="0" r="0" b="0"/>
                      <wp:wrapNone/>
                      <wp:docPr id="2554" name="Group 2554"/>
                      <wp:cNvGraphicFramePr/>
                      <a:graphic xmlns:a="http://schemas.openxmlformats.org/drawingml/2006/main">
                        <a:graphicData uri="http://schemas.microsoft.com/office/word/2010/wordprocessingGroup">
                          <wpg:wgp>
                            <wpg:cNvGrpSpPr/>
                            <wpg:grpSpPr>
                              <a:xfrm>
                                <a:off x="0" y="0"/>
                                <a:ext cx="1352042" cy="6096"/>
                                <a:chOff x="0" y="0"/>
                                <a:chExt cx="1352042" cy="6096"/>
                              </a:xfrm>
                            </wpg:grpSpPr>
                            <wps:wsp>
                              <wps:cNvPr id="2908" name="Shape 2908"/>
                              <wps:cNvSpPr/>
                              <wps:spPr>
                                <a:xfrm>
                                  <a:off x="0" y="0"/>
                                  <a:ext cx="1352042" cy="9144"/>
                                </a:xfrm>
                                <a:custGeom>
                                  <a:avLst/>
                                  <a:gdLst/>
                                  <a:ahLst/>
                                  <a:cxnLst/>
                                  <a:rect l="0" t="0" r="0" b="0"/>
                                  <a:pathLst>
                                    <a:path w="1352042" h="9144">
                                      <a:moveTo>
                                        <a:pt x="0" y="0"/>
                                      </a:moveTo>
                                      <a:lnTo>
                                        <a:pt x="1352042" y="0"/>
                                      </a:lnTo>
                                      <a:lnTo>
                                        <a:pt x="135204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AF35FC4" id="Group 2554" o:spid="_x0000_s1026" style="position:absolute;margin-left:27.6pt;margin-top:11.05pt;width:106.45pt;height:.5pt;z-index:-251633664" coordsize="1352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">
                      <v:shape id="Shape 2908" o:spid="_x0000_s1027" style="position:absolute;width:13520;height:91;visibility:visible;mso-wrap-style:square;v-text-anchor:top" coordsize="13520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" path="m,l1352042,r,9144l,9144,,e" fillcolor="black" stroked="f" strokeweight="0">
                        <v:path arrowok="t" textboxrect="0,0,1352042,9144"/>
                      </v:shape>
                    </v:group>
                  </w:pict>
                </mc:Fallback>
              </mc:AlternateContent>
            </w:r>
            <w:r w:rsidRPr="0008354D">
              <w:rPr>
                <w:rFonts w:ascii="Century Gothic" w:hAnsi="Century Gothic"/>
                <w:sz w:val="23"/>
                <w:szCs w:val="23"/>
              </w:rPr>
              <w:t xml:space="preserve">I/We </w:t>
            </w:r>
            <w:r w:rsidRPr="0008354D">
              <w:rPr>
                <w:rFonts w:ascii="Century Gothic" w:hAnsi="Century Gothic"/>
                <w:sz w:val="23"/>
                <w:szCs w:val="23"/>
              </w:rPr>
              <w:tab/>
              <w:t xml:space="preserve">                       </w:t>
            </w:r>
            <w:proofErr w:type="gramStart"/>
            <w:r w:rsidRPr="0008354D">
              <w:rPr>
                <w:rFonts w:ascii="Century Gothic" w:hAnsi="Century Gothic"/>
                <w:sz w:val="23"/>
                <w:szCs w:val="23"/>
              </w:rPr>
              <w:t xml:space="preserve">   [</w:t>
            </w:r>
            <w:proofErr w:type="gramEnd"/>
            <w:r w:rsidRPr="0008354D">
              <w:rPr>
                <w:rFonts w:ascii="Century Gothic" w:hAnsi="Century Gothic"/>
                <w:sz w:val="23"/>
                <w:szCs w:val="23"/>
              </w:rPr>
              <w:t xml:space="preserve">name of the supplier] hereby confirm in respect of quoted items that Local Content is equal to or more than 50% and come under </w:t>
            </w:r>
            <w:r w:rsidRPr="0008354D">
              <w:rPr>
                <w:rFonts w:ascii="Century Gothic" w:hAnsi="Century Gothic"/>
                <w:b/>
                <w:sz w:val="23"/>
                <w:szCs w:val="23"/>
              </w:rPr>
              <w:t xml:space="preserve">“Class-I Local Supplier” </w:t>
            </w:r>
            <w:r w:rsidRPr="0008354D">
              <w:rPr>
                <w:rFonts w:ascii="Century Gothic" w:hAnsi="Century Gothic"/>
                <w:sz w:val="23"/>
                <w:szCs w:val="23"/>
              </w:rPr>
              <w:t xml:space="preserve">category. </w:t>
            </w:r>
          </w:p>
        </w:tc>
      </w:tr>
      <w:tr w:rsidR="002D4521" w:rsidRPr="0008354D" w14:paraId="001A743B" w14:textId="77777777" w:rsidTr="002D4521">
        <w:trPr>
          <w:trHeight w:val="653"/>
        </w:trPr>
        <w:tc>
          <w:tcPr>
            <w:tcW w:w="828" w:type="dxa"/>
            <w:tcBorders>
              <w:top w:val="single" w:sz="4" w:space="0" w:color="000000"/>
              <w:left w:val="single" w:sz="4" w:space="0" w:color="000000"/>
              <w:bottom w:val="single" w:sz="4" w:space="0" w:color="000000"/>
              <w:right w:val="single" w:sz="4" w:space="0" w:color="000000"/>
            </w:tcBorders>
          </w:tcPr>
          <w:p w14:paraId="7C3221E2" w14:textId="77777777" w:rsidR="002D4521" w:rsidRPr="0008354D" w:rsidRDefault="002D4521" w:rsidP="005C5200">
            <w:pPr>
              <w:spacing w:line="276" w:lineRule="auto"/>
              <w:ind w:right="-46"/>
              <w:rPr>
                <w:rFonts w:ascii="Century Gothic" w:hAnsi="Century Gothic"/>
                <w:sz w:val="23"/>
                <w:szCs w:val="23"/>
              </w:rPr>
            </w:pPr>
            <w:r w:rsidRPr="0008354D">
              <w:rPr>
                <w:rFonts w:ascii="Century Gothic" w:hAnsi="Century Gothic"/>
                <w:sz w:val="23"/>
                <w:szCs w:val="23"/>
              </w:rPr>
              <w:t xml:space="preserve"> </w:t>
            </w:r>
          </w:p>
          <w:p w14:paraId="2A4AC487" w14:textId="77777777" w:rsidR="002D4521" w:rsidRPr="0008354D" w:rsidRDefault="002D4521" w:rsidP="005C5200">
            <w:pPr>
              <w:spacing w:line="276" w:lineRule="auto"/>
              <w:ind w:right="-46"/>
              <w:jc w:val="center"/>
              <w:rPr>
                <w:rFonts w:ascii="Century Gothic" w:hAnsi="Century Gothic"/>
                <w:sz w:val="23"/>
                <w:szCs w:val="23"/>
              </w:rPr>
            </w:pPr>
            <w:r w:rsidRPr="0008354D">
              <w:rPr>
                <w:rFonts w:ascii="Century Gothic" w:eastAsia="Calibri" w:hAnsi="Century Gothic" w:cs="Calibri"/>
                <w:noProof/>
                <w:sz w:val="23"/>
                <w:szCs w:val="23"/>
              </w:rPr>
              <mc:AlternateContent>
                <mc:Choice Requires="wpg">
                  <w:drawing>
                    <wp:inline distT="0" distB="0" distL="0" distR="0" wp14:anchorId="10E747E5" wp14:editId="13BDD571">
                      <wp:extent cx="161290" cy="168275"/>
                      <wp:effectExtent l="0" t="0" r="0" b="0"/>
                      <wp:docPr id="2572" name="Group 2572"/>
                      <wp:cNvGraphicFramePr/>
                      <a:graphic xmlns:a="http://schemas.openxmlformats.org/drawingml/2006/main">
                        <a:graphicData uri="http://schemas.microsoft.com/office/word/2010/wordprocessingGroup">
                          <wpg:wgp>
                            <wpg:cNvGrpSpPr/>
                            <wpg:grpSpPr>
                              <a:xfrm>
                                <a:off x="0" y="0"/>
                                <a:ext cx="161290" cy="168275"/>
                                <a:chOff x="0" y="0"/>
                                <a:chExt cx="161290" cy="168275"/>
                              </a:xfrm>
                            </wpg:grpSpPr>
                            <wps:wsp>
                              <wps:cNvPr id="446" name="Shape 446"/>
                              <wps:cNvSpPr/>
                              <wps:spPr>
                                <a:xfrm>
                                  <a:off x="0" y="0"/>
                                  <a:ext cx="161290" cy="168275"/>
                                </a:xfrm>
                                <a:custGeom>
                                  <a:avLst/>
                                  <a:gdLst/>
                                  <a:ahLst/>
                                  <a:cxnLst/>
                                  <a:rect l="0" t="0" r="0" b="0"/>
                                  <a:pathLst>
                                    <a:path w="161290" h="168275">
                                      <a:moveTo>
                                        <a:pt x="0" y="168275"/>
                                      </a:moveTo>
                                      <a:lnTo>
                                        <a:pt x="161290" y="168275"/>
                                      </a:lnTo>
                                      <a:lnTo>
                                        <a:pt x="16129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3B6C808" id="Group 2572" o:spid="_x0000_s1026" style="width:12.7pt;height:13.25pt;mso-position-horizontal-relative:char;mso-position-vertical-relative:line" coordsize="161290,16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">
                      <v:shape id="Shape 446" o:spid="_x0000_s1027" style="position:absolute;width:161290;height:168275;visibility:visible;mso-wrap-style:square;v-text-anchor:top" coordsize="161290,16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" path="m,168275r161290,l161290,,,,,168275xe" filled="f">
                        <v:stroke miterlimit="66585f" joinstyle="miter"/>
                        <v:path arrowok="t" textboxrect="0,0,161290,168275"/>
                      </v:shape>
                      <w10:anchorlock/>
                    </v:group>
                  </w:pict>
                </mc:Fallback>
              </mc:AlternateContent>
            </w:r>
            <w:r w:rsidRPr="0008354D">
              <w:rPr>
                <w:rFonts w:ascii="Century Gothic" w:hAnsi="Century Gothic"/>
                <w:sz w:val="23"/>
                <w:szCs w:val="23"/>
              </w:rPr>
              <w:t xml:space="preserve"> </w:t>
            </w:r>
          </w:p>
        </w:tc>
        <w:tc>
          <w:tcPr>
            <w:tcW w:w="9100" w:type="dxa"/>
            <w:tcBorders>
              <w:top w:val="single" w:sz="4" w:space="0" w:color="000000"/>
              <w:left w:val="single" w:sz="4" w:space="0" w:color="000000"/>
              <w:bottom w:val="single" w:sz="4" w:space="0" w:color="000000"/>
              <w:right w:val="single" w:sz="4" w:space="0" w:color="000000"/>
            </w:tcBorders>
          </w:tcPr>
          <w:p w14:paraId="11623867" w14:textId="77777777" w:rsidR="002D4521" w:rsidRPr="0008354D" w:rsidRDefault="002D4521" w:rsidP="005C5200">
            <w:pPr>
              <w:tabs>
                <w:tab w:val="center" w:pos="5549"/>
              </w:tabs>
              <w:spacing w:line="276" w:lineRule="auto"/>
              <w:ind w:right="-46"/>
              <w:rPr>
                <w:rFonts w:ascii="Century Gothic" w:hAnsi="Century Gothic"/>
                <w:sz w:val="23"/>
                <w:szCs w:val="23"/>
              </w:rPr>
            </w:pPr>
            <w:r w:rsidRPr="0008354D">
              <w:rPr>
                <w:rFonts w:ascii="Century Gothic" w:eastAsia="Calibri" w:hAnsi="Century Gothic" w:cs="Calibri"/>
                <w:noProof/>
                <w:sz w:val="23"/>
                <w:szCs w:val="23"/>
              </w:rPr>
              <mc:AlternateContent>
                <mc:Choice Requires="wpg">
                  <w:drawing>
                    <wp:anchor distT="0" distB="0" distL="114300" distR="114300" simplePos="0" relativeHeight="251683840" behindDoc="1" locked="0" layoutInCell="1" allowOverlap="1" wp14:anchorId="74B1FAD5" wp14:editId="6AF0B2B7">
                      <wp:simplePos x="0" y="0"/>
                      <wp:positionH relativeFrom="column">
                        <wp:posOffset>350520</wp:posOffset>
                      </wp:positionH>
                      <wp:positionV relativeFrom="paragraph">
                        <wp:posOffset>140166</wp:posOffset>
                      </wp:positionV>
                      <wp:extent cx="1377950" cy="6096"/>
                      <wp:effectExtent l="0" t="0" r="0" b="0"/>
                      <wp:wrapNone/>
                      <wp:docPr id="2585" name="Group 2585"/>
                      <wp:cNvGraphicFramePr/>
                      <a:graphic xmlns:a="http://schemas.openxmlformats.org/drawingml/2006/main">
                        <a:graphicData uri="http://schemas.microsoft.com/office/word/2010/wordprocessingGroup">
                          <wpg:wgp>
                            <wpg:cNvGrpSpPr/>
                            <wpg:grpSpPr>
                              <a:xfrm>
                                <a:off x="0" y="0"/>
                                <a:ext cx="1377950" cy="6096"/>
                                <a:chOff x="0" y="0"/>
                                <a:chExt cx="1377950" cy="6096"/>
                              </a:xfrm>
                            </wpg:grpSpPr>
                            <wps:wsp>
                              <wps:cNvPr id="2910" name="Shape 2910"/>
                              <wps:cNvSpPr/>
                              <wps:spPr>
                                <a:xfrm>
                                  <a:off x="0" y="0"/>
                                  <a:ext cx="1377950" cy="9144"/>
                                </a:xfrm>
                                <a:custGeom>
                                  <a:avLst/>
                                  <a:gdLst/>
                                  <a:ahLst/>
                                  <a:cxnLst/>
                                  <a:rect l="0" t="0" r="0" b="0"/>
                                  <a:pathLst>
                                    <a:path w="1377950" h="9144">
                                      <a:moveTo>
                                        <a:pt x="0" y="0"/>
                                      </a:moveTo>
                                      <a:lnTo>
                                        <a:pt x="1377950" y="0"/>
                                      </a:lnTo>
                                      <a:lnTo>
                                        <a:pt x="137795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3388A67" id="Group 2585" o:spid="_x0000_s1026" style="position:absolute;margin-left:27.6pt;margin-top:11.05pt;width:108.5pt;height:.5pt;z-index:-251632640" coordsize="137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">
                      <v:shape id="Shape 2910" o:spid="_x0000_s1027" style="position:absolute;width:13779;height:91;visibility:visible;mso-wrap-style:square;v-text-anchor:top" coordsize="13779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" path="m,l1377950,r,9144l,9144,,e" fillcolor="black" stroked="f" strokeweight="0">
                        <v:path arrowok="t" textboxrect="0,0,1377950,9144"/>
                      </v:shape>
                    </v:group>
                  </w:pict>
                </mc:Fallback>
              </mc:AlternateContent>
            </w:r>
            <w:r w:rsidRPr="0008354D">
              <w:rPr>
                <w:rFonts w:ascii="Century Gothic" w:hAnsi="Century Gothic"/>
                <w:sz w:val="23"/>
                <w:szCs w:val="23"/>
              </w:rPr>
              <w:t xml:space="preserve">I/We </w:t>
            </w:r>
            <w:r w:rsidRPr="0008354D">
              <w:rPr>
                <w:rFonts w:ascii="Century Gothic" w:hAnsi="Century Gothic"/>
                <w:sz w:val="23"/>
                <w:szCs w:val="23"/>
              </w:rPr>
              <w:tab/>
              <w:t xml:space="preserve">                        </w:t>
            </w:r>
            <w:proofErr w:type="gramStart"/>
            <w:r w:rsidRPr="0008354D">
              <w:rPr>
                <w:rFonts w:ascii="Century Gothic" w:hAnsi="Century Gothic"/>
                <w:sz w:val="23"/>
                <w:szCs w:val="23"/>
              </w:rPr>
              <w:t xml:space="preserve">   [</w:t>
            </w:r>
            <w:proofErr w:type="gramEnd"/>
            <w:r w:rsidRPr="0008354D">
              <w:rPr>
                <w:rFonts w:ascii="Century Gothic" w:hAnsi="Century Gothic"/>
                <w:sz w:val="23"/>
                <w:szCs w:val="23"/>
              </w:rPr>
              <w:t xml:space="preserve">name of the supplier] hereby confirm in respect of quoted items that Local Content is more than 20% but less than 50% and come under </w:t>
            </w:r>
            <w:r w:rsidRPr="0008354D">
              <w:rPr>
                <w:rFonts w:ascii="Century Gothic" w:hAnsi="Century Gothic"/>
                <w:b/>
                <w:sz w:val="23"/>
                <w:szCs w:val="23"/>
              </w:rPr>
              <w:t xml:space="preserve">“Class-II Local Supplier” </w:t>
            </w:r>
            <w:r w:rsidRPr="0008354D">
              <w:rPr>
                <w:rFonts w:ascii="Century Gothic" w:hAnsi="Century Gothic"/>
                <w:sz w:val="23"/>
                <w:szCs w:val="23"/>
              </w:rPr>
              <w:t xml:space="preserve">category. </w:t>
            </w:r>
          </w:p>
        </w:tc>
      </w:tr>
    </w:tbl>
    <w:p w14:paraId="11E9A060" w14:textId="77777777" w:rsidR="002D4521" w:rsidRPr="0008354D" w:rsidRDefault="002D4521" w:rsidP="002D4521">
      <w:pPr>
        <w:spacing w:line="276" w:lineRule="auto"/>
        <w:ind w:right="-46"/>
        <w:rPr>
          <w:rFonts w:ascii="Century Gothic" w:eastAsia="Segoe UI Symbol" w:hAnsi="Century Gothic" w:cs="Segoe UI Symbol"/>
          <w:sz w:val="23"/>
          <w:szCs w:val="23"/>
        </w:rPr>
      </w:pPr>
    </w:p>
    <w:p w14:paraId="4ABA4B68"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The details of the location (s) at which the local value addition is made and the proportionate value of local content in percentage is given below:</w:t>
      </w:r>
    </w:p>
    <w:tbl>
      <w:tblPr>
        <w:tblStyle w:val="TableGrid"/>
        <w:tblW w:w="10060" w:type="dxa"/>
        <w:tblLook w:val="04A0" w:firstRow="1" w:lastRow="0" w:firstColumn="1" w:lastColumn="0" w:noHBand="0" w:noVBand="1"/>
      </w:tblPr>
      <w:tblGrid>
        <w:gridCol w:w="4248"/>
        <w:gridCol w:w="5812"/>
      </w:tblGrid>
      <w:tr w:rsidR="002D4521" w:rsidRPr="0008354D" w14:paraId="02772CD7" w14:textId="77777777" w:rsidTr="002D4521">
        <w:tc>
          <w:tcPr>
            <w:tcW w:w="4248" w:type="dxa"/>
          </w:tcPr>
          <w:p w14:paraId="67EBB664" w14:textId="77777777" w:rsidR="002D4521" w:rsidRPr="0008354D" w:rsidRDefault="002D4521" w:rsidP="005C5200">
            <w:pPr>
              <w:spacing w:line="276" w:lineRule="auto"/>
              <w:ind w:right="-46"/>
              <w:jc w:val="center"/>
              <w:rPr>
                <w:rFonts w:ascii="Century Gothic" w:hAnsi="Century Gothic"/>
                <w:b/>
                <w:bCs/>
                <w:sz w:val="23"/>
                <w:szCs w:val="23"/>
              </w:rPr>
            </w:pPr>
            <w:r w:rsidRPr="0008354D">
              <w:rPr>
                <w:rFonts w:ascii="Century Gothic" w:hAnsi="Century Gothic"/>
                <w:b/>
                <w:bCs/>
                <w:sz w:val="23"/>
                <w:szCs w:val="23"/>
              </w:rPr>
              <w:t>Address</w:t>
            </w:r>
          </w:p>
        </w:tc>
        <w:tc>
          <w:tcPr>
            <w:tcW w:w="5812" w:type="dxa"/>
          </w:tcPr>
          <w:p w14:paraId="58C11609" w14:textId="77777777" w:rsidR="002D4521" w:rsidRPr="0008354D" w:rsidRDefault="002D4521" w:rsidP="005C5200">
            <w:pPr>
              <w:spacing w:line="276" w:lineRule="auto"/>
              <w:ind w:right="-46"/>
              <w:jc w:val="center"/>
              <w:rPr>
                <w:rFonts w:ascii="Century Gothic" w:hAnsi="Century Gothic"/>
                <w:b/>
                <w:bCs/>
                <w:sz w:val="23"/>
                <w:szCs w:val="23"/>
              </w:rPr>
            </w:pPr>
            <w:r w:rsidRPr="0008354D">
              <w:rPr>
                <w:rFonts w:ascii="Century Gothic" w:hAnsi="Century Gothic"/>
                <w:b/>
                <w:bCs/>
                <w:sz w:val="23"/>
                <w:szCs w:val="23"/>
              </w:rPr>
              <w:t>Percentage (%) of local content</w:t>
            </w:r>
          </w:p>
        </w:tc>
      </w:tr>
      <w:tr w:rsidR="002D4521" w:rsidRPr="0008354D" w14:paraId="0EF54C98" w14:textId="77777777" w:rsidTr="002D4521">
        <w:tc>
          <w:tcPr>
            <w:tcW w:w="4248" w:type="dxa"/>
          </w:tcPr>
          <w:p w14:paraId="30FFF837" w14:textId="77777777" w:rsidR="002D4521" w:rsidRPr="0008354D" w:rsidRDefault="002D4521" w:rsidP="005C5200">
            <w:pPr>
              <w:spacing w:line="276" w:lineRule="auto"/>
              <w:ind w:right="-46"/>
              <w:rPr>
                <w:rFonts w:ascii="Century Gothic" w:hAnsi="Century Gothic"/>
                <w:sz w:val="23"/>
                <w:szCs w:val="23"/>
              </w:rPr>
            </w:pPr>
          </w:p>
        </w:tc>
        <w:tc>
          <w:tcPr>
            <w:tcW w:w="5812" w:type="dxa"/>
          </w:tcPr>
          <w:p w14:paraId="66E23417" w14:textId="77777777" w:rsidR="002D4521" w:rsidRPr="0008354D" w:rsidRDefault="002D4521" w:rsidP="005C5200">
            <w:pPr>
              <w:spacing w:line="276" w:lineRule="auto"/>
              <w:ind w:right="-46"/>
              <w:rPr>
                <w:rFonts w:ascii="Century Gothic" w:hAnsi="Century Gothic"/>
                <w:sz w:val="23"/>
                <w:szCs w:val="23"/>
              </w:rPr>
            </w:pPr>
          </w:p>
        </w:tc>
      </w:tr>
      <w:tr w:rsidR="002D4521" w:rsidRPr="0008354D" w14:paraId="21CEF96D" w14:textId="77777777" w:rsidTr="002D4521">
        <w:tc>
          <w:tcPr>
            <w:tcW w:w="4248" w:type="dxa"/>
          </w:tcPr>
          <w:p w14:paraId="73882ED2" w14:textId="77777777" w:rsidR="002D4521" w:rsidRPr="0008354D" w:rsidRDefault="002D4521" w:rsidP="005C5200">
            <w:pPr>
              <w:spacing w:line="276" w:lineRule="auto"/>
              <w:ind w:right="-46"/>
              <w:rPr>
                <w:rFonts w:ascii="Century Gothic" w:hAnsi="Century Gothic"/>
                <w:sz w:val="23"/>
                <w:szCs w:val="23"/>
              </w:rPr>
            </w:pPr>
          </w:p>
        </w:tc>
        <w:tc>
          <w:tcPr>
            <w:tcW w:w="5812" w:type="dxa"/>
          </w:tcPr>
          <w:p w14:paraId="4A7912B1" w14:textId="77777777" w:rsidR="002D4521" w:rsidRPr="0008354D" w:rsidRDefault="002D4521" w:rsidP="005C5200">
            <w:pPr>
              <w:spacing w:line="276" w:lineRule="auto"/>
              <w:ind w:right="-46"/>
              <w:rPr>
                <w:rFonts w:ascii="Century Gothic" w:hAnsi="Century Gothic"/>
                <w:sz w:val="23"/>
                <w:szCs w:val="23"/>
              </w:rPr>
            </w:pPr>
          </w:p>
        </w:tc>
      </w:tr>
    </w:tbl>
    <w:p w14:paraId="1C439E5F"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  </w:t>
      </w:r>
    </w:p>
    <w:p w14:paraId="691F58D5"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For and on behalf of __________________________</w:t>
      </w:r>
      <w:proofErr w:type="gramStart"/>
      <w:r w:rsidRPr="0008354D">
        <w:rPr>
          <w:rFonts w:ascii="Century Gothic" w:hAnsi="Century Gothic"/>
          <w:sz w:val="23"/>
          <w:szCs w:val="23"/>
        </w:rPr>
        <w:t>_(</w:t>
      </w:r>
      <w:proofErr w:type="gramEnd"/>
      <w:r w:rsidRPr="0008354D">
        <w:rPr>
          <w:rFonts w:ascii="Century Gothic" w:hAnsi="Century Gothic"/>
          <w:sz w:val="23"/>
          <w:szCs w:val="23"/>
        </w:rPr>
        <w:t xml:space="preserve">Name of firm/entity) </w:t>
      </w:r>
    </w:p>
    <w:p w14:paraId="729FD7AA"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 </w:t>
      </w:r>
    </w:p>
    <w:p w14:paraId="7921915C"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Authorized signatory </w:t>
      </w:r>
    </w:p>
    <w:p w14:paraId="17D27953"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Name, </w:t>
      </w:r>
    </w:p>
    <w:p w14:paraId="00852538"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Designation </w:t>
      </w:r>
    </w:p>
    <w:p w14:paraId="0EF19470"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Contact No.</w:t>
      </w:r>
    </w:p>
    <w:p w14:paraId="64D83DEA" w14:textId="77777777" w:rsidR="002D4521" w:rsidRPr="0008354D" w:rsidRDefault="002D4521" w:rsidP="002D4521">
      <w:pPr>
        <w:spacing w:after="105" w:line="276" w:lineRule="auto"/>
        <w:ind w:right="-46"/>
        <w:rPr>
          <w:rFonts w:ascii="Century Gothic" w:hAnsi="Century Gothic"/>
          <w:sz w:val="23"/>
          <w:szCs w:val="23"/>
        </w:rPr>
      </w:pPr>
      <w:r w:rsidRPr="0008354D">
        <w:rPr>
          <w:rFonts w:ascii="Century Gothic" w:hAnsi="Century Gothic"/>
          <w:sz w:val="23"/>
          <w:szCs w:val="23"/>
        </w:rPr>
        <w:t xml:space="preserve"> </w:t>
      </w:r>
    </w:p>
    <w:p w14:paraId="158333FF" w14:textId="615F8E25" w:rsidR="00B20926" w:rsidRPr="007E533E" w:rsidRDefault="002D4521" w:rsidP="0008354D">
      <w:pPr>
        <w:spacing w:line="276" w:lineRule="auto"/>
        <w:ind w:right="-46"/>
        <w:jc w:val="both"/>
        <w:rPr>
          <w:rFonts w:ascii="Century Gothic" w:hAnsi="Century Gothic"/>
          <w:b/>
          <w:bCs/>
          <w:sz w:val="24"/>
          <w:szCs w:val="24"/>
        </w:rPr>
      </w:pPr>
      <w:r w:rsidRPr="0008354D">
        <w:rPr>
          <w:rFonts w:ascii="Century Gothic" w:hAnsi="Century Gothic"/>
          <w:sz w:val="23"/>
          <w:szCs w:val="23"/>
        </w:rPr>
        <w:t xml:space="preserve">[Note: In case of procurement for a value in excess of Rs. 10 Crores, the bidders shall provide this certificate from statutory auditor or cost auditor of the company (in the case of companies) or from a practicing cost accountant or practicing chartered accountant (in respect of suppliers other than companies) giving the percentage of local content.] </w:t>
      </w:r>
    </w:p>
    <w:p w14:paraId="656E693E" w14:textId="6B077826" w:rsidR="00B20926" w:rsidRPr="007E533E" w:rsidRDefault="00B20926" w:rsidP="00EC5357">
      <w:pPr>
        <w:pStyle w:val="Heading2"/>
        <w:numPr>
          <w:ilvl w:val="0"/>
          <w:numId w:val="0"/>
        </w:numPr>
        <w:spacing w:before="0" w:after="0" w:line="276" w:lineRule="auto"/>
        <w:ind w:left="756"/>
        <w:jc w:val="right"/>
        <w:rPr>
          <w:rFonts w:ascii="Century Gothic" w:hAnsi="Century Gothic"/>
          <w:b w:val="0"/>
          <w:bCs w:val="0"/>
          <w:sz w:val="24"/>
          <w:szCs w:val="24"/>
          <w:u w:val="single"/>
        </w:rPr>
      </w:pPr>
      <w:bookmarkStart w:id="489" w:name="_Toc97570319"/>
      <w:bookmarkStart w:id="490" w:name="_Toc71297345"/>
      <w:r w:rsidRPr="007E533E">
        <w:rPr>
          <w:rFonts w:ascii="Century Gothic" w:hAnsi="Century Gothic"/>
          <w:i w:val="0"/>
          <w:iCs w:val="0"/>
          <w:sz w:val="24"/>
          <w:szCs w:val="24"/>
          <w:u w:val="single"/>
        </w:rPr>
        <w:lastRenderedPageBreak/>
        <w:t xml:space="preserve">ANNEXURE – </w:t>
      </w:r>
      <w:bookmarkEnd w:id="489"/>
      <w:r w:rsidR="0057523E" w:rsidRPr="007E533E">
        <w:rPr>
          <w:rFonts w:ascii="Century Gothic" w:hAnsi="Century Gothic"/>
          <w:i w:val="0"/>
          <w:iCs w:val="0"/>
          <w:sz w:val="24"/>
          <w:szCs w:val="24"/>
          <w:u w:val="single"/>
        </w:rPr>
        <w:t>XV</w:t>
      </w:r>
      <w:r w:rsidR="00713620" w:rsidRPr="007E533E">
        <w:rPr>
          <w:rFonts w:ascii="Century Gothic" w:hAnsi="Century Gothic"/>
          <w:i w:val="0"/>
          <w:iCs w:val="0"/>
          <w:sz w:val="24"/>
          <w:szCs w:val="24"/>
          <w:u w:val="single"/>
        </w:rPr>
        <w:t>I</w:t>
      </w:r>
    </w:p>
    <w:bookmarkEnd w:id="490"/>
    <w:p w14:paraId="57C864C9" w14:textId="54AE1C9E" w:rsidR="00B20926" w:rsidRPr="007E533E" w:rsidRDefault="00B20926" w:rsidP="00EC5357">
      <w:pPr>
        <w:pStyle w:val="ListParagraph"/>
        <w:spacing w:line="276" w:lineRule="auto"/>
        <w:ind w:left="0"/>
        <w:jc w:val="center"/>
        <w:rPr>
          <w:b/>
          <w:u w:val="single"/>
        </w:rPr>
      </w:pPr>
      <w:r w:rsidRPr="007E533E">
        <w:rPr>
          <w:b/>
          <w:u w:val="single"/>
        </w:rPr>
        <w:t>Restriction on Procurement due to National Security</w:t>
      </w:r>
    </w:p>
    <w:p w14:paraId="368CC37F" w14:textId="77777777" w:rsidR="00B20926" w:rsidRPr="007E533E" w:rsidRDefault="00B20926" w:rsidP="00EC5357">
      <w:pPr>
        <w:pStyle w:val="ListParagraph"/>
        <w:spacing w:line="276" w:lineRule="auto"/>
        <w:ind w:left="0"/>
        <w:jc w:val="center"/>
        <w:rPr>
          <w:b/>
          <w:u w:val="single"/>
        </w:rPr>
      </w:pPr>
    </w:p>
    <w:p w14:paraId="3DCF5720" w14:textId="77777777" w:rsidR="00B20926" w:rsidRPr="007E533E" w:rsidRDefault="00B20926" w:rsidP="00E91FD4">
      <w:pPr>
        <w:pStyle w:val="ListParagraph"/>
        <w:spacing w:line="276" w:lineRule="auto"/>
        <w:ind w:left="567"/>
        <w:jc w:val="both"/>
        <w:rPr>
          <w:b/>
        </w:rPr>
      </w:pPr>
      <w:r w:rsidRPr="007E533E">
        <w:rPr>
          <w:b/>
        </w:rPr>
        <w:t>This Certificate should be submitted on the letterhead of the bidder duly signed by an authorized signatory</w:t>
      </w:r>
    </w:p>
    <w:p w14:paraId="564E33E0" w14:textId="77777777" w:rsidR="00B20926" w:rsidRPr="007E533E" w:rsidRDefault="00B20926" w:rsidP="00E91FD4">
      <w:pPr>
        <w:pStyle w:val="ListParagraph"/>
        <w:spacing w:line="276" w:lineRule="auto"/>
        <w:ind w:left="567"/>
        <w:jc w:val="both"/>
        <w:rPr>
          <w:b/>
        </w:rPr>
      </w:pPr>
    </w:p>
    <w:p w14:paraId="1128FCA2" w14:textId="77777777" w:rsidR="00B20926" w:rsidRPr="007E533E" w:rsidRDefault="00B20926" w:rsidP="00E91FD4">
      <w:pPr>
        <w:pStyle w:val="ListParagraph"/>
        <w:spacing w:line="276" w:lineRule="auto"/>
        <w:ind w:left="567"/>
        <w:jc w:val="both"/>
        <w:rPr>
          <w:b/>
        </w:rPr>
      </w:pPr>
      <w:r w:rsidRPr="007E533E">
        <w:rPr>
          <w:b/>
        </w:rPr>
        <w:t>To,</w:t>
      </w:r>
    </w:p>
    <w:p w14:paraId="6C7087AC" w14:textId="77777777" w:rsidR="00B20926" w:rsidRPr="007E533E" w:rsidRDefault="00B20926" w:rsidP="00E91FD4">
      <w:pPr>
        <w:pStyle w:val="ListParagraph"/>
        <w:spacing w:line="276" w:lineRule="auto"/>
        <w:ind w:left="567"/>
        <w:jc w:val="both"/>
        <w:rPr>
          <w:b/>
        </w:rPr>
      </w:pPr>
    </w:p>
    <w:p w14:paraId="3411D3DC" w14:textId="3893E46E" w:rsidR="00B20926" w:rsidRPr="007E533E" w:rsidRDefault="00654B6A" w:rsidP="00E91FD4">
      <w:pPr>
        <w:spacing w:line="276" w:lineRule="auto"/>
        <w:ind w:left="567" w:right="317" w:hanging="142"/>
        <w:jc w:val="both"/>
        <w:rPr>
          <w:rFonts w:ascii="Century Gothic" w:hAnsi="Century Gothic"/>
          <w:b/>
          <w:bCs/>
          <w:sz w:val="24"/>
          <w:szCs w:val="24"/>
        </w:rPr>
      </w:pPr>
      <w:r>
        <w:rPr>
          <w:rFonts w:ascii="Century Gothic" w:hAnsi="Century Gothic"/>
          <w:b/>
          <w:bCs/>
          <w:sz w:val="24"/>
          <w:szCs w:val="24"/>
        </w:rPr>
        <w:t xml:space="preserve">Assistant General Manager </w:t>
      </w:r>
      <w:r w:rsidR="00B20926" w:rsidRPr="007E533E">
        <w:rPr>
          <w:rFonts w:ascii="Century Gothic" w:hAnsi="Century Gothic"/>
          <w:b/>
          <w:bCs/>
          <w:sz w:val="24"/>
          <w:szCs w:val="24"/>
        </w:rPr>
        <w:t>(DIT)</w:t>
      </w:r>
    </w:p>
    <w:p w14:paraId="2AF97ADC" w14:textId="77777777" w:rsidR="00B20926" w:rsidRPr="007E533E" w:rsidRDefault="00B20926" w:rsidP="00E91FD4">
      <w:pPr>
        <w:spacing w:line="276" w:lineRule="auto"/>
        <w:ind w:left="567" w:hanging="142"/>
        <w:jc w:val="both"/>
        <w:rPr>
          <w:rFonts w:ascii="Century Gothic" w:hAnsi="Century Gothic"/>
          <w:b/>
          <w:bCs/>
          <w:sz w:val="24"/>
          <w:szCs w:val="24"/>
        </w:rPr>
      </w:pPr>
      <w:r w:rsidRPr="007E533E">
        <w:rPr>
          <w:rFonts w:ascii="Century Gothic" w:hAnsi="Century Gothic"/>
          <w:b/>
          <w:bCs/>
          <w:sz w:val="24"/>
          <w:szCs w:val="24"/>
        </w:rPr>
        <w:t>UCO Bank, Head Office-II</w:t>
      </w:r>
    </w:p>
    <w:p w14:paraId="3FEB1EE4" w14:textId="77777777" w:rsidR="00B20926" w:rsidRPr="007E533E" w:rsidRDefault="00B20926" w:rsidP="00E91FD4">
      <w:pPr>
        <w:spacing w:line="276" w:lineRule="auto"/>
        <w:ind w:left="567" w:right="317" w:hanging="142"/>
        <w:jc w:val="both"/>
        <w:rPr>
          <w:rFonts w:ascii="Century Gothic" w:hAnsi="Century Gothic"/>
          <w:b/>
          <w:bCs/>
          <w:sz w:val="24"/>
          <w:szCs w:val="24"/>
        </w:rPr>
      </w:pPr>
      <w:r w:rsidRPr="007E533E">
        <w:rPr>
          <w:rFonts w:ascii="Century Gothic" w:hAnsi="Century Gothic"/>
          <w:b/>
          <w:bCs/>
          <w:sz w:val="24"/>
          <w:szCs w:val="24"/>
        </w:rPr>
        <w:t>Department of Information Technology</w:t>
      </w:r>
    </w:p>
    <w:p w14:paraId="3A0CE9EB" w14:textId="77777777" w:rsidR="00B20926" w:rsidRPr="007E533E" w:rsidRDefault="00B20926" w:rsidP="00E91FD4">
      <w:pPr>
        <w:spacing w:line="276" w:lineRule="auto"/>
        <w:ind w:left="567" w:right="317" w:hanging="142"/>
        <w:jc w:val="both"/>
        <w:rPr>
          <w:rFonts w:ascii="Century Gothic" w:hAnsi="Century Gothic"/>
          <w:b/>
          <w:bCs/>
          <w:sz w:val="24"/>
          <w:szCs w:val="24"/>
        </w:rPr>
      </w:pPr>
      <w:r w:rsidRPr="007E533E">
        <w:rPr>
          <w:rFonts w:ascii="Century Gothic" w:hAnsi="Century Gothic"/>
          <w:b/>
          <w:bCs/>
          <w:sz w:val="24"/>
          <w:szCs w:val="24"/>
        </w:rPr>
        <w:t>5</w:t>
      </w:r>
      <w:r w:rsidRPr="007E533E">
        <w:rPr>
          <w:rFonts w:ascii="Century Gothic" w:hAnsi="Century Gothic"/>
          <w:b/>
          <w:bCs/>
          <w:sz w:val="24"/>
          <w:szCs w:val="24"/>
          <w:vertAlign w:val="superscript"/>
        </w:rPr>
        <w:t>th</w:t>
      </w:r>
      <w:r w:rsidRPr="007E533E">
        <w:rPr>
          <w:rFonts w:ascii="Century Gothic" w:hAnsi="Century Gothic"/>
          <w:b/>
          <w:bCs/>
          <w:sz w:val="24"/>
          <w:szCs w:val="24"/>
        </w:rPr>
        <w:t xml:space="preserve"> Floor, 3&amp;4, DD Block, Sector-I</w:t>
      </w:r>
    </w:p>
    <w:p w14:paraId="1C76B517" w14:textId="77777777" w:rsidR="00B20926" w:rsidRPr="007E533E" w:rsidRDefault="00B20926" w:rsidP="00E91FD4">
      <w:pPr>
        <w:spacing w:line="276" w:lineRule="auto"/>
        <w:ind w:left="567" w:right="317" w:hanging="142"/>
        <w:jc w:val="both"/>
        <w:rPr>
          <w:rFonts w:ascii="Century Gothic" w:hAnsi="Century Gothic"/>
          <w:b/>
          <w:bCs/>
          <w:sz w:val="24"/>
          <w:szCs w:val="24"/>
        </w:rPr>
      </w:pPr>
      <w:r w:rsidRPr="007E533E">
        <w:rPr>
          <w:rFonts w:ascii="Century Gothic" w:hAnsi="Century Gothic"/>
          <w:b/>
          <w:bCs/>
          <w:sz w:val="24"/>
          <w:szCs w:val="24"/>
        </w:rPr>
        <w:t>Salt Lake, Kolkata -700064</w:t>
      </w:r>
    </w:p>
    <w:p w14:paraId="110DE93B" w14:textId="77777777" w:rsidR="00B20926" w:rsidRPr="007E533E" w:rsidRDefault="00B20926" w:rsidP="00EC5357">
      <w:pPr>
        <w:pStyle w:val="ListParagraph"/>
        <w:spacing w:line="276" w:lineRule="auto"/>
        <w:ind w:left="426"/>
        <w:jc w:val="both"/>
        <w:rPr>
          <w:b/>
          <w:u w:val="single"/>
        </w:rPr>
      </w:pPr>
    </w:p>
    <w:p w14:paraId="5DB946E9" w14:textId="3C9D49EA" w:rsidR="00B20926" w:rsidRPr="007E533E" w:rsidRDefault="00B20926" w:rsidP="00EC5357">
      <w:pPr>
        <w:pStyle w:val="ListParagraph"/>
        <w:spacing w:line="276" w:lineRule="auto"/>
        <w:ind w:left="426"/>
        <w:jc w:val="both"/>
      </w:pPr>
      <w:r w:rsidRPr="007E533E">
        <w:t>Dear Sir,</w:t>
      </w:r>
    </w:p>
    <w:p w14:paraId="792961D5" w14:textId="77777777" w:rsidR="00E91FD4" w:rsidRPr="007E533E" w:rsidRDefault="00E91FD4" w:rsidP="00EC5357">
      <w:pPr>
        <w:pStyle w:val="ListParagraph"/>
        <w:spacing w:line="276" w:lineRule="auto"/>
        <w:ind w:left="426"/>
        <w:jc w:val="both"/>
      </w:pPr>
    </w:p>
    <w:p w14:paraId="27E2479D" w14:textId="32DD4F79" w:rsidR="00B20926" w:rsidRPr="007E533E" w:rsidRDefault="00B20926" w:rsidP="00EC5357">
      <w:pPr>
        <w:pStyle w:val="NoSpacing"/>
        <w:spacing w:line="276" w:lineRule="auto"/>
        <w:ind w:left="1134" w:hanging="708"/>
        <w:contextualSpacing/>
        <w:jc w:val="both"/>
        <w:rPr>
          <w:rFonts w:ascii="Century Gothic" w:hAnsi="Century Gothic" w:cs="Arial"/>
          <w:b/>
          <w:bCs/>
          <w:spacing w:val="-5"/>
        </w:rPr>
      </w:pPr>
      <w:r w:rsidRPr="007E533E">
        <w:rPr>
          <w:rFonts w:ascii="Century Gothic" w:hAnsi="Century Gothic"/>
          <w:b/>
          <w:bCs/>
          <w:lang w:val="en-IN"/>
        </w:rPr>
        <w:t xml:space="preserve">Sub: </w:t>
      </w:r>
      <w:r w:rsidR="005B2DC3" w:rsidRPr="007E533E">
        <w:rPr>
          <w:rFonts w:ascii="Century Gothic" w:hAnsi="Century Gothic"/>
          <w:b/>
          <w:bCs/>
        </w:rPr>
        <w:t>Renewal of ATS for 4760 number of IBM MQ licenses and onsite technical support on call basis</w:t>
      </w:r>
    </w:p>
    <w:p w14:paraId="2EE22C40" w14:textId="77777777" w:rsidR="00B20926" w:rsidRPr="007E533E" w:rsidRDefault="00B20926" w:rsidP="00EC5357">
      <w:pPr>
        <w:pStyle w:val="ListParagraph"/>
        <w:spacing w:line="276" w:lineRule="auto"/>
        <w:ind w:left="426"/>
        <w:jc w:val="both"/>
        <w:rPr>
          <w:b/>
          <w:bCs/>
        </w:rPr>
      </w:pPr>
    </w:p>
    <w:p w14:paraId="35C86167" w14:textId="77777777" w:rsidR="00B20926" w:rsidRPr="007E533E" w:rsidRDefault="00B20926" w:rsidP="00A45ABA">
      <w:pPr>
        <w:pStyle w:val="ListParagraph"/>
        <w:numPr>
          <w:ilvl w:val="0"/>
          <w:numId w:val="39"/>
        </w:numPr>
        <w:spacing w:line="276" w:lineRule="auto"/>
        <w:ind w:left="709" w:hanging="284"/>
        <w:contextualSpacing/>
        <w:jc w:val="both"/>
        <w:rPr>
          <w:rFonts w:eastAsia="Arial Unicode MS" w:cs="Arial Unicode MS"/>
        </w:rPr>
      </w:pPr>
      <w:r w:rsidRPr="007E533E">
        <w:rPr>
          <w:rFonts w:eastAsia="Arial Unicode MS" w:cs="Arial Unicode MS"/>
          <w:b/>
        </w:rPr>
        <w:t xml:space="preserve"> </w:t>
      </w:r>
      <w:r w:rsidRPr="007E533E">
        <w:rPr>
          <w:rFonts w:eastAsia="Arial Unicode MS" w:cs="Arial Unicode MS"/>
        </w:rPr>
        <w:t>"I have read the clause regarding restrictions on procurement from a bidder of a country which shares a land border with India; I hereby certify that this bidder is not from such a country and is eligible to be considered."</w:t>
      </w:r>
    </w:p>
    <w:p w14:paraId="634D7133" w14:textId="77777777" w:rsidR="00B20926" w:rsidRPr="007E533E" w:rsidRDefault="00B20926" w:rsidP="00EC5357">
      <w:pPr>
        <w:spacing w:line="276" w:lineRule="auto"/>
        <w:ind w:left="426"/>
        <w:jc w:val="both"/>
        <w:rPr>
          <w:rFonts w:ascii="Century Gothic" w:eastAsia="Arial Unicode MS" w:hAnsi="Century Gothic" w:cs="Arial Unicode MS"/>
          <w:sz w:val="24"/>
          <w:szCs w:val="24"/>
        </w:rPr>
      </w:pPr>
    </w:p>
    <w:p w14:paraId="2CFCA7FE" w14:textId="77777777" w:rsidR="00B20926" w:rsidRPr="007E533E" w:rsidRDefault="00B20926" w:rsidP="00A45ABA">
      <w:pPr>
        <w:pStyle w:val="ListParagraph"/>
        <w:numPr>
          <w:ilvl w:val="0"/>
          <w:numId w:val="39"/>
        </w:numPr>
        <w:spacing w:line="276" w:lineRule="auto"/>
        <w:ind w:left="709" w:hanging="284"/>
        <w:contextualSpacing/>
        <w:jc w:val="both"/>
        <w:rPr>
          <w:rFonts w:eastAsia="Arial Unicode MS" w:cs="Arial Unicode MS"/>
          <w:bCs/>
        </w:rPr>
      </w:pPr>
      <w:r w:rsidRPr="007E533E">
        <w:rPr>
          <w:rFonts w:eastAsia="Arial Unicode MS" w:cs="Arial Unicode MS"/>
          <w:bCs/>
        </w:rPr>
        <w:t>"I have read the clause regarding restrictions on procurement from a bidder of a country which shares a land border with India; / certify that this bidder is not from such a country or, if from such a country, have been registered with the Competent Authority. I hereby certify that this bidder fulfils all requirements in this regard and is eligible to be considered. (Where applicable, evidence of valid registration by the Competent Authority shall be attached.)"</w:t>
      </w:r>
    </w:p>
    <w:p w14:paraId="73C5756A" w14:textId="77777777" w:rsidR="00B20926" w:rsidRPr="007E533E" w:rsidRDefault="00B20926" w:rsidP="00EC5357">
      <w:pPr>
        <w:pStyle w:val="ListParagraph"/>
        <w:spacing w:line="276" w:lineRule="auto"/>
        <w:ind w:left="426"/>
        <w:jc w:val="both"/>
        <w:rPr>
          <w:rFonts w:eastAsia="Arial Unicode MS" w:cs="Arial Unicode MS"/>
          <w:bCs/>
        </w:rPr>
      </w:pPr>
    </w:p>
    <w:p w14:paraId="793661E9" w14:textId="77777777" w:rsidR="00B20926" w:rsidRPr="007E533E" w:rsidRDefault="00B20926" w:rsidP="00EC5357">
      <w:pPr>
        <w:spacing w:line="276" w:lineRule="auto"/>
        <w:ind w:left="426"/>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Yours Faithfully,</w:t>
      </w:r>
    </w:p>
    <w:p w14:paraId="365711F8" w14:textId="77777777" w:rsidR="00B20926" w:rsidRPr="007E533E" w:rsidRDefault="00B20926" w:rsidP="00EC5357">
      <w:pPr>
        <w:spacing w:line="276" w:lineRule="auto"/>
        <w:ind w:left="426"/>
        <w:jc w:val="both"/>
        <w:rPr>
          <w:rFonts w:ascii="Century Gothic" w:eastAsia="Arial Unicode MS" w:hAnsi="Century Gothic" w:cs="Arial Unicode MS"/>
          <w:sz w:val="24"/>
          <w:szCs w:val="24"/>
        </w:rPr>
      </w:pPr>
    </w:p>
    <w:p w14:paraId="45592758"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Authorised Signatory,</w:t>
      </w:r>
    </w:p>
    <w:p w14:paraId="0847230E"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Name:</w:t>
      </w:r>
    </w:p>
    <w:p w14:paraId="2C187986"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Designation:</w:t>
      </w:r>
    </w:p>
    <w:p w14:paraId="41FACE50"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Vendors Corporate Name:</w:t>
      </w:r>
    </w:p>
    <w:p w14:paraId="4DC9BB96"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Address:</w:t>
      </w:r>
    </w:p>
    <w:p w14:paraId="4F2E523E"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Email:</w:t>
      </w:r>
    </w:p>
    <w:p w14:paraId="3F15EBD1" w14:textId="2DA68D96" w:rsidR="00971678"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Contact No.</w:t>
      </w:r>
    </w:p>
    <w:p w14:paraId="69928D07" w14:textId="77777777" w:rsidR="00971678" w:rsidRPr="007E533E" w:rsidRDefault="00971678" w:rsidP="00EC5357">
      <w:pPr>
        <w:spacing w:line="276" w:lineRule="auto"/>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br w:type="page"/>
      </w:r>
    </w:p>
    <w:p w14:paraId="70B8B9B2" w14:textId="0F281ABB" w:rsidR="00E91FD4" w:rsidRPr="007E533E" w:rsidRDefault="00E91FD4" w:rsidP="00E91FD4">
      <w:pPr>
        <w:pStyle w:val="Heading1"/>
        <w:numPr>
          <w:ilvl w:val="0"/>
          <w:numId w:val="0"/>
        </w:numPr>
        <w:spacing w:before="0" w:after="0" w:line="276" w:lineRule="auto"/>
        <w:ind w:left="432" w:hanging="432"/>
        <w:jc w:val="right"/>
        <w:rPr>
          <w:rFonts w:ascii="Century Gothic" w:hAnsi="Century Gothic"/>
          <w:sz w:val="24"/>
          <w:szCs w:val="24"/>
          <w:u w:val="single"/>
        </w:rPr>
      </w:pPr>
      <w:bookmarkStart w:id="491" w:name="_Toc130308981"/>
      <w:bookmarkStart w:id="492" w:name="_Toc84863150"/>
      <w:bookmarkStart w:id="493" w:name="_Toc79613601"/>
      <w:bookmarkStart w:id="494" w:name="_Toc82101238"/>
      <w:bookmarkStart w:id="495" w:name="_Toc97570308"/>
      <w:r w:rsidRPr="007E533E">
        <w:rPr>
          <w:rFonts w:ascii="Century Gothic" w:hAnsi="Century Gothic"/>
          <w:sz w:val="24"/>
          <w:szCs w:val="24"/>
          <w:u w:val="single"/>
        </w:rPr>
        <w:lastRenderedPageBreak/>
        <w:t>Annexure X</w:t>
      </w:r>
      <w:bookmarkEnd w:id="491"/>
      <w:r w:rsidRPr="007E533E">
        <w:rPr>
          <w:rFonts w:ascii="Century Gothic" w:hAnsi="Century Gothic"/>
          <w:sz w:val="24"/>
          <w:szCs w:val="24"/>
          <w:u w:val="single"/>
        </w:rPr>
        <w:t>VI</w:t>
      </w:r>
      <w:r w:rsidR="00C94851" w:rsidRPr="007E533E">
        <w:rPr>
          <w:rFonts w:ascii="Century Gothic" w:hAnsi="Century Gothic"/>
          <w:sz w:val="24"/>
          <w:szCs w:val="24"/>
          <w:u w:val="single"/>
        </w:rPr>
        <w:t>I</w:t>
      </w:r>
    </w:p>
    <w:p w14:paraId="79B8D32D" w14:textId="77777777" w:rsidR="00E91FD4" w:rsidRPr="007E533E" w:rsidRDefault="00E91FD4" w:rsidP="00E91FD4">
      <w:pPr>
        <w:pStyle w:val="Heading1"/>
        <w:numPr>
          <w:ilvl w:val="0"/>
          <w:numId w:val="0"/>
        </w:numPr>
        <w:spacing w:after="13" w:line="276" w:lineRule="auto"/>
        <w:ind w:left="567" w:right="259"/>
        <w:jc w:val="center"/>
        <w:rPr>
          <w:rFonts w:ascii="Century Gothic" w:hAnsi="Century Gothic"/>
          <w:sz w:val="24"/>
          <w:szCs w:val="24"/>
          <w:u w:val="single"/>
        </w:rPr>
      </w:pPr>
      <w:bookmarkStart w:id="496" w:name="_bookmark218"/>
      <w:bookmarkStart w:id="497" w:name="_Toc118137168"/>
      <w:bookmarkStart w:id="498" w:name="_Toc118195667"/>
      <w:bookmarkStart w:id="499" w:name="_Toc130308982"/>
      <w:bookmarkEnd w:id="496"/>
      <w:r w:rsidRPr="007E533E">
        <w:rPr>
          <w:rFonts w:ascii="Century Gothic" w:hAnsi="Century Gothic"/>
          <w:sz w:val="24"/>
          <w:szCs w:val="24"/>
          <w:u w:val="single"/>
        </w:rPr>
        <w:t>ESCALATION MATRIX OF ALL VERTICALS</w:t>
      </w:r>
      <w:bookmarkEnd w:id="497"/>
      <w:bookmarkEnd w:id="498"/>
      <w:bookmarkEnd w:id="499"/>
    </w:p>
    <w:p w14:paraId="428A6CBE" w14:textId="6F3EA5CD" w:rsidR="00E91FD4" w:rsidRPr="007E533E" w:rsidRDefault="00E91FD4" w:rsidP="00E91FD4">
      <w:pPr>
        <w:spacing w:line="276" w:lineRule="auto"/>
        <w:ind w:left="567" w:right="1071" w:hanging="10"/>
        <w:jc w:val="center"/>
        <w:rPr>
          <w:rFonts w:ascii="Century Gothic" w:hAnsi="Century Gothic"/>
          <w:sz w:val="24"/>
          <w:szCs w:val="24"/>
        </w:rPr>
      </w:pPr>
      <w:r w:rsidRPr="007E533E">
        <w:rPr>
          <w:rFonts w:ascii="Century Gothic" w:hAnsi="Century Gothic"/>
          <w:sz w:val="24"/>
          <w:szCs w:val="24"/>
        </w:rPr>
        <w:t xml:space="preserve">       </w:t>
      </w:r>
      <w:r w:rsidRPr="007E533E">
        <w:rPr>
          <w:rFonts w:ascii="Century Gothic" w:hAnsi="Century Gothic"/>
          <w:sz w:val="24"/>
          <w:szCs w:val="24"/>
          <w:u w:val="single" w:color="000000"/>
        </w:rPr>
        <w:t>(To be submitted on company letter head)</w:t>
      </w:r>
      <w:r w:rsidRPr="007E533E">
        <w:rPr>
          <w:rFonts w:ascii="Century Gothic" w:hAnsi="Century Gothic"/>
          <w:sz w:val="24"/>
          <w:szCs w:val="24"/>
        </w:rPr>
        <w:t xml:space="preserve"> </w:t>
      </w:r>
    </w:p>
    <w:p w14:paraId="516BA94D" w14:textId="2A4AC451" w:rsidR="005B2DC3" w:rsidRPr="007E533E" w:rsidRDefault="005B2DC3" w:rsidP="00E91FD4">
      <w:pPr>
        <w:spacing w:line="276" w:lineRule="auto"/>
        <w:ind w:left="567" w:right="1071" w:hanging="10"/>
        <w:jc w:val="center"/>
        <w:rPr>
          <w:rFonts w:ascii="Century Gothic" w:hAnsi="Century Gothic"/>
          <w:sz w:val="24"/>
          <w:szCs w:val="24"/>
        </w:rPr>
      </w:pPr>
    </w:p>
    <w:p w14:paraId="115A2CFF" w14:textId="4B7CF6BF" w:rsidR="005B2DC3" w:rsidRPr="007E533E" w:rsidRDefault="005B2DC3" w:rsidP="00E91FD4">
      <w:pPr>
        <w:spacing w:line="276" w:lineRule="auto"/>
        <w:ind w:left="567" w:right="1071" w:hanging="10"/>
        <w:jc w:val="center"/>
        <w:rPr>
          <w:rFonts w:ascii="Century Gothic" w:hAnsi="Century Gothic"/>
          <w:sz w:val="24"/>
          <w:szCs w:val="24"/>
        </w:rPr>
      </w:pPr>
      <w:proofErr w:type="gramStart"/>
      <w:r w:rsidRPr="007E533E">
        <w:rPr>
          <w:rFonts w:ascii="Century Gothic" w:hAnsi="Century Gothic"/>
          <w:b/>
          <w:bCs/>
          <w:sz w:val="24"/>
          <w:szCs w:val="24"/>
        </w:rPr>
        <w:t>Sub :</w:t>
      </w:r>
      <w:proofErr w:type="gramEnd"/>
      <w:r w:rsidRPr="007E533E">
        <w:rPr>
          <w:rFonts w:ascii="Century Gothic" w:hAnsi="Century Gothic"/>
          <w:b/>
          <w:bCs/>
          <w:sz w:val="24"/>
          <w:szCs w:val="24"/>
        </w:rPr>
        <w:t xml:space="preserve"> Renewal of ATS for 4760 number of IBM MQ licenses and onsite technical support on call basis</w:t>
      </w:r>
    </w:p>
    <w:p w14:paraId="537A978E" w14:textId="77777777" w:rsidR="00E91FD4" w:rsidRPr="007E533E" w:rsidRDefault="00E91FD4" w:rsidP="00E91FD4">
      <w:pPr>
        <w:spacing w:line="276" w:lineRule="auto"/>
        <w:ind w:left="567"/>
        <w:rPr>
          <w:rFonts w:ascii="Century Gothic" w:hAnsi="Century Gothic"/>
          <w:sz w:val="24"/>
          <w:szCs w:val="24"/>
        </w:rPr>
      </w:pPr>
      <w:r w:rsidRPr="007E533E">
        <w:rPr>
          <w:rFonts w:ascii="Century Gothic" w:hAnsi="Century Gothic"/>
          <w:sz w:val="24"/>
          <w:szCs w:val="24"/>
        </w:rPr>
        <w:t xml:space="preserve"> </w:t>
      </w:r>
    </w:p>
    <w:p w14:paraId="2114F6F5" w14:textId="77777777" w:rsidR="00E91FD4" w:rsidRPr="007E533E" w:rsidRDefault="00E91FD4" w:rsidP="00E91FD4">
      <w:pPr>
        <w:spacing w:line="276" w:lineRule="auto"/>
        <w:ind w:right="15"/>
        <w:jc w:val="both"/>
        <w:rPr>
          <w:rFonts w:ascii="Century Gothic" w:hAnsi="Century Gothic"/>
          <w:sz w:val="24"/>
          <w:szCs w:val="24"/>
        </w:rPr>
      </w:pPr>
      <w:r w:rsidRPr="007E533E">
        <w:rPr>
          <w:rFonts w:ascii="Century Gothic" w:hAnsi="Century Gothic"/>
          <w:sz w:val="24"/>
          <w:szCs w:val="24"/>
        </w:rPr>
        <w:t xml:space="preserve">The escalation matrix up to top level of company is tabulated below in hierarchy-                                                        </w:t>
      </w:r>
    </w:p>
    <w:p w14:paraId="3C52DCB6" w14:textId="77777777" w:rsidR="00E91FD4" w:rsidRPr="007E533E" w:rsidRDefault="00E91FD4" w:rsidP="00E91FD4">
      <w:pPr>
        <w:spacing w:line="276" w:lineRule="auto"/>
        <w:ind w:left="567"/>
        <w:rPr>
          <w:rFonts w:ascii="Century Gothic" w:hAnsi="Century Gothic"/>
          <w:sz w:val="24"/>
          <w:szCs w:val="24"/>
        </w:rPr>
      </w:pPr>
      <w:r w:rsidRPr="007E533E">
        <w:rPr>
          <w:rFonts w:ascii="Century Gothic" w:hAnsi="Century Gothic"/>
          <w:sz w:val="24"/>
          <w:szCs w:val="24"/>
        </w:rPr>
        <w:t xml:space="preserve"> </w:t>
      </w:r>
    </w:p>
    <w:tbl>
      <w:tblPr>
        <w:tblW w:w="5000" w:type="pct"/>
        <w:tblCellMar>
          <w:top w:w="57" w:type="dxa"/>
          <w:left w:w="92" w:type="dxa"/>
          <w:right w:w="0" w:type="dxa"/>
        </w:tblCellMar>
        <w:tblLook w:val="04A0" w:firstRow="1" w:lastRow="0" w:firstColumn="1" w:lastColumn="0" w:noHBand="0" w:noVBand="1"/>
      </w:tblPr>
      <w:tblGrid>
        <w:gridCol w:w="1041"/>
        <w:gridCol w:w="1811"/>
        <w:gridCol w:w="2352"/>
        <w:gridCol w:w="2350"/>
        <w:gridCol w:w="2349"/>
      </w:tblGrid>
      <w:tr w:rsidR="00E91FD4" w:rsidRPr="007E533E" w14:paraId="4E9635F6" w14:textId="77777777" w:rsidTr="00D40BAD">
        <w:trPr>
          <w:trHeight w:val="841"/>
        </w:trPr>
        <w:tc>
          <w:tcPr>
            <w:tcW w:w="525" w:type="pct"/>
            <w:tcBorders>
              <w:top w:val="single" w:sz="11" w:space="0" w:color="000000"/>
              <w:left w:val="single" w:sz="8" w:space="0" w:color="000000"/>
              <w:bottom w:val="single" w:sz="8" w:space="0" w:color="000000"/>
              <w:right w:val="single" w:sz="8" w:space="0" w:color="000000"/>
            </w:tcBorders>
            <w:shd w:val="clear" w:color="auto" w:fill="CCCCCC"/>
          </w:tcPr>
          <w:p w14:paraId="51EA0570" w14:textId="77777777" w:rsidR="00E91FD4" w:rsidRPr="007E533E" w:rsidRDefault="00E91FD4" w:rsidP="00D40BAD">
            <w:pPr>
              <w:spacing w:line="276" w:lineRule="auto"/>
              <w:ind w:left="142"/>
              <w:jc w:val="center"/>
              <w:rPr>
                <w:rFonts w:ascii="Century Gothic" w:hAnsi="Century Gothic"/>
                <w:b/>
                <w:bCs/>
                <w:sz w:val="24"/>
                <w:szCs w:val="24"/>
              </w:rPr>
            </w:pPr>
            <w:r w:rsidRPr="007E533E">
              <w:rPr>
                <w:rFonts w:ascii="Century Gothic" w:hAnsi="Century Gothic"/>
                <w:b/>
                <w:bCs/>
                <w:sz w:val="24"/>
                <w:szCs w:val="24"/>
              </w:rPr>
              <w:t xml:space="preserve">Sr. No.  </w:t>
            </w:r>
          </w:p>
        </w:tc>
        <w:tc>
          <w:tcPr>
            <w:tcW w:w="914" w:type="pct"/>
            <w:tcBorders>
              <w:top w:val="single" w:sz="11" w:space="0" w:color="000000"/>
              <w:left w:val="single" w:sz="8" w:space="0" w:color="000000"/>
              <w:bottom w:val="single" w:sz="8" w:space="0" w:color="000000"/>
              <w:right w:val="single" w:sz="8" w:space="0" w:color="000000"/>
            </w:tcBorders>
            <w:shd w:val="clear" w:color="auto" w:fill="CCCCCC"/>
          </w:tcPr>
          <w:p w14:paraId="19DF72EE" w14:textId="77777777" w:rsidR="00E91FD4" w:rsidRPr="007E533E" w:rsidRDefault="00E91FD4" w:rsidP="00D40BAD">
            <w:pPr>
              <w:spacing w:line="276" w:lineRule="auto"/>
              <w:ind w:left="142"/>
              <w:rPr>
                <w:rFonts w:ascii="Century Gothic" w:hAnsi="Century Gothic"/>
                <w:b/>
                <w:bCs/>
                <w:sz w:val="24"/>
                <w:szCs w:val="24"/>
              </w:rPr>
            </w:pPr>
            <w:r w:rsidRPr="007E533E">
              <w:rPr>
                <w:rFonts w:ascii="Century Gothic" w:hAnsi="Century Gothic"/>
                <w:b/>
                <w:bCs/>
                <w:sz w:val="24"/>
                <w:szCs w:val="24"/>
              </w:rPr>
              <w:t xml:space="preserve">Particulars  </w:t>
            </w:r>
          </w:p>
        </w:tc>
        <w:tc>
          <w:tcPr>
            <w:tcW w:w="1187" w:type="pct"/>
            <w:tcBorders>
              <w:top w:val="single" w:sz="11" w:space="0" w:color="000000"/>
              <w:left w:val="single" w:sz="8" w:space="0" w:color="000000"/>
              <w:bottom w:val="single" w:sz="8" w:space="0" w:color="000000"/>
              <w:right w:val="single" w:sz="7" w:space="0" w:color="000000"/>
            </w:tcBorders>
            <w:shd w:val="clear" w:color="auto" w:fill="CCCCCC"/>
          </w:tcPr>
          <w:p w14:paraId="2C48D4C0" w14:textId="77777777" w:rsidR="00E91FD4" w:rsidRPr="007E533E" w:rsidRDefault="00E91FD4" w:rsidP="00D40BAD">
            <w:pPr>
              <w:spacing w:line="276" w:lineRule="auto"/>
              <w:ind w:left="142" w:right="105"/>
              <w:rPr>
                <w:rFonts w:ascii="Century Gothic" w:hAnsi="Century Gothic"/>
                <w:b/>
                <w:bCs/>
                <w:sz w:val="24"/>
                <w:szCs w:val="24"/>
              </w:rPr>
            </w:pPr>
            <w:r w:rsidRPr="007E533E">
              <w:rPr>
                <w:rFonts w:ascii="Century Gothic" w:hAnsi="Century Gothic"/>
                <w:b/>
                <w:bCs/>
                <w:sz w:val="24"/>
                <w:szCs w:val="24"/>
              </w:rPr>
              <w:t xml:space="preserve">Level-1 Escalation  </w:t>
            </w:r>
          </w:p>
        </w:tc>
        <w:tc>
          <w:tcPr>
            <w:tcW w:w="1186" w:type="pct"/>
            <w:tcBorders>
              <w:top w:val="single" w:sz="11" w:space="0" w:color="000000"/>
              <w:left w:val="single" w:sz="7" w:space="0" w:color="000000"/>
              <w:bottom w:val="single" w:sz="8" w:space="0" w:color="000000"/>
              <w:right w:val="single" w:sz="8" w:space="0" w:color="000000"/>
            </w:tcBorders>
            <w:shd w:val="clear" w:color="auto" w:fill="CCCCCC"/>
          </w:tcPr>
          <w:p w14:paraId="01169DC0" w14:textId="77777777" w:rsidR="00E91FD4" w:rsidRPr="007E533E" w:rsidRDefault="00E91FD4" w:rsidP="00D40BAD">
            <w:pPr>
              <w:spacing w:line="276" w:lineRule="auto"/>
              <w:ind w:left="142" w:right="103"/>
              <w:rPr>
                <w:rFonts w:ascii="Century Gothic" w:hAnsi="Century Gothic"/>
                <w:b/>
                <w:bCs/>
                <w:sz w:val="24"/>
                <w:szCs w:val="24"/>
              </w:rPr>
            </w:pPr>
            <w:r w:rsidRPr="007E533E">
              <w:rPr>
                <w:rFonts w:ascii="Century Gothic" w:hAnsi="Century Gothic"/>
                <w:b/>
                <w:bCs/>
                <w:sz w:val="24"/>
                <w:szCs w:val="24"/>
              </w:rPr>
              <w:t xml:space="preserve">Level-2 Escalation  </w:t>
            </w:r>
          </w:p>
        </w:tc>
        <w:tc>
          <w:tcPr>
            <w:tcW w:w="1186" w:type="pct"/>
            <w:tcBorders>
              <w:top w:val="single" w:sz="11" w:space="0" w:color="000000"/>
              <w:left w:val="single" w:sz="8" w:space="0" w:color="000000"/>
              <w:bottom w:val="single" w:sz="8" w:space="0" w:color="000000"/>
              <w:right w:val="single" w:sz="8" w:space="0" w:color="000000"/>
            </w:tcBorders>
            <w:shd w:val="clear" w:color="auto" w:fill="CCCCCC"/>
          </w:tcPr>
          <w:p w14:paraId="5BAE739D" w14:textId="77777777" w:rsidR="00E91FD4" w:rsidRPr="007E533E" w:rsidRDefault="00E91FD4" w:rsidP="00D40BAD">
            <w:pPr>
              <w:spacing w:line="276" w:lineRule="auto"/>
              <w:ind w:left="142" w:right="100"/>
              <w:rPr>
                <w:rFonts w:ascii="Century Gothic" w:hAnsi="Century Gothic"/>
                <w:b/>
                <w:bCs/>
                <w:sz w:val="24"/>
                <w:szCs w:val="24"/>
              </w:rPr>
            </w:pPr>
            <w:r w:rsidRPr="007E533E">
              <w:rPr>
                <w:rFonts w:ascii="Century Gothic" w:hAnsi="Century Gothic"/>
                <w:b/>
                <w:bCs/>
                <w:sz w:val="24"/>
                <w:szCs w:val="24"/>
              </w:rPr>
              <w:t xml:space="preserve">Level-3 Escalation  </w:t>
            </w:r>
          </w:p>
        </w:tc>
      </w:tr>
      <w:tr w:rsidR="00E91FD4" w:rsidRPr="007E533E" w14:paraId="1FE3B054" w14:textId="77777777" w:rsidTr="00D40BAD">
        <w:trPr>
          <w:trHeight w:val="1632"/>
        </w:trPr>
        <w:tc>
          <w:tcPr>
            <w:tcW w:w="525" w:type="pct"/>
            <w:tcBorders>
              <w:top w:val="single" w:sz="8" w:space="0" w:color="000000"/>
              <w:left w:val="single" w:sz="8" w:space="0" w:color="000000"/>
              <w:bottom w:val="single" w:sz="8" w:space="0" w:color="000000"/>
              <w:right w:val="single" w:sz="8" w:space="0" w:color="000000"/>
            </w:tcBorders>
            <w:shd w:val="clear" w:color="auto" w:fill="auto"/>
          </w:tcPr>
          <w:p w14:paraId="73A10132" w14:textId="77777777" w:rsidR="00E91FD4" w:rsidRPr="007E533E" w:rsidRDefault="00E91FD4" w:rsidP="00D40BAD">
            <w:pPr>
              <w:spacing w:line="276" w:lineRule="auto"/>
              <w:ind w:left="567"/>
              <w:rPr>
                <w:rFonts w:ascii="Century Gothic" w:hAnsi="Century Gothic"/>
                <w:sz w:val="24"/>
                <w:szCs w:val="24"/>
              </w:rPr>
            </w:pPr>
          </w:p>
          <w:p w14:paraId="02B7CB69" w14:textId="77777777" w:rsidR="00E91FD4" w:rsidRPr="007E533E" w:rsidRDefault="00E91FD4" w:rsidP="00D40BAD">
            <w:pPr>
              <w:spacing w:line="276" w:lineRule="auto"/>
              <w:ind w:left="567"/>
              <w:rPr>
                <w:rFonts w:ascii="Century Gothic" w:hAnsi="Century Gothic"/>
                <w:sz w:val="24"/>
                <w:szCs w:val="24"/>
              </w:rPr>
            </w:pPr>
          </w:p>
          <w:p w14:paraId="60033284" w14:textId="77777777" w:rsidR="00E91FD4" w:rsidRPr="007E533E" w:rsidRDefault="00E91FD4" w:rsidP="00D40BAD">
            <w:pPr>
              <w:spacing w:line="276" w:lineRule="auto"/>
              <w:jc w:val="center"/>
              <w:rPr>
                <w:rFonts w:ascii="Century Gothic" w:hAnsi="Century Gothic"/>
                <w:sz w:val="24"/>
                <w:szCs w:val="24"/>
              </w:rPr>
            </w:pPr>
            <w:r w:rsidRPr="007E533E">
              <w:rPr>
                <w:rFonts w:ascii="Century Gothic" w:hAnsi="Century Gothic"/>
                <w:sz w:val="24"/>
                <w:szCs w:val="24"/>
              </w:rPr>
              <w:t>1</w:t>
            </w:r>
          </w:p>
        </w:tc>
        <w:tc>
          <w:tcPr>
            <w:tcW w:w="914" w:type="pct"/>
            <w:tcBorders>
              <w:top w:val="single" w:sz="8" w:space="0" w:color="000000"/>
              <w:left w:val="single" w:sz="8" w:space="0" w:color="000000"/>
              <w:bottom w:val="single" w:sz="8" w:space="0" w:color="000000"/>
              <w:right w:val="single" w:sz="8" w:space="0" w:color="000000"/>
            </w:tcBorders>
            <w:shd w:val="clear" w:color="auto" w:fill="auto"/>
          </w:tcPr>
          <w:p w14:paraId="75B5D4B5" w14:textId="77777777" w:rsidR="00E91FD4" w:rsidRPr="007E533E" w:rsidRDefault="00E91FD4" w:rsidP="00D40BAD">
            <w:pPr>
              <w:spacing w:line="276" w:lineRule="auto"/>
              <w:ind w:left="567"/>
              <w:rPr>
                <w:rFonts w:ascii="Century Gothic" w:hAnsi="Century Gothic"/>
                <w:sz w:val="24"/>
                <w:szCs w:val="24"/>
              </w:rPr>
            </w:pPr>
            <w:r w:rsidRPr="007E533E">
              <w:rPr>
                <w:rFonts w:ascii="Century Gothic" w:hAnsi="Century Gothic"/>
                <w:sz w:val="24"/>
                <w:szCs w:val="24"/>
              </w:rPr>
              <w:t xml:space="preserve"> </w:t>
            </w:r>
          </w:p>
        </w:tc>
        <w:tc>
          <w:tcPr>
            <w:tcW w:w="1187" w:type="pct"/>
            <w:tcBorders>
              <w:top w:val="single" w:sz="8" w:space="0" w:color="000000"/>
              <w:left w:val="single" w:sz="8" w:space="0" w:color="000000"/>
              <w:bottom w:val="single" w:sz="8" w:space="0" w:color="000000"/>
              <w:right w:val="single" w:sz="7" w:space="0" w:color="000000"/>
            </w:tcBorders>
            <w:shd w:val="clear" w:color="auto" w:fill="auto"/>
          </w:tcPr>
          <w:p w14:paraId="5BAE2408"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Name:  </w:t>
            </w:r>
          </w:p>
          <w:p w14:paraId="42A91F8C"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Phone No:  </w:t>
            </w:r>
          </w:p>
          <w:p w14:paraId="6D2C1320"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Cell No:  </w:t>
            </w:r>
          </w:p>
          <w:p w14:paraId="4EE6A796"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Email:  </w:t>
            </w:r>
          </w:p>
        </w:tc>
        <w:tc>
          <w:tcPr>
            <w:tcW w:w="1186" w:type="pct"/>
            <w:tcBorders>
              <w:top w:val="single" w:sz="8" w:space="0" w:color="000000"/>
              <w:left w:val="single" w:sz="7" w:space="0" w:color="000000"/>
              <w:bottom w:val="single" w:sz="8" w:space="0" w:color="000000"/>
              <w:right w:val="single" w:sz="8" w:space="0" w:color="000000"/>
            </w:tcBorders>
            <w:shd w:val="clear" w:color="auto" w:fill="auto"/>
          </w:tcPr>
          <w:p w14:paraId="01B8142A"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Name:  </w:t>
            </w:r>
          </w:p>
          <w:p w14:paraId="0DEA4D9A"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Phone No:  </w:t>
            </w:r>
          </w:p>
          <w:p w14:paraId="70AFC537"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Cell No:  </w:t>
            </w:r>
          </w:p>
          <w:p w14:paraId="222DCFA2"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Email:  </w:t>
            </w:r>
          </w:p>
        </w:tc>
        <w:tc>
          <w:tcPr>
            <w:tcW w:w="1186" w:type="pct"/>
            <w:tcBorders>
              <w:top w:val="single" w:sz="8" w:space="0" w:color="000000"/>
              <w:left w:val="single" w:sz="8" w:space="0" w:color="000000"/>
              <w:bottom w:val="single" w:sz="8" w:space="0" w:color="000000"/>
              <w:right w:val="single" w:sz="8" w:space="0" w:color="000000"/>
            </w:tcBorders>
            <w:shd w:val="clear" w:color="auto" w:fill="auto"/>
          </w:tcPr>
          <w:p w14:paraId="52834F0B" w14:textId="77777777" w:rsidR="00E91FD4" w:rsidRPr="007E533E" w:rsidRDefault="00E91FD4" w:rsidP="00D40BAD">
            <w:pPr>
              <w:spacing w:line="276" w:lineRule="auto"/>
              <w:ind w:left="5"/>
              <w:jc w:val="both"/>
              <w:rPr>
                <w:rFonts w:ascii="Century Gothic" w:hAnsi="Century Gothic"/>
                <w:sz w:val="24"/>
                <w:szCs w:val="24"/>
              </w:rPr>
            </w:pPr>
            <w:r w:rsidRPr="007E533E">
              <w:rPr>
                <w:rFonts w:ascii="Century Gothic" w:hAnsi="Century Gothic"/>
                <w:sz w:val="24"/>
                <w:szCs w:val="24"/>
              </w:rPr>
              <w:t xml:space="preserve">Name:  </w:t>
            </w:r>
          </w:p>
          <w:p w14:paraId="127C46FE" w14:textId="77777777" w:rsidR="00E91FD4" w:rsidRPr="007E533E" w:rsidRDefault="00E91FD4" w:rsidP="00D40BAD">
            <w:pPr>
              <w:spacing w:line="276" w:lineRule="auto"/>
              <w:ind w:left="5"/>
              <w:jc w:val="both"/>
              <w:rPr>
                <w:rFonts w:ascii="Century Gothic" w:hAnsi="Century Gothic"/>
                <w:sz w:val="24"/>
                <w:szCs w:val="24"/>
              </w:rPr>
            </w:pPr>
            <w:r w:rsidRPr="007E533E">
              <w:rPr>
                <w:rFonts w:ascii="Century Gothic" w:hAnsi="Century Gothic"/>
                <w:sz w:val="24"/>
                <w:szCs w:val="24"/>
              </w:rPr>
              <w:t xml:space="preserve">Phone No:  </w:t>
            </w:r>
          </w:p>
          <w:p w14:paraId="44BC4AA0" w14:textId="77777777" w:rsidR="00E91FD4" w:rsidRPr="007E533E" w:rsidRDefault="00E91FD4" w:rsidP="00D40BAD">
            <w:pPr>
              <w:spacing w:line="276" w:lineRule="auto"/>
              <w:ind w:left="5"/>
              <w:jc w:val="both"/>
              <w:rPr>
                <w:rFonts w:ascii="Century Gothic" w:hAnsi="Century Gothic"/>
                <w:sz w:val="24"/>
                <w:szCs w:val="24"/>
              </w:rPr>
            </w:pPr>
            <w:r w:rsidRPr="007E533E">
              <w:rPr>
                <w:rFonts w:ascii="Century Gothic" w:hAnsi="Century Gothic"/>
                <w:sz w:val="24"/>
                <w:szCs w:val="24"/>
              </w:rPr>
              <w:t xml:space="preserve">Cell No:  </w:t>
            </w:r>
          </w:p>
          <w:p w14:paraId="0687B97D" w14:textId="77777777" w:rsidR="00E91FD4" w:rsidRPr="007E533E" w:rsidRDefault="00E91FD4" w:rsidP="00D40BAD">
            <w:pPr>
              <w:spacing w:line="276" w:lineRule="auto"/>
              <w:ind w:left="5"/>
              <w:jc w:val="both"/>
              <w:rPr>
                <w:rFonts w:ascii="Century Gothic" w:hAnsi="Century Gothic"/>
                <w:sz w:val="24"/>
                <w:szCs w:val="24"/>
              </w:rPr>
            </w:pPr>
            <w:r w:rsidRPr="007E533E">
              <w:rPr>
                <w:rFonts w:ascii="Century Gothic" w:hAnsi="Century Gothic"/>
                <w:sz w:val="24"/>
                <w:szCs w:val="24"/>
              </w:rPr>
              <w:t xml:space="preserve">Email:  </w:t>
            </w:r>
          </w:p>
        </w:tc>
      </w:tr>
    </w:tbl>
    <w:p w14:paraId="7CF037AA" w14:textId="77777777" w:rsidR="00E91FD4" w:rsidRPr="007E533E" w:rsidRDefault="00E91FD4" w:rsidP="00E91FD4">
      <w:pPr>
        <w:spacing w:line="276" w:lineRule="auto"/>
        <w:ind w:left="567" w:right="56"/>
        <w:jc w:val="center"/>
        <w:rPr>
          <w:rFonts w:ascii="Century Gothic" w:hAnsi="Century Gothic"/>
          <w:sz w:val="24"/>
          <w:szCs w:val="24"/>
        </w:rPr>
      </w:pPr>
      <w:r w:rsidRPr="007E533E">
        <w:rPr>
          <w:rFonts w:ascii="Century Gothic" w:hAnsi="Century Gothic"/>
          <w:sz w:val="24"/>
          <w:szCs w:val="24"/>
        </w:rPr>
        <w:t xml:space="preserve"> </w:t>
      </w:r>
    </w:p>
    <w:p w14:paraId="26947AF5" w14:textId="77777777" w:rsidR="00E91FD4" w:rsidRPr="007E533E" w:rsidRDefault="00E91FD4" w:rsidP="00E91FD4">
      <w:pPr>
        <w:spacing w:line="276" w:lineRule="auto"/>
        <w:ind w:left="567" w:right="56"/>
        <w:jc w:val="center"/>
        <w:rPr>
          <w:rFonts w:ascii="Century Gothic" w:hAnsi="Century Gothic"/>
          <w:sz w:val="24"/>
          <w:szCs w:val="24"/>
        </w:rPr>
      </w:pPr>
      <w:r w:rsidRPr="007E533E">
        <w:rPr>
          <w:rFonts w:ascii="Century Gothic" w:hAnsi="Century Gothic"/>
          <w:sz w:val="24"/>
          <w:szCs w:val="24"/>
        </w:rPr>
        <w:t xml:space="preserve"> </w:t>
      </w:r>
    </w:p>
    <w:p w14:paraId="293DC8C5" w14:textId="77777777" w:rsidR="00E91FD4" w:rsidRPr="007E533E" w:rsidRDefault="00E91FD4" w:rsidP="00E91FD4">
      <w:pPr>
        <w:spacing w:line="276" w:lineRule="auto"/>
        <w:ind w:left="142"/>
        <w:rPr>
          <w:rFonts w:ascii="Century Gothic" w:hAnsi="Century Gothic"/>
          <w:b/>
          <w:bCs/>
          <w:sz w:val="24"/>
          <w:szCs w:val="24"/>
        </w:rPr>
      </w:pPr>
      <w:r w:rsidRPr="007E533E">
        <w:rPr>
          <w:rFonts w:ascii="Century Gothic" w:hAnsi="Century Gothic"/>
          <w:b/>
          <w:bCs/>
          <w:sz w:val="24"/>
          <w:szCs w:val="24"/>
        </w:rPr>
        <w:t xml:space="preserve"> Yours faithfully, </w:t>
      </w:r>
    </w:p>
    <w:p w14:paraId="424BF725" w14:textId="77777777" w:rsidR="00E91FD4" w:rsidRPr="007E533E" w:rsidRDefault="00E91FD4" w:rsidP="00E91FD4">
      <w:pPr>
        <w:spacing w:after="4" w:line="276" w:lineRule="auto"/>
        <w:ind w:left="142"/>
        <w:rPr>
          <w:rFonts w:ascii="Century Gothic" w:hAnsi="Century Gothic"/>
          <w:b/>
          <w:bCs/>
          <w:sz w:val="24"/>
          <w:szCs w:val="24"/>
        </w:rPr>
      </w:pPr>
      <w:r w:rsidRPr="007E533E">
        <w:rPr>
          <w:rFonts w:ascii="Century Gothic" w:hAnsi="Century Gothic"/>
          <w:b/>
          <w:bCs/>
          <w:sz w:val="24"/>
          <w:szCs w:val="24"/>
        </w:rPr>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p>
    <w:p w14:paraId="77552E84" w14:textId="77777777" w:rsidR="00E91FD4" w:rsidRPr="007E533E" w:rsidRDefault="00E91FD4" w:rsidP="00E91FD4">
      <w:pPr>
        <w:tabs>
          <w:tab w:val="center" w:pos="2024"/>
          <w:tab w:val="center" w:pos="4620"/>
          <w:tab w:val="center" w:pos="5320"/>
          <w:tab w:val="center" w:pos="6021"/>
          <w:tab w:val="center" w:pos="6722"/>
        </w:tabs>
        <w:spacing w:after="13" w:line="276" w:lineRule="auto"/>
        <w:ind w:left="142"/>
        <w:rPr>
          <w:rFonts w:ascii="Century Gothic" w:hAnsi="Century Gothic"/>
          <w:b/>
          <w:bCs/>
          <w:sz w:val="24"/>
          <w:szCs w:val="24"/>
        </w:rPr>
      </w:pPr>
      <w:r w:rsidRPr="007E533E">
        <w:rPr>
          <w:rFonts w:ascii="Century Gothic" w:hAnsi="Century Gothic"/>
          <w:b/>
          <w:bCs/>
          <w:sz w:val="24"/>
          <w:szCs w:val="24"/>
        </w:rPr>
        <w:t xml:space="preserve">Authorized Signatory (Name)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p>
    <w:p w14:paraId="19E66342" w14:textId="77777777" w:rsidR="00E91FD4" w:rsidRPr="007E533E" w:rsidRDefault="00E91FD4" w:rsidP="00E91FD4">
      <w:pPr>
        <w:spacing w:line="276" w:lineRule="auto"/>
        <w:ind w:left="142"/>
        <w:rPr>
          <w:rFonts w:ascii="Century Gothic" w:hAnsi="Century Gothic"/>
          <w:b/>
          <w:bCs/>
          <w:sz w:val="24"/>
          <w:szCs w:val="24"/>
        </w:rPr>
      </w:pPr>
      <w:r w:rsidRPr="007E533E">
        <w:rPr>
          <w:rFonts w:ascii="Century Gothic" w:hAnsi="Century Gothic"/>
          <w:b/>
          <w:bCs/>
          <w:sz w:val="24"/>
          <w:szCs w:val="24"/>
        </w:rPr>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p>
    <w:p w14:paraId="367AA4A2" w14:textId="77777777" w:rsidR="00E91FD4" w:rsidRPr="007E533E" w:rsidRDefault="00E91FD4" w:rsidP="00E91FD4">
      <w:pPr>
        <w:spacing w:after="295" w:line="276" w:lineRule="auto"/>
        <w:ind w:left="142" w:right="259"/>
        <w:rPr>
          <w:rFonts w:ascii="Century Gothic" w:hAnsi="Century Gothic"/>
          <w:b/>
          <w:bCs/>
          <w:sz w:val="24"/>
          <w:szCs w:val="24"/>
        </w:rPr>
      </w:pPr>
      <w:r w:rsidRPr="007E533E">
        <w:rPr>
          <w:rFonts w:ascii="Century Gothic" w:hAnsi="Century Gothic"/>
          <w:b/>
          <w:bCs/>
          <w:sz w:val="24"/>
          <w:szCs w:val="24"/>
        </w:rPr>
        <w:t xml:space="preserve"> (Designation)  </w:t>
      </w:r>
    </w:p>
    <w:p w14:paraId="1A0AA389" w14:textId="77777777" w:rsidR="00E91FD4" w:rsidRPr="007E533E" w:rsidRDefault="00E91FD4" w:rsidP="00E91FD4">
      <w:pPr>
        <w:spacing w:line="276" w:lineRule="auto"/>
        <w:ind w:left="142" w:right="15"/>
        <w:jc w:val="both"/>
        <w:rPr>
          <w:rFonts w:ascii="Century Gothic" w:hAnsi="Century Gothic"/>
          <w:sz w:val="24"/>
          <w:szCs w:val="24"/>
        </w:rPr>
      </w:pPr>
      <w:r w:rsidRPr="007E533E">
        <w:rPr>
          <w:rFonts w:ascii="Century Gothic" w:hAnsi="Century Gothic"/>
          <w:sz w:val="24"/>
          <w:szCs w:val="24"/>
        </w:rPr>
        <w:t>Note- Kindly mention escalation matrix of all verticals (support, sales and delivery of the company. There should be a single point of contact of senior level for verticals.</w:t>
      </w:r>
      <w:bookmarkEnd w:id="492"/>
      <w:bookmarkEnd w:id="493"/>
      <w:bookmarkEnd w:id="494"/>
    </w:p>
    <w:p w14:paraId="25307997" w14:textId="10962AE3" w:rsidR="00E91FD4" w:rsidRPr="007E533E" w:rsidRDefault="00E91FD4" w:rsidP="00E91FD4">
      <w:pPr>
        <w:autoSpaceDE w:val="0"/>
        <w:autoSpaceDN w:val="0"/>
        <w:adjustRightInd w:val="0"/>
        <w:jc w:val="right"/>
        <w:rPr>
          <w:rFonts w:ascii="Century Gothic" w:hAnsi="Century Gothic" w:cs="Verdana"/>
          <w:b/>
          <w:bCs/>
          <w:sz w:val="24"/>
          <w:szCs w:val="24"/>
          <w:u w:val="single"/>
          <w:lang w:bidi="hi-IN"/>
        </w:rPr>
      </w:pPr>
      <w:r w:rsidRPr="007E533E">
        <w:rPr>
          <w:rFonts w:ascii="Century Gothic" w:hAnsi="Century Gothic"/>
          <w:sz w:val="24"/>
          <w:szCs w:val="24"/>
        </w:rPr>
        <w:br w:type="page"/>
      </w:r>
      <w:r w:rsidRPr="007E533E">
        <w:rPr>
          <w:rFonts w:ascii="Century Gothic" w:hAnsi="Century Gothic" w:cs="Verdana"/>
          <w:b/>
          <w:bCs/>
          <w:sz w:val="24"/>
          <w:szCs w:val="24"/>
          <w:u w:val="single"/>
          <w:lang w:bidi="hi-IN"/>
        </w:rPr>
        <w:lastRenderedPageBreak/>
        <w:t>ANNEXURE – XVI</w:t>
      </w:r>
      <w:r w:rsidR="00C94851" w:rsidRPr="007E533E">
        <w:rPr>
          <w:rFonts w:ascii="Century Gothic" w:hAnsi="Century Gothic" w:cs="Verdana"/>
          <w:b/>
          <w:bCs/>
          <w:sz w:val="24"/>
          <w:szCs w:val="24"/>
          <w:u w:val="single"/>
          <w:lang w:bidi="hi-IN"/>
        </w:rPr>
        <w:t>I</w:t>
      </w:r>
      <w:r w:rsidRPr="007E533E">
        <w:rPr>
          <w:rFonts w:ascii="Century Gothic" w:hAnsi="Century Gothic" w:cs="Verdana"/>
          <w:b/>
          <w:bCs/>
          <w:sz w:val="24"/>
          <w:szCs w:val="24"/>
          <w:u w:val="single"/>
          <w:lang w:bidi="hi-IN"/>
        </w:rPr>
        <w:t>I</w:t>
      </w:r>
    </w:p>
    <w:p w14:paraId="7C2C4C9F" w14:textId="77777777" w:rsidR="00E91FD4" w:rsidRPr="007E533E" w:rsidRDefault="00E91FD4" w:rsidP="00E91FD4">
      <w:pPr>
        <w:autoSpaceDE w:val="0"/>
        <w:autoSpaceDN w:val="0"/>
        <w:adjustRightInd w:val="0"/>
        <w:jc w:val="center"/>
        <w:rPr>
          <w:rFonts w:ascii="Century Gothic" w:hAnsi="Century Gothic" w:cs="Verdana"/>
          <w:b/>
          <w:bCs/>
          <w:sz w:val="24"/>
          <w:szCs w:val="24"/>
          <w:u w:val="single"/>
          <w:lang w:bidi="hi-IN"/>
        </w:rPr>
      </w:pPr>
      <w:r w:rsidRPr="007E533E">
        <w:rPr>
          <w:rFonts w:ascii="Century Gothic" w:hAnsi="Century Gothic" w:cs="Verdana"/>
          <w:b/>
          <w:bCs/>
          <w:sz w:val="24"/>
          <w:szCs w:val="24"/>
          <w:u w:val="single"/>
          <w:lang w:bidi="hi-IN"/>
        </w:rPr>
        <w:t>Undertaking for Manpower/Resources</w:t>
      </w:r>
    </w:p>
    <w:p w14:paraId="53CB5F71" w14:textId="77777777" w:rsidR="00E91FD4" w:rsidRPr="007E533E" w:rsidRDefault="00E91FD4" w:rsidP="00E91FD4">
      <w:pPr>
        <w:spacing w:line="276" w:lineRule="auto"/>
        <w:ind w:left="284" w:right="141"/>
        <w:rPr>
          <w:rFonts w:ascii="Century Gothic" w:hAnsi="Century Gothic"/>
          <w:b/>
          <w:bCs/>
          <w:sz w:val="24"/>
          <w:szCs w:val="24"/>
        </w:rPr>
      </w:pPr>
      <w:r w:rsidRPr="007E533E">
        <w:rPr>
          <w:rFonts w:ascii="Century Gothic" w:hAnsi="Century Gothic"/>
          <w:b/>
          <w:bCs/>
          <w:sz w:val="24"/>
          <w:szCs w:val="24"/>
        </w:rPr>
        <w:t>To,</w:t>
      </w:r>
    </w:p>
    <w:p w14:paraId="3C1959E7" w14:textId="0761E975" w:rsidR="00E91FD4" w:rsidRPr="007E533E" w:rsidRDefault="00E91FD4" w:rsidP="007C272A">
      <w:pPr>
        <w:ind w:left="284" w:right="141"/>
        <w:rPr>
          <w:rFonts w:ascii="Century Gothic" w:hAnsi="Century Gothic"/>
          <w:b/>
          <w:bCs/>
          <w:sz w:val="24"/>
          <w:szCs w:val="24"/>
        </w:rPr>
      </w:pPr>
      <w:r w:rsidRPr="007E533E">
        <w:rPr>
          <w:rFonts w:ascii="Century Gothic" w:hAnsi="Century Gothic"/>
          <w:b/>
          <w:bCs/>
          <w:sz w:val="24"/>
          <w:szCs w:val="24"/>
        </w:rPr>
        <w:t xml:space="preserve">The </w:t>
      </w:r>
      <w:r w:rsidR="00654B6A">
        <w:rPr>
          <w:rFonts w:ascii="Century Gothic" w:hAnsi="Century Gothic"/>
          <w:b/>
          <w:bCs/>
          <w:sz w:val="24"/>
          <w:szCs w:val="24"/>
        </w:rPr>
        <w:t xml:space="preserve">Assistant General Manager </w:t>
      </w:r>
      <w:r w:rsidRPr="007E533E">
        <w:rPr>
          <w:rFonts w:ascii="Century Gothic" w:hAnsi="Century Gothic"/>
          <w:b/>
          <w:bCs/>
          <w:sz w:val="24"/>
          <w:szCs w:val="24"/>
        </w:rPr>
        <w:t>(DIT)</w:t>
      </w:r>
    </w:p>
    <w:p w14:paraId="339AC351" w14:textId="77777777" w:rsidR="00E91FD4" w:rsidRPr="007E533E" w:rsidRDefault="00E91FD4" w:rsidP="00E91FD4">
      <w:pPr>
        <w:spacing w:line="276" w:lineRule="auto"/>
        <w:ind w:left="284" w:right="141"/>
        <w:rPr>
          <w:rFonts w:ascii="Century Gothic" w:hAnsi="Century Gothic"/>
          <w:b/>
          <w:bCs/>
          <w:sz w:val="24"/>
          <w:szCs w:val="24"/>
        </w:rPr>
      </w:pPr>
      <w:r w:rsidRPr="007E533E">
        <w:rPr>
          <w:rFonts w:ascii="Century Gothic" w:hAnsi="Century Gothic"/>
          <w:b/>
          <w:bCs/>
          <w:sz w:val="24"/>
          <w:szCs w:val="24"/>
        </w:rPr>
        <w:t>UCO Bank, Head Office -II</w:t>
      </w:r>
    </w:p>
    <w:p w14:paraId="5343D071" w14:textId="77777777" w:rsidR="00E91FD4" w:rsidRPr="007E533E" w:rsidRDefault="00E91FD4" w:rsidP="007C272A">
      <w:pPr>
        <w:ind w:left="284" w:right="141"/>
        <w:rPr>
          <w:rFonts w:ascii="Century Gothic" w:hAnsi="Century Gothic"/>
          <w:b/>
          <w:bCs/>
          <w:sz w:val="24"/>
          <w:szCs w:val="24"/>
        </w:rPr>
      </w:pPr>
      <w:r w:rsidRPr="007E533E">
        <w:rPr>
          <w:rFonts w:ascii="Century Gothic" w:hAnsi="Century Gothic"/>
          <w:b/>
          <w:bCs/>
          <w:sz w:val="24"/>
          <w:szCs w:val="24"/>
        </w:rPr>
        <w:t>Department of Information Technology</w:t>
      </w:r>
    </w:p>
    <w:p w14:paraId="6BA06CF8" w14:textId="77777777" w:rsidR="00E91FD4" w:rsidRPr="007E533E" w:rsidRDefault="00E91FD4" w:rsidP="00E91FD4">
      <w:pPr>
        <w:spacing w:line="276" w:lineRule="auto"/>
        <w:ind w:left="284" w:right="141"/>
        <w:rPr>
          <w:rFonts w:ascii="Century Gothic" w:hAnsi="Century Gothic"/>
          <w:b/>
          <w:bCs/>
          <w:sz w:val="24"/>
          <w:szCs w:val="24"/>
        </w:rPr>
      </w:pPr>
      <w:r w:rsidRPr="007E533E">
        <w:rPr>
          <w:rFonts w:ascii="Century Gothic" w:hAnsi="Century Gothic"/>
          <w:b/>
          <w:bCs/>
          <w:sz w:val="24"/>
          <w:szCs w:val="24"/>
        </w:rPr>
        <w:t>5</w:t>
      </w:r>
      <w:r w:rsidRPr="007E533E">
        <w:rPr>
          <w:rFonts w:ascii="Century Gothic" w:hAnsi="Century Gothic"/>
          <w:b/>
          <w:bCs/>
          <w:sz w:val="24"/>
          <w:szCs w:val="24"/>
          <w:vertAlign w:val="superscript"/>
        </w:rPr>
        <w:t>th</w:t>
      </w:r>
      <w:r w:rsidRPr="007E533E">
        <w:rPr>
          <w:rFonts w:ascii="Century Gothic" w:hAnsi="Century Gothic"/>
          <w:b/>
          <w:bCs/>
          <w:sz w:val="24"/>
          <w:szCs w:val="24"/>
        </w:rPr>
        <w:t xml:space="preserve"> Floor, 3&amp;4, DD Block, Sector-I</w:t>
      </w:r>
    </w:p>
    <w:p w14:paraId="048151D8" w14:textId="77777777" w:rsidR="00E91FD4" w:rsidRPr="007E533E" w:rsidRDefault="00E91FD4" w:rsidP="00E91FD4">
      <w:pPr>
        <w:spacing w:line="276" w:lineRule="auto"/>
        <w:ind w:left="284" w:right="141"/>
        <w:rPr>
          <w:rFonts w:ascii="Century Gothic" w:hAnsi="Century Gothic"/>
          <w:b/>
          <w:bCs/>
          <w:sz w:val="24"/>
          <w:szCs w:val="24"/>
        </w:rPr>
      </w:pPr>
      <w:r w:rsidRPr="007E533E">
        <w:rPr>
          <w:rFonts w:ascii="Century Gothic" w:hAnsi="Century Gothic"/>
          <w:b/>
          <w:bCs/>
          <w:sz w:val="24"/>
          <w:szCs w:val="24"/>
        </w:rPr>
        <w:t>Salt Lake, Kolkata -700064</w:t>
      </w:r>
    </w:p>
    <w:p w14:paraId="702D86BC" w14:textId="77777777" w:rsidR="00E91FD4" w:rsidRPr="007E533E" w:rsidRDefault="00E91FD4" w:rsidP="00E91FD4">
      <w:pPr>
        <w:autoSpaceDE w:val="0"/>
        <w:autoSpaceDN w:val="0"/>
        <w:adjustRightInd w:val="0"/>
        <w:spacing w:line="276" w:lineRule="auto"/>
        <w:ind w:left="284" w:right="141"/>
        <w:rPr>
          <w:rFonts w:ascii="Century Gothic" w:hAnsi="Century Gothic" w:cs="Verdana"/>
          <w:sz w:val="24"/>
          <w:szCs w:val="24"/>
          <w:lang w:bidi="hi-IN"/>
        </w:rPr>
      </w:pPr>
    </w:p>
    <w:p w14:paraId="1D96CE23" w14:textId="77777777" w:rsidR="00E91FD4" w:rsidRPr="007E533E" w:rsidRDefault="00E91FD4" w:rsidP="00E91FD4">
      <w:pPr>
        <w:autoSpaceDE w:val="0"/>
        <w:autoSpaceDN w:val="0"/>
        <w:adjustRightInd w:val="0"/>
        <w:spacing w:line="276" w:lineRule="auto"/>
        <w:ind w:left="284" w:right="141"/>
        <w:rPr>
          <w:rFonts w:ascii="Century Gothic" w:hAnsi="Century Gothic" w:cs="Verdana"/>
          <w:sz w:val="24"/>
          <w:szCs w:val="24"/>
          <w:lang w:bidi="hi-IN"/>
        </w:rPr>
      </w:pPr>
      <w:r w:rsidRPr="007E533E">
        <w:rPr>
          <w:rFonts w:ascii="Century Gothic" w:hAnsi="Century Gothic" w:cs="Verdana"/>
          <w:sz w:val="24"/>
          <w:szCs w:val="24"/>
          <w:lang w:bidi="hi-IN"/>
        </w:rPr>
        <w:t>Dear Sir,</w:t>
      </w:r>
    </w:p>
    <w:p w14:paraId="3D6EE7A9" w14:textId="77777777" w:rsidR="00E91FD4" w:rsidRPr="007E533E" w:rsidRDefault="00E91FD4" w:rsidP="00E91FD4">
      <w:pPr>
        <w:autoSpaceDE w:val="0"/>
        <w:autoSpaceDN w:val="0"/>
        <w:adjustRightInd w:val="0"/>
        <w:spacing w:line="276" w:lineRule="auto"/>
        <w:ind w:left="284" w:right="141"/>
        <w:rPr>
          <w:rFonts w:ascii="Century Gothic" w:hAnsi="Century Gothic" w:cs="Verdana"/>
          <w:sz w:val="24"/>
          <w:szCs w:val="24"/>
          <w:lang w:bidi="hi-IN"/>
        </w:rPr>
      </w:pPr>
    </w:p>
    <w:p w14:paraId="62BA1B27" w14:textId="1D2F1A9F" w:rsidR="00E91FD4" w:rsidRPr="007E533E" w:rsidRDefault="00E91FD4" w:rsidP="007C272A">
      <w:pPr>
        <w:ind w:left="284" w:right="141"/>
        <w:jc w:val="both"/>
        <w:rPr>
          <w:rFonts w:ascii="Century Gothic" w:hAnsi="Century Gothic"/>
          <w:b/>
          <w:bCs/>
          <w:sz w:val="24"/>
          <w:szCs w:val="24"/>
        </w:rPr>
      </w:pPr>
      <w:proofErr w:type="spellStart"/>
      <w:proofErr w:type="gramStart"/>
      <w:r w:rsidRPr="007E533E">
        <w:rPr>
          <w:rFonts w:ascii="Century Gothic" w:hAnsi="Century Gothic" w:cs="Verdana"/>
          <w:b/>
          <w:bCs/>
          <w:sz w:val="24"/>
          <w:szCs w:val="24"/>
          <w:lang w:bidi="hi-IN"/>
        </w:rPr>
        <w:t>Sub:</w:t>
      </w:r>
      <w:r w:rsidR="005B2DC3" w:rsidRPr="007E533E">
        <w:rPr>
          <w:rFonts w:ascii="Century Gothic" w:hAnsi="Century Gothic"/>
          <w:b/>
          <w:bCs/>
          <w:sz w:val="24"/>
          <w:szCs w:val="24"/>
        </w:rPr>
        <w:t>Renewal</w:t>
      </w:r>
      <w:proofErr w:type="spellEnd"/>
      <w:proofErr w:type="gramEnd"/>
      <w:r w:rsidR="005B2DC3" w:rsidRPr="007E533E">
        <w:rPr>
          <w:rFonts w:ascii="Century Gothic" w:hAnsi="Century Gothic"/>
          <w:b/>
          <w:bCs/>
          <w:sz w:val="24"/>
          <w:szCs w:val="24"/>
        </w:rPr>
        <w:t xml:space="preserve"> of ATS for 4760 number of IBM MQ licenses and onsite technical support on call basis</w:t>
      </w:r>
    </w:p>
    <w:p w14:paraId="18B0A26D" w14:textId="77777777" w:rsidR="00E91FD4" w:rsidRPr="007E533E" w:rsidRDefault="00E91FD4" w:rsidP="00E91FD4">
      <w:pPr>
        <w:spacing w:line="276" w:lineRule="auto"/>
        <w:ind w:left="284" w:right="141"/>
        <w:jc w:val="both"/>
        <w:rPr>
          <w:rFonts w:ascii="Century Gothic" w:hAnsi="Century Gothic"/>
          <w:b/>
          <w:sz w:val="24"/>
          <w:szCs w:val="24"/>
          <w:u w:val="single"/>
        </w:rPr>
      </w:pPr>
    </w:p>
    <w:p w14:paraId="4B5401B8" w14:textId="1A6E4E48" w:rsidR="00E91FD4" w:rsidRPr="007E533E" w:rsidRDefault="00E91FD4" w:rsidP="00E91FD4">
      <w:pPr>
        <w:spacing w:line="276" w:lineRule="auto"/>
        <w:ind w:left="284" w:right="141"/>
        <w:jc w:val="both"/>
        <w:rPr>
          <w:rFonts w:ascii="Century Gothic" w:hAnsi="Century Gothic" w:cs="Verdana"/>
          <w:sz w:val="24"/>
          <w:szCs w:val="24"/>
          <w:lang w:bidi="hi-IN"/>
        </w:rPr>
      </w:pPr>
      <w:r w:rsidRPr="007E533E">
        <w:rPr>
          <w:rFonts w:ascii="Century Gothic" w:hAnsi="Century Gothic" w:cs="Verdana"/>
          <w:sz w:val="24"/>
          <w:szCs w:val="24"/>
          <w:lang w:bidi="hi-IN"/>
        </w:rPr>
        <w:t xml:space="preserve">Further to our proposal dated ………………………………, in response to the </w:t>
      </w:r>
      <w:r w:rsidR="005B2DC3" w:rsidRPr="007E533E">
        <w:rPr>
          <w:rFonts w:ascii="Century Gothic" w:hAnsi="Century Gothic"/>
          <w:b/>
          <w:bCs/>
          <w:sz w:val="24"/>
          <w:szCs w:val="24"/>
        </w:rPr>
        <w:t>Renewal of ATS for 4760 number of IBM MQ licenses and onsite technical support on call basis</w:t>
      </w:r>
      <w:r w:rsidR="005B2DC3" w:rsidRPr="007E533E">
        <w:rPr>
          <w:rFonts w:ascii="Century Gothic" w:hAnsi="Century Gothic" w:cs="Verdana"/>
          <w:sz w:val="24"/>
          <w:szCs w:val="24"/>
          <w:lang w:bidi="hi-IN"/>
        </w:rPr>
        <w:t xml:space="preserve"> </w:t>
      </w:r>
      <w:r w:rsidRPr="007E533E">
        <w:rPr>
          <w:rFonts w:ascii="Century Gothic" w:hAnsi="Century Gothic" w:cs="Verdana"/>
          <w:sz w:val="24"/>
          <w:szCs w:val="24"/>
          <w:lang w:bidi="hi-IN"/>
        </w:rPr>
        <w:t>issued by Bank, we hereby covenant, warrant and confirm as follows:</w:t>
      </w:r>
    </w:p>
    <w:p w14:paraId="70D2CCAD" w14:textId="77777777" w:rsidR="00E91FD4" w:rsidRPr="007E533E" w:rsidRDefault="00E91FD4" w:rsidP="00E91FD4">
      <w:pPr>
        <w:spacing w:line="276" w:lineRule="auto"/>
        <w:ind w:left="284" w:right="141"/>
        <w:jc w:val="both"/>
        <w:rPr>
          <w:rFonts w:ascii="Century Gothic" w:hAnsi="Century Gothic"/>
          <w:b/>
          <w:sz w:val="24"/>
          <w:szCs w:val="24"/>
          <w:u w:val="single"/>
        </w:rPr>
      </w:pPr>
    </w:p>
    <w:p w14:paraId="62030B12" w14:textId="1199112D" w:rsidR="00E91FD4" w:rsidRPr="007E533E" w:rsidRDefault="00E91FD4" w:rsidP="00E91FD4">
      <w:pPr>
        <w:autoSpaceDE w:val="0"/>
        <w:autoSpaceDN w:val="0"/>
        <w:adjustRightInd w:val="0"/>
        <w:spacing w:line="276" w:lineRule="auto"/>
        <w:ind w:left="284" w:right="141"/>
        <w:jc w:val="both"/>
        <w:rPr>
          <w:rFonts w:ascii="Century Gothic" w:hAnsi="Century Gothic" w:cs="Verdana"/>
          <w:sz w:val="24"/>
          <w:szCs w:val="24"/>
          <w:lang w:bidi="hi-IN"/>
        </w:rPr>
      </w:pPr>
      <w:r w:rsidRPr="007E533E">
        <w:rPr>
          <w:rFonts w:ascii="Century Gothic" w:hAnsi="Century Gothic" w:cs="Verdana"/>
          <w:sz w:val="24"/>
          <w:szCs w:val="24"/>
          <w:lang w:bidi="hi-IN"/>
        </w:rPr>
        <w:t xml:space="preserve">We hereby agree that proper background check of Facility Management resources/manpower deployed in the Bank premises for above project will be ensured. The Bank is not responsible for any incident/event occurred due to any action of vendor’s employee. </w:t>
      </w:r>
    </w:p>
    <w:p w14:paraId="3834A50B" w14:textId="77777777" w:rsidR="00A32604" w:rsidRPr="007E533E" w:rsidRDefault="00A32604" w:rsidP="00E91FD4">
      <w:pPr>
        <w:autoSpaceDE w:val="0"/>
        <w:autoSpaceDN w:val="0"/>
        <w:adjustRightInd w:val="0"/>
        <w:spacing w:line="276" w:lineRule="auto"/>
        <w:ind w:left="284" w:right="141"/>
        <w:jc w:val="both"/>
        <w:rPr>
          <w:rFonts w:ascii="Century Gothic" w:hAnsi="Century Gothic" w:cs="Verdana"/>
          <w:sz w:val="24"/>
          <w:szCs w:val="24"/>
          <w:lang w:bidi="hi-IN"/>
        </w:rPr>
      </w:pPr>
    </w:p>
    <w:p w14:paraId="29CCA60E" w14:textId="77777777" w:rsidR="00E91FD4" w:rsidRPr="007E533E" w:rsidRDefault="00E91FD4" w:rsidP="007C272A">
      <w:pPr>
        <w:pStyle w:val="xmsonormal"/>
        <w:shd w:val="clear" w:color="auto" w:fill="FFFFFF"/>
        <w:spacing w:before="0" w:beforeAutospacing="0" w:line="276" w:lineRule="auto"/>
        <w:ind w:left="284" w:right="141"/>
        <w:jc w:val="both"/>
        <w:rPr>
          <w:rFonts w:ascii="Century Gothic" w:hAnsi="Century Gothic" w:cs="Verdana"/>
        </w:rPr>
      </w:pPr>
      <w:r w:rsidRPr="007E533E">
        <w:rPr>
          <w:rFonts w:ascii="Century Gothic" w:hAnsi="Century Gothic" w:cs="Verdana"/>
        </w:rPr>
        <w:t xml:space="preserve">We undertake to submit necessary documents i.e., police verification etc. in case of our emergence as a successful bidder.  </w:t>
      </w:r>
      <w:r w:rsidRPr="007E533E">
        <w:rPr>
          <w:rFonts w:ascii="Century Gothic" w:hAnsi="Century Gothic" w:cs="Calibri"/>
          <w:color w:val="242424"/>
          <w:bdr w:val="none" w:sz="0" w:space="0" w:color="auto" w:frame="1"/>
        </w:rPr>
        <w:t>Vendor has to do the necessary background verification check, that may cover many areas including but not limited to employment history, education verification, license/certification check, criminal history, driving records, CIBIL/credit check, drug screening, social media activity, and identity, for all the resources to be deployed at Bank’s premises and has to give undertaking on quarterly basis in this regard.</w:t>
      </w:r>
    </w:p>
    <w:p w14:paraId="2B0B2BDF" w14:textId="77777777" w:rsidR="00E91FD4" w:rsidRPr="007E533E" w:rsidRDefault="00E91FD4" w:rsidP="00E91FD4">
      <w:pPr>
        <w:shd w:val="clear" w:color="auto" w:fill="FFFFFF"/>
        <w:spacing w:line="276" w:lineRule="auto"/>
        <w:ind w:left="284" w:right="141"/>
        <w:jc w:val="both"/>
        <w:rPr>
          <w:rFonts w:ascii="Century Gothic" w:hAnsi="Century Gothic" w:cs="Calibri"/>
          <w:color w:val="242424"/>
          <w:sz w:val="24"/>
          <w:szCs w:val="24"/>
          <w:bdr w:val="none" w:sz="0" w:space="0" w:color="auto" w:frame="1"/>
          <w:lang w:eastAsia="en-IN" w:bidi="hi-IN"/>
        </w:rPr>
      </w:pPr>
      <w:r w:rsidRPr="007E533E">
        <w:rPr>
          <w:rFonts w:ascii="Century Gothic" w:hAnsi="Century Gothic" w:cs="Calibri"/>
          <w:color w:val="242424"/>
          <w:sz w:val="24"/>
          <w:szCs w:val="24"/>
          <w:bdr w:val="none" w:sz="0" w:space="0" w:color="auto" w:frame="1"/>
          <w:lang w:eastAsia="en-IN" w:bidi="hi-IN"/>
        </w:rPr>
        <w:t> The format mentioned under annexure must be signed by the Authorised Signatory along with the following documents of each and every employee:</w:t>
      </w:r>
    </w:p>
    <w:p w14:paraId="669EDA1C" w14:textId="77777777" w:rsidR="00E91FD4" w:rsidRPr="007E533E" w:rsidRDefault="00E91FD4" w:rsidP="00E91FD4">
      <w:pPr>
        <w:spacing w:line="276" w:lineRule="auto"/>
        <w:jc w:val="both"/>
        <w:rPr>
          <w:rFonts w:ascii="Century Gothic" w:hAnsi="Century Gothic" w:cs="Calibri"/>
          <w:color w:val="242424"/>
          <w:sz w:val="8"/>
          <w:szCs w:val="8"/>
          <w:lang w:eastAsia="en-IN" w:bidi="hi-IN"/>
        </w:rPr>
      </w:pPr>
    </w:p>
    <w:p w14:paraId="772244AD" w14:textId="77777777" w:rsidR="00E91FD4" w:rsidRPr="007E533E" w:rsidRDefault="00E91FD4" w:rsidP="007E533E">
      <w:pPr>
        <w:numPr>
          <w:ilvl w:val="0"/>
          <w:numId w:val="54"/>
        </w:numPr>
        <w:shd w:val="clear" w:color="auto" w:fill="FFFFFF"/>
        <w:jc w:val="both"/>
        <w:rPr>
          <w:rFonts w:ascii="Century Gothic" w:hAnsi="Century Gothic" w:cs="Calibri"/>
          <w:color w:val="242424"/>
          <w:sz w:val="24"/>
          <w:szCs w:val="24"/>
          <w:lang w:eastAsia="en-IN" w:bidi="hi-IN"/>
        </w:rPr>
      </w:pPr>
      <w:r w:rsidRPr="007E533E">
        <w:rPr>
          <w:rFonts w:ascii="Century Gothic" w:hAnsi="Century Gothic" w:cs="Calibri"/>
          <w:color w:val="242424"/>
          <w:sz w:val="24"/>
          <w:szCs w:val="24"/>
          <w:bdr w:val="none" w:sz="0" w:space="0" w:color="auto" w:frame="1"/>
          <w:lang w:eastAsia="en-IN" w:bidi="hi-IN"/>
        </w:rPr>
        <w:t>Copy of PAN Number duly self-attested and verified by Vendor </w:t>
      </w:r>
    </w:p>
    <w:p w14:paraId="78B19F40" w14:textId="77777777" w:rsidR="00E91FD4" w:rsidRPr="007E533E" w:rsidRDefault="00E91FD4" w:rsidP="007E533E">
      <w:pPr>
        <w:numPr>
          <w:ilvl w:val="0"/>
          <w:numId w:val="54"/>
        </w:numPr>
        <w:shd w:val="clear" w:color="auto" w:fill="FFFFFF"/>
        <w:jc w:val="both"/>
        <w:rPr>
          <w:rFonts w:ascii="Century Gothic" w:hAnsi="Century Gothic" w:cs="Calibri"/>
          <w:color w:val="242424"/>
          <w:sz w:val="24"/>
          <w:szCs w:val="24"/>
          <w:lang w:eastAsia="en-IN" w:bidi="hi-IN"/>
        </w:rPr>
      </w:pPr>
      <w:r w:rsidRPr="007E533E">
        <w:rPr>
          <w:rFonts w:ascii="Century Gothic" w:hAnsi="Century Gothic" w:cs="Calibri"/>
          <w:color w:val="242424"/>
          <w:sz w:val="24"/>
          <w:szCs w:val="24"/>
          <w:bdr w:val="none" w:sz="0" w:space="0" w:color="auto" w:frame="1"/>
          <w:lang w:eastAsia="en-IN" w:bidi="hi-IN"/>
        </w:rPr>
        <w:t>Copy of Aadhaar Number duly self-attested and verified by Vendor </w:t>
      </w:r>
    </w:p>
    <w:p w14:paraId="51374493" w14:textId="77777777" w:rsidR="00E91FD4" w:rsidRPr="007E533E" w:rsidRDefault="00E91FD4" w:rsidP="007E533E">
      <w:pPr>
        <w:numPr>
          <w:ilvl w:val="0"/>
          <w:numId w:val="54"/>
        </w:numPr>
        <w:shd w:val="clear" w:color="auto" w:fill="FFFFFF"/>
        <w:jc w:val="both"/>
        <w:rPr>
          <w:rFonts w:ascii="Century Gothic" w:hAnsi="Century Gothic" w:cs="Calibri"/>
          <w:color w:val="242424"/>
          <w:sz w:val="24"/>
          <w:szCs w:val="24"/>
          <w:lang w:eastAsia="en-IN" w:bidi="hi-IN"/>
        </w:rPr>
      </w:pPr>
      <w:r w:rsidRPr="007E533E">
        <w:rPr>
          <w:rFonts w:ascii="Century Gothic" w:hAnsi="Century Gothic" w:cs="Calibri"/>
          <w:color w:val="242424"/>
          <w:sz w:val="24"/>
          <w:szCs w:val="24"/>
          <w:bdr w:val="none" w:sz="0" w:space="0" w:color="auto" w:frame="1"/>
          <w:lang w:eastAsia="en-IN" w:bidi="hi-IN"/>
        </w:rPr>
        <w:t>Police verification report </w:t>
      </w:r>
    </w:p>
    <w:p w14:paraId="504E8BA6" w14:textId="77777777" w:rsidR="00E91FD4" w:rsidRPr="007E533E" w:rsidRDefault="00E91FD4" w:rsidP="007E533E">
      <w:pPr>
        <w:numPr>
          <w:ilvl w:val="0"/>
          <w:numId w:val="54"/>
        </w:numPr>
        <w:shd w:val="clear" w:color="auto" w:fill="FFFFFF"/>
        <w:spacing w:before="100" w:beforeAutospacing="1" w:after="100" w:afterAutospacing="1"/>
        <w:jc w:val="both"/>
        <w:rPr>
          <w:rFonts w:ascii="Century Gothic" w:hAnsi="Century Gothic" w:cs="Segoe UI"/>
          <w:color w:val="242424"/>
          <w:sz w:val="24"/>
          <w:szCs w:val="24"/>
          <w:lang w:eastAsia="en-IN" w:bidi="hi-IN"/>
        </w:rPr>
      </w:pPr>
      <w:r w:rsidRPr="007E533E">
        <w:rPr>
          <w:rFonts w:ascii="Century Gothic" w:hAnsi="Century Gothic" w:cs="Segoe UI"/>
          <w:color w:val="242424"/>
          <w:sz w:val="24"/>
          <w:szCs w:val="24"/>
          <w:bdr w:val="none" w:sz="0" w:space="0" w:color="auto" w:frame="1"/>
          <w:lang w:eastAsia="en-IN" w:bidi="hi-IN"/>
        </w:rPr>
        <w:t>CIBIL Report without any delinquency</w:t>
      </w:r>
    </w:p>
    <w:p w14:paraId="70504DBF" w14:textId="77777777" w:rsidR="00E91FD4" w:rsidRPr="007E533E" w:rsidRDefault="00E91FD4" w:rsidP="007E533E">
      <w:pPr>
        <w:autoSpaceDE w:val="0"/>
        <w:autoSpaceDN w:val="0"/>
        <w:adjustRightInd w:val="0"/>
        <w:ind w:left="426"/>
        <w:jc w:val="both"/>
        <w:rPr>
          <w:rFonts w:ascii="Century Gothic" w:hAnsi="Century Gothic" w:cs="Verdana"/>
          <w:sz w:val="24"/>
          <w:szCs w:val="24"/>
          <w:lang w:bidi="hi-IN"/>
        </w:rPr>
      </w:pPr>
      <w:r w:rsidRPr="007E533E">
        <w:rPr>
          <w:rFonts w:ascii="Century Gothic" w:hAnsi="Century Gothic" w:cs="Verdana"/>
          <w:sz w:val="24"/>
          <w:szCs w:val="24"/>
          <w:lang w:bidi="hi-IN"/>
        </w:rPr>
        <w:t>Yours faithfully,</w:t>
      </w:r>
    </w:p>
    <w:p w14:paraId="53C38E8C" w14:textId="77777777" w:rsidR="00E91FD4" w:rsidRPr="007E533E" w:rsidRDefault="00E91FD4" w:rsidP="007E533E">
      <w:pPr>
        <w:autoSpaceDE w:val="0"/>
        <w:autoSpaceDN w:val="0"/>
        <w:adjustRightInd w:val="0"/>
        <w:ind w:left="426"/>
        <w:jc w:val="both"/>
        <w:rPr>
          <w:rFonts w:ascii="Century Gothic" w:hAnsi="Century Gothic" w:cs="Verdana"/>
          <w:sz w:val="24"/>
          <w:szCs w:val="24"/>
          <w:lang w:bidi="hi-IN"/>
        </w:rPr>
      </w:pPr>
      <w:r w:rsidRPr="007E533E">
        <w:rPr>
          <w:rFonts w:ascii="Century Gothic" w:hAnsi="Century Gothic" w:cs="Verdana"/>
          <w:sz w:val="24"/>
          <w:szCs w:val="24"/>
          <w:lang w:bidi="hi-IN"/>
        </w:rPr>
        <w:t>For……………………………...</w:t>
      </w:r>
    </w:p>
    <w:p w14:paraId="10407BEF" w14:textId="77777777" w:rsidR="00E91FD4" w:rsidRPr="007E533E" w:rsidRDefault="00E91FD4" w:rsidP="007E533E">
      <w:pPr>
        <w:autoSpaceDE w:val="0"/>
        <w:autoSpaceDN w:val="0"/>
        <w:adjustRightInd w:val="0"/>
        <w:ind w:left="426"/>
        <w:jc w:val="both"/>
        <w:rPr>
          <w:rFonts w:ascii="Century Gothic" w:hAnsi="Century Gothic" w:cs="Verdana"/>
          <w:sz w:val="24"/>
          <w:szCs w:val="24"/>
          <w:lang w:bidi="hi-IN"/>
        </w:rPr>
      </w:pPr>
      <w:r w:rsidRPr="007E533E">
        <w:rPr>
          <w:rFonts w:ascii="Century Gothic" w:hAnsi="Century Gothic" w:cs="Verdana"/>
          <w:sz w:val="24"/>
          <w:szCs w:val="24"/>
          <w:lang w:bidi="hi-IN"/>
        </w:rPr>
        <w:t>Designation:</w:t>
      </w:r>
    </w:p>
    <w:p w14:paraId="14DF48F5" w14:textId="77777777" w:rsidR="00E91FD4" w:rsidRPr="007E533E" w:rsidRDefault="00E91FD4" w:rsidP="00E91FD4">
      <w:pPr>
        <w:autoSpaceDE w:val="0"/>
        <w:autoSpaceDN w:val="0"/>
        <w:adjustRightInd w:val="0"/>
        <w:spacing w:line="276" w:lineRule="auto"/>
        <w:ind w:left="426"/>
        <w:jc w:val="both"/>
        <w:rPr>
          <w:rFonts w:ascii="Century Gothic" w:hAnsi="Century Gothic" w:cs="Verdana"/>
          <w:sz w:val="24"/>
          <w:szCs w:val="24"/>
          <w:lang w:bidi="hi-IN"/>
        </w:rPr>
      </w:pPr>
    </w:p>
    <w:p w14:paraId="54FE9D45" w14:textId="77777777" w:rsidR="00E91FD4" w:rsidRPr="007E533E"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7E533E">
        <w:rPr>
          <w:rFonts w:ascii="Century Gothic" w:hAnsi="Century Gothic" w:cs="Verdana"/>
          <w:sz w:val="24"/>
          <w:szCs w:val="24"/>
          <w:lang w:bidi="hi-IN"/>
        </w:rPr>
        <w:t>(Signature and seal of authorized person)</w:t>
      </w:r>
    </w:p>
    <w:p w14:paraId="46E437BB" w14:textId="77777777" w:rsidR="00E91FD4" w:rsidRPr="007E533E"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7E533E">
        <w:rPr>
          <w:rFonts w:ascii="Century Gothic" w:hAnsi="Century Gothic" w:cs="Verdana"/>
          <w:sz w:val="24"/>
          <w:szCs w:val="24"/>
          <w:lang w:bidi="hi-IN"/>
        </w:rPr>
        <w:t>Bidder’s corporate name:</w:t>
      </w:r>
    </w:p>
    <w:p w14:paraId="3C3AEEB4" w14:textId="77777777" w:rsidR="00E91FD4" w:rsidRPr="007E533E" w:rsidRDefault="00E91FD4" w:rsidP="00E91FD4">
      <w:pPr>
        <w:autoSpaceDE w:val="0"/>
        <w:autoSpaceDN w:val="0"/>
        <w:adjustRightInd w:val="0"/>
        <w:ind w:left="426"/>
        <w:jc w:val="both"/>
        <w:rPr>
          <w:rFonts w:ascii="Century Gothic" w:hAnsi="Century Gothic" w:cs="Verdana"/>
          <w:sz w:val="24"/>
          <w:szCs w:val="24"/>
          <w:lang w:bidi="hi-IN"/>
        </w:rPr>
      </w:pPr>
      <w:r w:rsidRPr="007E533E">
        <w:rPr>
          <w:rFonts w:ascii="Century Gothic" w:hAnsi="Century Gothic" w:cs="Verdana"/>
          <w:sz w:val="24"/>
          <w:szCs w:val="24"/>
          <w:lang w:bidi="hi-IN"/>
        </w:rPr>
        <w:t>Place:</w:t>
      </w:r>
    </w:p>
    <w:p w14:paraId="5EEF35CE" w14:textId="26334215" w:rsidR="005C2AF1" w:rsidRPr="007E533E" w:rsidRDefault="00E91FD4" w:rsidP="00C94851">
      <w:pPr>
        <w:pStyle w:val="Heading2"/>
        <w:numPr>
          <w:ilvl w:val="0"/>
          <w:numId w:val="0"/>
        </w:numPr>
        <w:spacing w:before="0" w:after="0" w:line="276" w:lineRule="auto"/>
        <w:ind w:left="756"/>
        <w:jc w:val="right"/>
        <w:rPr>
          <w:rFonts w:ascii="Century Gothic" w:eastAsia="Calibri" w:hAnsi="Century Gothic" w:cs="Verdana"/>
          <w:b w:val="0"/>
          <w:bCs w:val="0"/>
          <w:sz w:val="24"/>
          <w:szCs w:val="24"/>
          <w:u w:val="single"/>
          <w:lang w:eastAsia="en-IN" w:bidi="hi-IN"/>
        </w:rPr>
      </w:pPr>
      <w:r w:rsidRPr="007E533E">
        <w:rPr>
          <w:rFonts w:ascii="Century Gothic" w:hAnsi="Century Gothic"/>
          <w:sz w:val="24"/>
          <w:szCs w:val="24"/>
        </w:rPr>
        <w:br w:type="page"/>
      </w:r>
      <w:bookmarkEnd w:id="495"/>
      <w:r w:rsidR="005C2AF1" w:rsidRPr="007E533E">
        <w:rPr>
          <w:rFonts w:ascii="Century Gothic" w:eastAsia="Calibri" w:hAnsi="Century Gothic" w:cs="Verdana"/>
          <w:sz w:val="24"/>
          <w:szCs w:val="24"/>
          <w:u w:val="single"/>
          <w:lang w:eastAsia="en-IN" w:bidi="hi-IN"/>
        </w:rPr>
        <w:lastRenderedPageBreak/>
        <w:t>Annexure-XIX</w:t>
      </w:r>
    </w:p>
    <w:p w14:paraId="6CB94D1B" w14:textId="67DF9248" w:rsidR="005C2AF1" w:rsidRPr="007E533E" w:rsidRDefault="005C2AF1" w:rsidP="005C2AF1">
      <w:pPr>
        <w:spacing w:line="276" w:lineRule="auto"/>
        <w:jc w:val="center"/>
        <w:rPr>
          <w:rFonts w:ascii="Century Gothic" w:hAnsi="Century Gothic"/>
          <w:b/>
          <w:bCs/>
          <w:sz w:val="24"/>
          <w:szCs w:val="24"/>
        </w:rPr>
      </w:pPr>
      <w:r w:rsidRPr="007E533E">
        <w:rPr>
          <w:rFonts w:ascii="Century Gothic" w:eastAsia="Calibri" w:hAnsi="Century Gothic" w:cs="Century Gothic"/>
          <w:b/>
          <w:bCs/>
          <w:sz w:val="24"/>
          <w:szCs w:val="24"/>
          <w:u w:val="single"/>
          <w:lang w:eastAsia="en-IN"/>
        </w:rPr>
        <w:t>ELIGIBILITY CRITERIA COMPLIANCE</w:t>
      </w:r>
    </w:p>
    <w:p w14:paraId="14D347A2" w14:textId="086FC7F4" w:rsidR="005C2AF1" w:rsidRPr="007E533E" w:rsidRDefault="005C2AF1" w:rsidP="00CA69D5">
      <w:pPr>
        <w:spacing w:line="276" w:lineRule="auto"/>
        <w:rPr>
          <w:rFonts w:ascii="Century Gothic" w:hAnsi="Century Gothic"/>
          <w:b/>
          <w:bCs/>
          <w:sz w:val="24"/>
          <w:szCs w:val="24"/>
        </w:rPr>
      </w:pPr>
    </w:p>
    <w:tbl>
      <w:tblPr>
        <w:tblW w:w="994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
        <w:gridCol w:w="3263"/>
        <w:gridCol w:w="4052"/>
        <w:gridCol w:w="1979"/>
      </w:tblGrid>
      <w:tr w:rsidR="00A32604" w:rsidRPr="007E533E" w14:paraId="12A79E5D" w14:textId="71D52598" w:rsidTr="00A32604">
        <w:trPr>
          <w:trHeight w:val="432"/>
        </w:trPr>
        <w:tc>
          <w:tcPr>
            <w:tcW w:w="652" w:type="dxa"/>
            <w:vAlign w:val="center"/>
          </w:tcPr>
          <w:p w14:paraId="40C03D96" w14:textId="77777777" w:rsidR="00A32604" w:rsidRPr="007E533E" w:rsidRDefault="00A32604" w:rsidP="003B2E1F">
            <w:pPr>
              <w:autoSpaceDE w:val="0"/>
              <w:autoSpaceDN w:val="0"/>
              <w:adjustRightInd w:val="0"/>
              <w:spacing w:line="276" w:lineRule="auto"/>
              <w:jc w:val="both"/>
              <w:rPr>
                <w:rFonts w:ascii="Century Gothic" w:hAnsi="Century Gothic" w:cs="Trebuchet MS"/>
                <w:b/>
                <w:bCs/>
                <w:sz w:val="24"/>
                <w:szCs w:val="24"/>
              </w:rPr>
            </w:pPr>
            <w:r w:rsidRPr="007E533E">
              <w:rPr>
                <w:rFonts w:ascii="Century Gothic" w:hAnsi="Century Gothic" w:cs="Trebuchet MS"/>
                <w:b/>
                <w:bCs/>
                <w:sz w:val="24"/>
                <w:szCs w:val="24"/>
              </w:rPr>
              <w:t>SL No</w:t>
            </w:r>
          </w:p>
        </w:tc>
        <w:tc>
          <w:tcPr>
            <w:tcW w:w="3263" w:type="dxa"/>
            <w:vAlign w:val="center"/>
          </w:tcPr>
          <w:p w14:paraId="2A077757" w14:textId="77777777" w:rsidR="00A32604" w:rsidRPr="007E533E" w:rsidRDefault="00A32604" w:rsidP="003B2E1F">
            <w:pPr>
              <w:autoSpaceDE w:val="0"/>
              <w:autoSpaceDN w:val="0"/>
              <w:adjustRightInd w:val="0"/>
              <w:spacing w:line="276" w:lineRule="auto"/>
              <w:jc w:val="center"/>
              <w:rPr>
                <w:rFonts w:ascii="Century Gothic" w:hAnsi="Century Gothic"/>
                <w:b/>
                <w:bCs/>
                <w:sz w:val="24"/>
                <w:szCs w:val="24"/>
              </w:rPr>
            </w:pPr>
            <w:r w:rsidRPr="007E533E">
              <w:rPr>
                <w:rFonts w:ascii="Century Gothic" w:hAnsi="Century Gothic"/>
                <w:b/>
                <w:bCs/>
                <w:sz w:val="24"/>
                <w:szCs w:val="24"/>
              </w:rPr>
              <w:t>Criteria</w:t>
            </w:r>
          </w:p>
        </w:tc>
        <w:tc>
          <w:tcPr>
            <w:tcW w:w="4052" w:type="dxa"/>
            <w:vAlign w:val="center"/>
          </w:tcPr>
          <w:p w14:paraId="7B7A01E5" w14:textId="77777777" w:rsidR="00A32604" w:rsidRPr="007E533E" w:rsidRDefault="00A32604" w:rsidP="00A32604">
            <w:pPr>
              <w:autoSpaceDE w:val="0"/>
              <w:autoSpaceDN w:val="0"/>
              <w:adjustRightInd w:val="0"/>
              <w:spacing w:line="276" w:lineRule="auto"/>
              <w:jc w:val="center"/>
              <w:rPr>
                <w:rFonts w:ascii="Century Gothic" w:hAnsi="Century Gothic" w:cs="Trebuchet MS"/>
                <w:b/>
                <w:bCs/>
                <w:sz w:val="24"/>
                <w:szCs w:val="24"/>
              </w:rPr>
            </w:pPr>
            <w:r w:rsidRPr="007E533E">
              <w:rPr>
                <w:rFonts w:ascii="Century Gothic" w:hAnsi="Century Gothic" w:cs="Trebuchet MS"/>
                <w:b/>
                <w:bCs/>
                <w:sz w:val="24"/>
                <w:szCs w:val="24"/>
              </w:rPr>
              <w:t>Proof of documents to be submitted</w:t>
            </w:r>
          </w:p>
        </w:tc>
        <w:tc>
          <w:tcPr>
            <w:tcW w:w="1979" w:type="dxa"/>
          </w:tcPr>
          <w:p w14:paraId="3ADD6F9E" w14:textId="77777777" w:rsidR="00A32604" w:rsidRPr="007E533E" w:rsidRDefault="00A32604" w:rsidP="00A32604">
            <w:pPr>
              <w:autoSpaceDE w:val="0"/>
              <w:autoSpaceDN w:val="0"/>
              <w:adjustRightInd w:val="0"/>
              <w:spacing w:line="276" w:lineRule="auto"/>
              <w:jc w:val="center"/>
              <w:rPr>
                <w:rFonts w:ascii="Century Gothic" w:hAnsi="Century Gothic" w:cs="Trebuchet MS"/>
                <w:b/>
                <w:bCs/>
                <w:sz w:val="24"/>
                <w:szCs w:val="24"/>
              </w:rPr>
            </w:pPr>
            <w:r w:rsidRPr="007E533E">
              <w:rPr>
                <w:rFonts w:ascii="Century Gothic" w:hAnsi="Century Gothic" w:cs="Trebuchet MS"/>
                <w:b/>
                <w:bCs/>
                <w:sz w:val="24"/>
                <w:szCs w:val="24"/>
              </w:rPr>
              <w:t>Compliance</w:t>
            </w:r>
          </w:p>
          <w:p w14:paraId="191038CC" w14:textId="4801ABAE" w:rsidR="00A32604" w:rsidRPr="007E533E" w:rsidRDefault="00A32604" w:rsidP="00A32604">
            <w:pPr>
              <w:autoSpaceDE w:val="0"/>
              <w:autoSpaceDN w:val="0"/>
              <w:adjustRightInd w:val="0"/>
              <w:spacing w:line="276" w:lineRule="auto"/>
              <w:jc w:val="center"/>
              <w:rPr>
                <w:rFonts w:ascii="Century Gothic" w:hAnsi="Century Gothic" w:cs="Trebuchet MS"/>
                <w:b/>
                <w:bCs/>
                <w:sz w:val="24"/>
                <w:szCs w:val="24"/>
              </w:rPr>
            </w:pPr>
            <w:r w:rsidRPr="007E533E">
              <w:rPr>
                <w:rFonts w:ascii="Century Gothic" w:hAnsi="Century Gothic" w:cs="Trebuchet MS"/>
                <w:b/>
                <w:bCs/>
                <w:sz w:val="24"/>
                <w:szCs w:val="24"/>
              </w:rPr>
              <w:t>Yes/No</w:t>
            </w:r>
          </w:p>
        </w:tc>
      </w:tr>
      <w:tr w:rsidR="005047D6" w:rsidRPr="00037DCD" w14:paraId="2EFAF5EE" w14:textId="1E5FB843" w:rsidTr="00A32604">
        <w:trPr>
          <w:trHeight w:val="924"/>
        </w:trPr>
        <w:tc>
          <w:tcPr>
            <w:tcW w:w="652" w:type="dxa"/>
            <w:vAlign w:val="center"/>
          </w:tcPr>
          <w:p w14:paraId="4373061D" w14:textId="77777777" w:rsidR="005047D6" w:rsidRPr="00037DCD" w:rsidRDefault="005047D6" w:rsidP="00037DCD">
            <w:pPr>
              <w:pStyle w:val="ListParagraph"/>
              <w:numPr>
                <w:ilvl w:val="0"/>
                <w:numId w:val="57"/>
              </w:numPr>
              <w:autoSpaceDE w:val="0"/>
              <w:autoSpaceDN w:val="0"/>
              <w:adjustRightInd w:val="0"/>
              <w:jc w:val="both"/>
              <w:rPr>
                <w:rFonts w:cs="Trebuchet MS"/>
                <w:b/>
                <w:bCs/>
                <w:sz w:val="23"/>
                <w:szCs w:val="23"/>
              </w:rPr>
            </w:pPr>
          </w:p>
        </w:tc>
        <w:tc>
          <w:tcPr>
            <w:tcW w:w="3263" w:type="dxa"/>
            <w:vAlign w:val="center"/>
          </w:tcPr>
          <w:p w14:paraId="64FC8C0F" w14:textId="77777777" w:rsidR="005047D6" w:rsidRPr="00037DCD" w:rsidRDefault="005047D6" w:rsidP="00037DCD">
            <w:pPr>
              <w:pStyle w:val="Default"/>
              <w:jc w:val="both"/>
              <w:rPr>
                <w:rFonts w:ascii="Century Gothic" w:hAnsi="Century Gothic"/>
                <w:bCs/>
                <w:color w:val="auto"/>
                <w:sz w:val="23"/>
                <w:szCs w:val="23"/>
              </w:rPr>
            </w:pPr>
            <w:r w:rsidRPr="00037DCD">
              <w:rPr>
                <w:rFonts w:ascii="Century Gothic" w:hAnsi="Century Gothic"/>
                <w:bCs/>
                <w:color w:val="auto"/>
                <w:sz w:val="23"/>
                <w:szCs w:val="23"/>
              </w:rPr>
              <w:t>Bidder should be any of the following:</w:t>
            </w:r>
          </w:p>
          <w:p w14:paraId="4796022D" w14:textId="77777777" w:rsidR="005047D6" w:rsidRPr="00037DCD" w:rsidRDefault="005047D6" w:rsidP="00037DCD">
            <w:pPr>
              <w:pStyle w:val="Default"/>
              <w:jc w:val="both"/>
              <w:rPr>
                <w:rFonts w:ascii="Century Gothic" w:hAnsi="Century Gothic"/>
                <w:bCs/>
                <w:color w:val="auto"/>
                <w:sz w:val="23"/>
                <w:szCs w:val="23"/>
              </w:rPr>
            </w:pPr>
            <w:r w:rsidRPr="00037DCD">
              <w:rPr>
                <w:rFonts w:ascii="Century Gothic" w:hAnsi="Century Gothic"/>
                <w:bCs/>
                <w:color w:val="auto"/>
                <w:sz w:val="23"/>
                <w:szCs w:val="23"/>
              </w:rPr>
              <w:t>a.</w:t>
            </w:r>
            <w:r w:rsidRPr="00037DCD">
              <w:rPr>
                <w:rFonts w:ascii="Century Gothic" w:hAnsi="Century Gothic"/>
                <w:bCs/>
                <w:color w:val="auto"/>
                <w:sz w:val="23"/>
                <w:szCs w:val="23"/>
              </w:rPr>
              <w:tab/>
              <w:t>Incorporated as a public/private limited company (as defined in the Companies Act, 2013), or</w:t>
            </w:r>
          </w:p>
          <w:p w14:paraId="60DE534F" w14:textId="77777777" w:rsidR="005047D6" w:rsidRPr="00037DCD" w:rsidRDefault="005047D6" w:rsidP="00037DCD">
            <w:pPr>
              <w:pStyle w:val="Default"/>
              <w:jc w:val="both"/>
              <w:rPr>
                <w:rFonts w:ascii="Century Gothic" w:hAnsi="Century Gothic"/>
                <w:bCs/>
                <w:color w:val="auto"/>
                <w:sz w:val="23"/>
                <w:szCs w:val="23"/>
              </w:rPr>
            </w:pPr>
            <w:r w:rsidRPr="00037DCD">
              <w:rPr>
                <w:rFonts w:ascii="Century Gothic" w:hAnsi="Century Gothic"/>
                <w:bCs/>
                <w:color w:val="auto"/>
                <w:sz w:val="23"/>
                <w:szCs w:val="23"/>
              </w:rPr>
              <w:t>b.</w:t>
            </w:r>
            <w:r w:rsidRPr="00037DCD">
              <w:rPr>
                <w:rFonts w:ascii="Century Gothic" w:hAnsi="Century Gothic"/>
                <w:bCs/>
                <w:color w:val="auto"/>
                <w:sz w:val="23"/>
                <w:szCs w:val="23"/>
              </w:rPr>
              <w:tab/>
              <w:t>Registered as a partnership firm (registered under section-59 of the Partnership Act, 1932), or</w:t>
            </w:r>
          </w:p>
          <w:p w14:paraId="75757DE5" w14:textId="4C2EEB2B" w:rsidR="005047D6" w:rsidRPr="00037DCD" w:rsidRDefault="005047D6" w:rsidP="00037DCD">
            <w:pPr>
              <w:autoSpaceDE w:val="0"/>
              <w:autoSpaceDN w:val="0"/>
              <w:adjustRightInd w:val="0"/>
              <w:jc w:val="both"/>
              <w:rPr>
                <w:rFonts w:ascii="Century Gothic" w:hAnsi="Century Gothic"/>
                <w:b/>
                <w:bCs/>
                <w:sz w:val="23"/>
                <w:szCs w:val="23"/>
              </w:rPr>
            </w:pPr>
            <w:r w:rsidRPr="00037DCD">
              <w:rPr>
                <w:rFonts w:ascii="Century Gothic" w:hAnsi="Century Gothic"/>
                <w:bCs/>
                <w:sz w:val="23"/>
                <w:szCs w:val="23"/>
              </w:rPr>
              <w:t>c.</w:t>
            </w:r>
            <w:r w:rsidRPr="00037DCD">
              <w:rPr>
                <w:rFonts w:ascii="Century Gothic" w:hAnsi="Century Gothic"/>
                <w:bCs/>
                <w:sz w:val="23"/>
                <w:szCs w:val="23"/>
              </w:rPr>
              <w:tab/>
              <w:t>A limited liability partnership (under the Limited Liability Partnership Act, 2008) in India,</w:t>
            </w:r>
          </w:p>
        </w:tc>
        <w:tc>
          <w:tcPr>
            <w:tcW w:w="4052" w:type="dxa"/>
            <w:vAlign w:val="center"/>
          </w:tcPr>
          <w:p w14:paraId="19C30995" w14:textId="13956F25" w:rsidR="005047D6" w:rsidRPr="00037DCD" w:rsidRDefault="005047D6" w:rsidP="00A262F8">
            <w:pPr>
              <w:pStyle w:val="ListParagraph"/>
              <w:numPr>
                <w:ilvl w:val="1"/>
                <w:numId w:val="57"/>
              </w:numPr>
              <w:autoSpaceDE w:val="0"/>
              <w:autoSpaceDN w:val="0"/>
              <w:adjustRightInd w:val="0"/>
              <w:ind w:left="394" w:right="146" w:hanging="437"/>
              <w:jc w:val="both"/>
              <w:rPr>
                <w:rFonts w:eastAsia="Calibri" w:cs="Century Gothic"/>
                <w:color w:val="000000"/>
                <w:sz w:val="23"/>
                <w:szCs w:val="23"/>
                <w:lang w:val="en-IN" w:eastAsia="en-IN"/>
              </w:rPr>
            </w:pPr>
            <w:r w:rsidRPr="00037DCD">
              <w:rPr>
                <w:rFonts w:eastAsia="Calibri" w:cs="Century Gothic"/>
                <w:color w:val="000000"/>
                <w:sz w:val="23"/>
                <w:szCs w:val="23"/>
                <w:lang w:val="en-IN" w:eastAsia="en-IN"/>
              </w:rPr>
              <w:t xml:space="preserve">Copy of Certificate of Incorporation issued by Registrar of Companies, Shareholding pattern, Copies of MOA and </w:t>
            </w:r>
            <w:proofErr w:type="gramStart"/>
            <w:r w:rsidRPr="00037DCD">
              <w:rPr>
                <w:rFonts w:eastAsia="Calibri" w:cs="Century Gothic"/>
                <w:color w:val="000000"/>
                <w:sz w:val="23"/>
                <w:szCs w:val="23"/>
                <w:lang w:val="en-IN" w:eastAsia="en-IN"/>
              </w:rPr>
              <w:t>AOA(</w:t>
            </w:r>
            <w:proofErr w:type="gramEnd"/>
            <w:r w:rsidRPr="00037DCD">
              <w:rPr>
                <w:rFonts w:eastAsia="Calibri" w:cs="Century Gothic"/>
                <w:color w:val="000000"/>
                <w:sz w:val="23"/>
                <w:szCs w:val="23"/>
                <w:lang w:val="en-IN" w:eastAsia="en-IN"/>
              </w:rPr>
              <w:t>For Companies).</w:t>
            </w:r>
          </w:p>
          <w:p w14:paraId="6A53566B" w14:textId="77777777" w:rsidR="005047D6" w:rsidRPr="00037DCD" w:rsidRDefault="005047D6" w:rsidP="00A262F8">
            <w:pPr>
              <w:pStyle w:val="ListParagraph"/>
              <w:numPr>
                <w:ilvl w:val="1"/>
                <w:numId w:val="57"/>
              </w:numPr>
              <w:autoSpaceDE w:val="0"/>
              <w:autoSpaceDN w:val="0"/>
              <w:adjustRightInd w:val="0"/>
              <w:ind w:left="394" w:right="146" w:hanging="437"/>
              <w:jc w:val="both"/>
              <w:rPr>
                <w:rFonts w:eastAsia="Calibri" w:cs="Century Gothic"/>
                <w:color w:val="000000"/>
                <w:sz w:val="23"/>
                <w:szCs w:val="23"/>
                <w:lang w:val="en-IN" w:eastAsia="en-IN"/>
              </w:rPr>
            </w:pPr>
            <w:r w:rsidRPr="00037DCD">
              <w:rPr>
                <w:rFonts w:eastAsia="Calibri" w:cs="Century Gothic"/>
                <w:color w:val="000000"/>
                <w:sz w:val="23"/>
                <w:szCs w:val="23"/>
                <w:lang w:val="en-IN" w:eastAsia="en-IN"/>
              </w:rPr>
              <w:t xml:space="preserve">Copy of LLP Incorporation certificate </w:t>
            </w:r>
            <w:proofErr w:type="gramStart"/>
            <w:r w:rsidRPr="00037DCD">
              <w:rPr>
                <w:rFonts w:eastAsia="Calibri" w:cs="Century Gothic"/>
                <w:color w:val="000000"/>
                <w:sz w:val="23"/>
                <w:szCs w:val="23"/>
                <w:lang w:val="en-IN" w:eastAsia="en-IN"/>
              </w:rPr>
              <w:t>In</w:t>
            </w:r>
            <w:proofErr w:type="gramEnd"/>
            <w:r w:rsidRPr="00037DCD">
              <w:rPr>
                <w:rFonts w:eastAsia="Calibri" w:cs="Century Gothic"/>
                <w:color w:val="000000"/>
                <w:sz w:val="23"/>
                <w:szCs w:val="23"/>
                <w:lang w:val="en-IN" w:eastAsia="en-IN"/>
              </w:rPr>
              <w:t xml:space="preserve"> case of partnership firms, Deed of Partnership should be submitted.</w:t>
            </w:r>
          </w:p>
          <w:p w14:paraId="1A27370B" w14:textId="77777777" w:rsidR="005047D6" w:rsidRPr="00037DCD" w:rsidRDefault="005047D6" w:rsidP="00037DCD">
            <w:pPr>
              <w:pStyle w:val="ListParagraph"/>
              <w:autoSpaceDE w:val="0"/>
              <w:autoSpaceDN w:val="0"/>
              <w:adjustRightInd w:val="0"/>
              <w:ind w:left="466" w:right="288" w:hanging="425"/>
              <w:jc w:val="both"/>
              <w:rPr>
                <w:rFonts w:eastAsia="Calibri" w:cs="Century Gothic"/>
                <w:color w:val="000000"/>
                <w:sz w:val="23"/>
                <w:szCs w:val="23"/>
                <w:lang w:val="en-IN" w:eastAsia="en-IN"/>
              </w:rPr>
            </w:pPr>
            <w:r w:rsidRPr="00037DCD">
              <w:rPr>
                <w:rFonts w:eastAsia="Calibri" w:cs="Century Gothic"/>
                <w:color w:val="000000"/>
                <w:sz w:val="23"/>
                <w:szCs w:val="23"/>
                <w:lang w:val="en-IN" w:eastAsia="en-IN"/>
              </w:rPr>
              <w:t>2 Shareholding pattern (For Companies and LLPs)</w:t>
            </w:r>
          </w:p>
          <w:p w14:paraId="4BDB167F" w14:textId="6D77513F"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cs="Century Gothic"/>
                <w:color w:val="000000"/>
                <w:sz w:val="23"/>
                <w:szCs w:val="23"/>
                <w:lang w:val="en-IN" w:eastAsia="en-IN" w:bidi="hi-IN"/>
              </w:rPr>
              <w:t xml:space="preserve">3    PAN, TAN, GSTIN Certificate and any other tax related document if applicable is required to be submitted along with the eligibility bid. </w:t>
            </w:r>
          </w:p>
        </w:tc>
        <w:tc>
          <w:tcPr>
            <w:tcW w:w="1979" w:type="dxa"/>
          </w:tcPr>
          <w:p w14:paraId="592CA71F" w14:textId="77777777" w:rsidR="005047D6" w:rsidRPr="00037DCD" w:rsidRDefault="005047D6" w:rsidP="00037DCD">
            <w:pPr>
              <w:pStyle w:val="Default"/>
              <w:widowControl w:val="0"/>
              <w:ind w:right="17"/>
              <w:jc w:val="both"/>
              <w:rPr>
                <w:rFonts w:ascii="Century Gothic" w:hAnsi="Century Gothic"/>
                <w:color w:val="auto"/>
                <w:sz w:val="23"/>
                <w:szCs w:val="23"/>
              </w:rPr>
            </w:pPr>
          </w:p>
        </w:tc>
      </w:tr>
      <w:tr w:rsidR="005047D6" w:rsidRPr="00037DCD" w14:paraId="2C1C831F" w14:textId="211446BA" w:rsidTr="00A32604">
        <w:trPr>
          <w:trHeight w:val="420"/>
        </w:trPr>
        <w:tc>
          <w:tcPr>
            <w:tcW w:w="652" w:type="dxa"/>
            <w:vAlign w:val="center"/>
          </w:tcPr>
          <w:p w14:paraId="6CB98599"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3F566BA8" w14:textId="77777777"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eastAsia="Times New Roman" w:hAnsi="Century Gothic"/>
                <w:bCs/>
                <w:sz w:val="23"/>
                <w:szCs w:val="23"/>
              </w:rPr>
              <w:t xml:space="preserve">The bidder should be IBM authorised partner or their authorized representative in India. </w:t>
            </w:r>
          </w:p>
          <w:p w14:paraId="716CD11D" w14:textId="77777777" w:rsidR="005047D6" w:rsidRPr="00037DCD" w:rsidRDefault="005047D6" w:rsidP="00037DCD">
            <w:pPr>
              <w:pStyle w:val="NoSpacing"/>
              <w:jc w:val="both"/>
              <w:rPr>
                <w:rFonts w:ascii="Century Gothic" w:eastAsia="Times New Roman" w:hAnsi="Century Gothic"/>
                <w:bCs/>
                <w:sz w:val="23"/>
                <w:szCs w:val="23"/>
              </w:rPr>
            </w:pPr>
          </w:p>
          <w:p w14:paraId="6D9EFEA7" w14:textId="769F3181"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eastAsia="Times New Roman" w:hAnsi="Century Gothic"/>
                <w:bCs/>
                <w:sz w:val="23"/>
                <w:szCs w:val="23"/>
              </w:rPr>
              <w:t>In case OSD participates in the tender process directly, authorized representative will not be permitted to participate in the same tender process.</w:t>
            </w:r>
          </w:p>
        </w:tc>
        <w:tc>
          <w:tcPr>
            <w:tcW w:w="4052" w:type="dxa"/>
            <w:vAlign w:val="center"/>
          </w:tcPr>
          <w:p w14:paraId="7A2108BB" w14:textId="77777777"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eastAsia="Times New Roman" w:hAnsi="Century Gothic"/>
                <w:bCs/>
                <w:sz w:val="23"/>
                <w:szCs w:val="23"/>
              </w:rPr>
              <w:t>Undertaking / Power of Attorney (</w:t>
            </w:r>
            <w:proofErr w:type="spellStart"/>
            <w:r w:rsidRPr="00037DCD">
              <w:rPr>
                <w:rFonts w:ascii="Century Gothic" w:eastAsia="Times New Roman" w:hAnsi="Century Gothic"/>
                <w:bCs/>
                <w:sz w:val="23"/>
                <w:szCs w:val="23"/>
              </w:rPr>
              <w:t>PoA</w:t>
            </w:r>
            <w:proofErr w:type="spellEnd"/>
            <w:r w:rsidRPr="00037DCD">
              <w:rPr>
                <w:rFonts w:ascii="Century Gothic" w:eastAsia="Times New Roman" w:hAnsi="Century Gothic"/>
                <w:bCs/>
                <w:sz w:val="23"/>
                <w:szCs w:val="23"/>
              </w:rPr>
              <w:t>) from the OSD mentioning a clause that OSD will provide support services during warranty period if the bidder authorized by them fails to perform.</w:t>
            </w:r>
          </w:p>
          <w:p w14:paraId="6058F34E" w14:textId="77777777" w:rsidR="005047D6" w:rsidRPr="00037DCD" w:rsidRDefault="005047D6" w:rsidP="00037DCD">
            <w:pPr>
              <w:pStyle w:val="NoSpacing"/>
              <w:jc w:val="both"/>
              <w:rPr>
                <w:rFonts w:ascii="Century Gothic" w:eastAsia="Times New Roman" w:hAnsi="Century Gothic"/>
                <w:bCs/>
                <w:sz w:val="23"/>
                <w:szCs w:val="23"/>
              </w:rPr>
            </w:pPr>
          </w:p>
          <w:p w14:paraId="1CD82BFE" w14:textId="4F7ADD76"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eastAsia="Times New Roman" w:hAnsi="Century Gothic"/>
                <w:bCs/>
                <w:sz w:val="23"/>
                <w:szCs w:val="23"/>
              </w:rPr>
              <w:t xml:space="preserve">In case of an authorized representative, a letter of authorization from original manufacturer must be furnished in original duly signed &amp; stamped (As per </w:t>
            </w:r>
            <w:r w:rsidRPr="00037DCD">
              <w:rPr>
                <w:rFonts w:ascii="Century Gothic" w:eastAsia="Times New Roman" w:hAnsi="Century Gothic"/>
                <w:b/>
                <w:bCs/>
                <w:sz w:val="23"/>
                <w:szCs w:val="23"/>
              </w:rPr>
              <w:t>Annexure – I</w:t>
            </w:r>
            <w:r w:rsidRPr="00037DCD">
              <w:rPr>
                <w:rFonts w:ascii="Century Gothic" w:eastAsia="Times New Roman" w:hAnsi="Century Gothic"/>
                <w:bCs/>
                <w:sz w:val="23"/>
                <w:szCs w:val="23"/>
              </w:rPr>
              <w:t>).</w:t>
            </w:r>
          </w:p>
        </w:tc>
        <w:tc>
          <w:tcPr>
            <w:tcW w:w="1979" w:type="dxa"/>
          </w:tcPr>
          <w:p w14:paraId="21EA07B8" w14:textId="77777777" w:rsidR="005047D6" w:rsidRPr="00037DCD" w:rsidRDefault="005047D6" w:rsidP="00037DCD">
            <w:pPr>
              <w:pStyle w:val="NoSpacing"/>
              <w:jc w:val="both"/>
              <w:rPr>
                <w:rFonts w:ascii="Century Gothic" w:eastAsia="Times New Roman" w:hAnsi="Century Gothic"/>
                <w:bCs/>
                <w:sz w:val="23"/>
                <w:szCs w:val="23"/>
              </w:rPr>
            </w:pPr>
          </w:p>
        </w:tc>
      </w:tr>
      <w:tr w:rsidR="005047D6" w:rsidRPr="00037DCD" w14:paraId="76A79CDA" w14:textId="2A36CF86" w:rsidTr="00A32604">
        <w:trPr>
          <w:trHeight w:val="274"/>
        </w:trPr>
        <w:tc>
          <w:tcPr>
            <w:tcW w:w="652" w:type="dxa"/>
            <w:vAlign w:val="center"/>
          </w:tcPr>
          <w:p w14:paraId="5CDEF98D"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tcBorders>
              <w:top w:val="single" w:sz="4" w:space="0" w:color="auto"/>
            </w:tcBorders>
            <w:vAlign w:val="center"/>
          </w:tcPr>
          <w:p w14:paraId="71188663" w14:textId="005FD847" w:rsidR="005047D6" w:rsidRPr="00037DCD" w:rsidRDefault="005047D6" w:rsidP="00037DCD">
            <w:pPr>
              <w:pStyle w:val="Default"/>
              <w:jc w:val="both"/>
              <w:rPr>
                <w:rFonts w:ascii="Century Gothic" w:hAnsi="Century Gothic"/>
                <w:sz w:val="23"/>
                <w:szCs w:val="23"/>
              </w:rPr>
            </w:pPr>
            <w:r w:rsidRPr="00037DCD">
              <w:rPr>
                <w:rFonts w:ascii="Century Gothic" w:hAnsi="Century Gothic"/>
                <w:sz w:val="23"/>
                <w:szCs w:val="23"/>
              </w:rPr>
              <w:t xml:space="preserve">The bidder should have a minimum annual turnover of </w:t>
            </w:r>
            <w:r w:rsidRPr="00037DCD">
              <w:rPr>
                <w:rFonts w:ascii="Century Gothic" w:hAnsi="Century Gothic"/>
                <w:b/>
                <w:bCs/>
                <w:sz w:val="23"/>
                <w:szCs w:val="23"/>
              </w:rPr>
              <w:t xml:space="preserve">Rs. 2.5 </w:t>
            </w:r>
            <w:r w:rsidRPr="00037DCD">
              <w:rPr>
                <w:rFonts w:ascii="Century Gothic" w:hAnsi="Century Gothic"/>
                <w:b/>
                <w:sz w:val="23"/>
                <w:szCs w:val="23"/>
              </w:rPr>
              <w:t>Crore</w:t>
            </w:r>
            <w:r w:rsidRPr="00037DCD">
              <w:rPr>
                <w:rFonts w:ascii="Century Gothic" w:hAnsi="Century Gothic"/>
                <w:sz w:val="23"/>
                <w:szCs w:val="23"/>
              </w:rPr>
              <w:t xml:space="preserve"> per year during the </w:t>
            </w:r>
            <w:r w:rsidRPr="00037DCD">
              <w:rPr>
                <w:rFonts w:ascii="Century Gothic" w:hAnsi="Century Gothic"/>
                <w:bCs/>
                <w:sz w:val="23"/>
                <w:szCs w:val="23"/>
              </w:rPr>
              <w:t xml:space="preserve">last three financial years </w:t>
            </w:r>
            <w:proofErr w:type="gramStart"/>
            <w:r w:rsidRPr="00037DCD">
              <w:rPr>
                <w:rFonts w:ascii="Century Gothic" w:hAnsi="Century Gothic"/>
                <w:bCs/>
                <w:sz w:val="23"/>
                <w:szCs w:val="23"/>
              </w:rPr>
              <w:t>i.e.</w:t>
            </w:r>
            <w:proofErr w:type="gramEnd"/>
            <w:r w:rsidRPr="00037DCD">
              <w:rPr>
                <w:rFonts w:ascii="Century Gothic" w:hAnsi="Century Gothic"/>
                <w:bCs/>
                <w:sz w:val="23"/>
                <w:szCs w:val="23"/>
              </w:rPr>
              <w:t xml:space="preserve"> 2021-22, 2022-23 &amp; 2023-24</w:t>
            </w:r>
            <w:r w:rsidRPr="00037DCD">
              <w:rPr>
                <w:rFonts w:ascii="Century Gothic" w:hAnsi="Century Gothic"/>
                <w:sz w:val="23"/>
                <w:szCs w:val="23"/>
              </w:rPr>
              <w:t>. This must be the individual company turnover and not of any group of companies.</w:t>
            </w:r>
          </w:p>
        </w:tc>
        <w:tc>
          <w:tcPr>
            <w:tcW w:w="4052" w:type="dxa"/>
            <w:tcBorders>
              <w:top w:val="single" w:sz="4" w:space="0" w:color="auto"/>
              <w:bottom w:val="single" w:sz="4" w:space="0" w:color="auto"/>
            </w:tcBorders>
          </w:tcPr>
          <w:p w14:paraId="54E880F2" w14:textId="20EC27F5"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color w:val="000000"/>
                <w:sz w:val="23"/>
                <w:szCs w:val="23"/>
              </w:rPr>
              <w:t xml:space="preserve">Copy of the audited balance sheet &amp; certificate from the Chartered Accountant of the company showing profit, net worth and turnover of the company for the consecutive last three financial years </w:t>
            </w:r>
            <w:proofErr w:type="gramStart"/>
            <w:r w:rsidRPr="00037DCD">
              <w:rPr>
                <w:rFonts w:ascii="Century Gothic" w:hAnsi="Century Gothic"/>
                <w:color w:val="000000"/>
                <w:sz w:val="23"/>
                <w:szCs w:val="23"/>
              </w:rPr>
              <w:t>i.e.</w:t>
            </w:r>
            <w:proofErr w:type="gramEnd"/>
            <w:r w:rsidRPr="00037DCD">
              <w:rPr>
                <w:rFonts w:ascii="Century Gothic" w:hAnsi="Century Gothic"/>
                <w:color w:val="000000"/>
                <w:sz w:val="23"/>
                <w:szCs w:val="23"/>
              </w:rPr>
              <w:t xml:space="preserve"> 2021-22, 2022-23 &amp; 2023-24 should be submitted.</w:t>
            </w:r>
          </w:p>
        </w:tc>
        <w:tc>
          <w:tcPr>
            <w:tcW w:w="1979" w:type="dxa"/>
            <w:tcBorders>
              <w:top w:val="single" w:sz="4" w:space="0" w:color="auto"/>
              <w:bottom w:val="single" w:sz="4" w:space="0" w:color="auto"/>
            </w:tcBorders>
          </w:tcPr>
          <w:p w14:paraId="13C40B91" w14:textId="77777777" w:rsidR="005047D6" w:rsidRPr="00037DCD" w:rsidRDefault="005047D6" w:rsidP="00037DCD">
            <w:pPr>
              <w:jc w:val="both"/>
              <w:rPr>
                <w:rFonts w:ascii="Century Gothic" w:hAnsi="Century Gothic"/>
                <w:color w:val="000000"/>
                <w:sz w:val="23"/>
                <w:szCs w:val="23"/>
              </w:rPr>
            </w:pPr>
          </w:p>
        </w:tc>
      </w:tr>
      <w:tr w:rsidR="005047D6" w:rsidRPr="00037DCD" w14:paraId="2D477B9E" w14:textId="62FC82E1" w:rsidTr="00A32604">
        <w:trPr>
          <w:trHeight w:val="274"/>
        </w:trPr>
        <w:tc>
          <w:tcPr>
            <w:tcW w:w="652" w:type="dxa"/>
            <w:vAlign w:val="center"/>
          </w:tcPr>
          <w:p w14:paraId="17394857"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0B98EFE0" w14:textId="1C9CE603" w:rsidR="005047D6" w:rsidRPr="00037DCD" w:rsidRDefault="005047D6" w:rsidP="00037DCD">
            <w:pPr>
              <w:pStyle w:val="Default"/>
              <w:jc w:val="both"/>
              <w:rPr>
                <w:rFonts w:ascii="Century Gothic" w:hAnsi="Century Gothic"/>
                <w:sz w:val="23"/>
                <w:szCs w:val="23"/>
              </w:rPr>
            </w:pPr>
            <w:r w:rsidRPr="00037DCD">
              <w:rPr>
                <w:rFonts w:ascii="Century Gothic" w:hAnsi="Century Gothic"/>
                <w:sz w:val="23"/>
                <w:szCs w:val="23"/>
              </w:rPr>
              <w:t xml:space="preserve">Bidder should have maintained a Positive </w:t>
            </w:r>
            <w:r w:rsidRPr="00037DCD">
              <w:rPr>
                <w:rFonts w:ascii="Century Gothic" w:hAnsi="Century Gothic"/>
                <w:b/>
                <w:sz w:val="23"/>
                <w:szCs w:val="23"/>
              </w:rPr>
              <w:t xml:space="preserve">Net-Worth </w:t>
            </w:r>
            <w:r w:rsidRPr="00037DCD">
              <w:rPr>
                <w:rFonts w:ascii="Century Gothic" w:hAnsi="Century Gothic"/>
                <w:sz w:val="23"/>
                <w:szCs w:val="23"/>
              </w:rPr>
              <w:t xml:space="preserve">during the </w:t>
            </w:r>
            <w:r w:rsidRPr="00037DCD">
              <w:rPr>
                <w:rFonts w:ascii="Century Gothic" w:hAnsi="Century Gothic"/>
                <w:bCs/>
                <w:sz w:val="23"/>
                <w:szCs w:val="23"/>
              </w:rPr>
              <w:t xml:space="preserve">last three financial years </w:t>
            </w:r>
            <w:proofErr w:type="gramStart"/>
            <w:r w:rsidRPr="00037DCD">
              <w:rPr>
                <w:rFonts w:ascii="Century Gothic" w:hAnsi="Century Gothic"/>
                <w:bCs/>
                <w:sz w:val="23"/>
                <w:szCs w:val="23"/>
              </w:rPr>
              <w:t>i.e.</w:t>
            </w:r>
            <w:proofErr w:type="gramEnd"/>
            <w:r w:rsidRPr="00037DCD">
              <w:rPr>
                <w:rFonts w:ascii="Century Gothic" w:hAnsi="Century Gothic"/>
                <w:bCs/>
                <w:sz w:val="23"/>
                <w:szCs w:val="23"/>
              </w:rPr>
              <w:t xml:space="preserve"> 2021-22, 2022-23 &amp; 2023-24.</w:t>
            </w:r>
          </w:p>
        </w:tc>
        <w:tc>
          <w:tcPr>
            <w:tcW w:w="4052" w:type="dxa"/>
            <w:tcBorders>
              <w:top w:val="single" w:sz="4" w:space="0" w:color="auto"/>
            </w:tcBorders>
            <w:vAlign w:val="center"/>
          </w:tcPr>
          <w:p w14:paraId="053715AF" w14:textId="4E76F7B4"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sz w:val="23"/>
                <w:szCs w:val="23"/>
              </w:rPr>
              <w:t xml:space="preserve">Copy of the audited balance sheet &amp; certificate from the Chartered Accountant of the company showing profit, net worth and turnover of the company for </w:t>
            </w:r>
            <w:r w:rsidRPr="00037DCD">
              <w:rPr>
                <w:rFonts w:ascii="Century Gothic" w:hAnsi="Century Gothic"/>
                <w:sz w:val="23"/>
                <w:szCs w:val="23"/>
              </w:rPr>
              <w:lastRenderedPageBreak/>
              <w:t xml:space="preserve">the consecutive last three financial years </w:t>
            </w:r>
            <w:proofErr w:type="gramStart"/>
            <w:r w:rsidRPr="00037DCD">
              <w:rPr>
                <w:rFonts w:ascii="Century Gothic" w:hAnsi="Century Gothic"/>
                <w:sz w:val="23"/>
                <w:szCs w:val="23"/>
              </w:rPr>
              <w:t>i.e.</w:t>
            </w:r>
            <w:proofErr w:type="gramEnd"/>
            <w:r w:rsidRPr="00037DCD">
              <w:rPr>
                <w:rFonts w:ascii="Century Gothic" w:hAnsi="Century Gothic"/>
                <w:sz w:val="23"/>
                <w:szCs w:val="23"/>
              </w:rPr>
              <w:t xml:space="preserve"> </w:t>
            </w:r>
            <w:r w:rsidRPr="00037DCD">
              <w:rPr>
                <w:rFonts w:ascii="Century Gothic" w:hAnsi="Century Gothic"/>
                <w:bCs/>
                <w:sz w:val="23"/>
                <w:szCs w:val="23"/>
              </w:rPr>
              <w:t>2021-22, 2022-23 &amp; 2023-24</w:t>
            </w:r>
            <w:r w:rsidRPr="00037DCD">
              <w:rPr>
                <w:rFonts w:ascii="Century Gothic" w:hAnsi="Century Gothic"/>
                <w:sz w:val="23"/>
                <w:szCs w:val="23"/>
              </w:rPr>
              <w:t xml:space="preserve"> should be submitted.</w:t>
            </w:r>
          </w:p>
        </w:tc>
        <w:tc>
          <w:tcPr>
            <w:tcW w:w="1979" w:type="dxa"/>
            <w:tcBorders>
              <w:top w:val="single" w:sz="4" w:space="0" w:color="auto"/>
            </w:tcBorders>
          </w:tcPr>
          <w:p w14:paraId="0C35DD57" w14:textId="77777777" w:rsidR="005047D6" w:rsidRPr="00037DCD" w:rsidRDefault="005047D6" w:rsidP="00037DCD">
            <w:pPr>
              <w:pStyle w:val="Default"/>
              <w:jc w:val="both"/>
              <w:rPr>
                <w:rFonts w:ascii="Century Gothic" w:hAnsi="Century Gothic"/>
                <w:sz w:val="23"/>
                <w:szCs w:val="23"/>
              </w:rPr>
            </w:pPr>
          </w:p>
        </w:tc>
      </w:tr>
      <w:tr w:rsidR="005047D6" w:rsidRPr="00037DCD" w14:paraId="2DBC381B" w14:textId="0978FFCA" w:rsidTr="00A32604">
        <w:trPr>
          <w:trHeight w:val="139"/>
        </w:trPr>
        <w:tc>
          <w:tcPr>
            <w:tcW w:w="652" w:type="dxa"/>
            <w:vAlign w:val="center"/>
          </w:tcPr>
          <w:p w14:paraId="2A5E3A36"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7BEBECF9" w14:textId="1A46433F" w:rsidR="005047D6" w:rsidRPr="00037DCD" w:rsidRDefault="005047D6" w:rsidP="00037DCD">
            <w:pPr>
              <w:jc w:val="both"/>
              <w:rPr>
                <w:rFonts w:ascii="Century Gothic" w:hAnsi="Century Gothic"/>
                <w:sz w:val="23"/>
                <w:szCs w:val="23"/>
              </w:rPr>
            </w:pPr>
            <w:r w:rsidRPr="00037DCD">
              <w:rPr>
                <w:rFonts w:ascii="Century Gothic" w:hAnsi="Century Gothic"/>
                <w:color w:val="000000"/>
                <w:sz w:val="23"/>
                <w:szCs w:val="23"/>
              </w:rPr>
              <w:t>The bidder should have experience of supply and maintenance of at least 1000 numbers of IBM MQ Licenses in any Scheduled Commercial Banks or any government organization in last 3 years.</w:t>
            </w:r>
          </w:p>
        </w:tc>
        <w:tc>
          <w:tcPr>
            <w:tcW w:w="4052" w:type="dxa"/>
            <w:vAlign w:val="center"/>
          </w:tcPr>
          <w:p w14:paraId="3B921444" w14:textId="77777777" w:rsidR="005047D6" w:rsidRPr="00037DCD" w:rsidRDefault="005047D6" w:rsidP="00037DCD">
            <w:pPr>
              <w:pStyle w:val="TableParagraph"/>
              <w:suppressAutoHyphens/>
              <w:autoSpaceDN/>
              <w:adjustRightInd/>
              <w:jc w:val="both"/>
              <w:rPr>
                <w:rFonts w:ascii="Century Gothic" w:hAnsi="Century Gothic"/>
                <w:sz w:val="23"/>
                <w:szCs w:val="23"/>
              </w:rPr>
            </w:pPr>
            <w:r w:rsidRPr="00037DCD">
              <w:rPr>
                <w:rFonts w:ascii="Century Gothic" w:hAnsi="Century Gothic"/>
                <w:sz w:val="23"/>
                <w:szCs w:val="23"/>
              </w:rPr>
              <w:t>Relevant copy of any one of the following:</w:t>
            </w:r>
          </w:p>
          <w:p w14:paraId="6E203E0E" w14:textId="77777777" w:rsidR="005047D6" w:rsidRPr="00037DCD" w:rsidRDefault="005047D6" w:rsidP="00037DCD">
            <w:pPr>
              <w:pStyle w:val="TableParagraph"/>
              <w:numPr>
                <w:ilvl w:val="0"/>
                <w:numId w:val="44"/>
              </w:numPr>
              <w:suppressAutoHyphens/>
              <w:autoSpaceDN/>
              <w:adjustRightInd/>
              <w:jc w:val="both"/>
              <w:rPr>
                <w:rFonts w:ascii="Century Gothic" w:hAnsi="Century Gothic"/>
                <w:sz w:val="23"/>
                <w:szCs w:val="23"/>
              </w:rPr>
            </w:pPr>
            <w:r w:rsidRPr="00037DCD">
              <w:rPr>
                <w:rFonts w:ascii="Century Gothic" w:hAnsi="Century Gothic"/>
                <w:sz w:val="23"/>
                <w:szCs w:val="23"/>
              </w:rPr>
              <w:t xml:space="preserve">Purchase Order </w:t>
            </w:r>
          </w:p>
          <w:p w14:paraId="65F9989E" w14:textId="77777777" w:rsidR="005047D6" w:rsidRPr="00037DCD" w:rsidRDefault="005047D6" w:rsidP="00037DCD">
            <w:pPr>
              <w:pStyle w:val="TableParagraph"/>
              <w:numPr>
                <w:ilvl w:val="0"/>
                <w:numId w:val="44"/>
              </w:numPr>
              <w:suppressAutoHyphens/>
              <w:autoSpaceDN/>
              <w:adjustRightInd/>
              <w:jc w:val="both"/>
              <w:rPr>
                <w:rFonts w:ascii="Century Gothic" w:hAnsi="Century Gothic"/>
                <w:sz w:val="23"/>
                <w:szCs w:val="23"/>
              </w:rPr>
            </w:pPr>
            <w:r w:rsidRPr="00037DCD">
              <w:rPr>
                <w:rFonts w:ascii="Century Gothic" w:hAnsi="Century Gothic"/>
                <w:sz w:val="23"/>
                <w:szCs w:val="23"/>
              </w:rPr>
              <w:t>SLA.</w:t>
            </w:r>
          </w:p>
          <w:p w14:paraId="3360D737" w14:textId="77777777" w:rsidR="005047D6" w:rsidRPr="00037DCD" w:rsidRDefault="005047D6" w:rsidP="00037DCD">
            <w:pPr>
              <w:pStyle w:val="TableParagraph"/>
              <w:suppressAutoHyphens/>
              <w:autoSpaceDN/>
              <w:adjustRightInd/>
              <w:jc w:val="center"/>
              <w:rPr>
                <w:rFonts w:ascii="Century Gothic" w:hAnsi="Century Gothic"/>
                <w:b/>
                <w:bCs/>
                <w:sz w:val="23"/>
                <w:szCs w:val="23"/>
              </w:rPr>
            </w:pPr>
            <w:r w:rsidRPr="00037DCD">
              <w:rPr>
                <w:rFonts w:ascii="Century Gothic" w:hAnsi="Century Gothic"/>
                <w:b/>
                <w:bCs/>
                <w:sz w:val="23"/>
                <w:szCs w:val="23"/>
              </w:rPr>
              <w:t>And</w:t>
            </w:r>
          </w:p>
          <w:p w14:paraId="252D2F73" w14:textId="77777777" w:rsidR="005047D6" w:rsidRPr="00037DCD" w:rsidRDefault="005047D6" w:rsidP="00037DCD">
            <w:pPr>
              <w:pStyle w:val="TableParagraph"/>
              <w:suppressAutoHyphens/>
              <w:autoSpaceDN/>
              <w:adjustRightInd/>
              <w:jc w:val="both"/>
              <w:rPr>
                <w:rFonts w:ascii="Century Gothic" w:hAnsi="Century Gothic"/>
                <w:sz w:val="23"/>
                <w:szCs w:val="23"/>
              </w:rPr>
            </w:pPr>
            <w:r w:rsidRPr="00037DCD">
              <w:rPr>
                <w:rFonts w:ascii="Century Gothic" w:hAnsi="Century Gothic"/>
                <w:sz w:val="23"/>
                <w:szCs w:val="23"/>
              </w:rPr>
              <w:t>Relevant copy of any one of the following:</w:t>
            </w:r>
          </w:p>
          <w:p w14:paraId="518219C8" w14:textId="77777777" w:rsidR="005047D6" w:rsidRPr="00037DCD" w:rsidRDefault="005047D6" w:rsidP="00037DCD">
            <w:pPr>
              <w:pStyle w:val="TableParagraph"/>
              <w:numPr>
                <w:ilvl w:val="0"/>
                <w:numId w:val="42"/>
              </w:numPr>
              <w:suppressAutoHyphens/>
              <w:autoSpaceDN/>
              <w:adjustRightInd/>
              <w:jc w:val="both"/>
              <w:rPr>
                <w:rFonts w:ascii="Century Gothic" w:hAnsi="Century Gothic"/>
                <w:sz w:val="23"/>
                <w:szCs w:val="23"/>
              </w:rPr>
            </w:pPr>
            <w:r w:rsidRPr="00037DCD">
              <w:rPr>
                <w:rFonts w:ascii="Century Gothic" w:hAnsi="Century Gothic"/>
                <w:sz w:val="23"/>
                <w:szCs w:val="23"/>
              </w:rPr>
              <w:t>Completion Certificates</w:t>
            </w:r>
          </w:p>
          <w:p w14:paraId="0723E0AE" w14:textId="77777777" w:rsidR="005047D6" w:rsidRPr="00037DCD" w:rsidRDefault="005047D6" w:rsidP="00037DCD">
            <w:pPr>
              <w:pStyle w:val="TableParagraph"/>
              <w:numPr>
                <w:ilvl w:val="0"/>
                <w:numId w:val="42"/>
              </w:numPr>
              <w:suppressAutoHyphens/>
              <w:autoSpaceDN/>
              <w:adjustRightInd/>
              <w:jc w:val="both"/>
              <w:rPr>
                <w:rFonts w:ascii="Century Gothic" w:hAnsi="Century Gothic"/>
                <w:sz w:val="23"/>
                <w:szCs w:val="23"/>
              </w:rPr>
            </w:pPr>
            <w:r w:rsidRPr="00037DCD">
              <w:rPr>
                <w:rFonts w:ascii="Century Gothic" w:hAnsi="Century Gothic"/>
                <w:sz w:val="23"/>
                <w:szCs w:val="23"/>
              </w:rPr>
              <w:t>Project Sign-Offs</w:t>
            </w:r>
          </w:p>
          <w:p w14:paraId="485CDDF7" w14:textId="066F3095"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sz w:val="23"/>
                <w:szCs w:val="23"/>
              </w:rPr>
              <w:t>Satisfactory client certificate</w:t>
            </w:r>
          </w:p>
        </w:tc>
        <w:tc>
          <w:tcPr>
            <w:tcW w:w="1979" w:type="dxa"/>
          </w:tcPr>
          <w:p w14:paraId="01F9B02B" w14:textId="77777777" w:rsidR="005047D6" w:rsidRPr="00037DCD" w:rsidRDefault="005047D6" w:rsidP="00037DCD">
            <w:pPr>
              <w:pStyle w:val="TableParagraph"/>
              <w:suppressAutoHyphens/>
              <w:autoSpaceDN/>
              <w:adjustRightInd/>
              <w:jc w:val="both"/>
              <w:rPr>
                <w:rFonts w:ascii="Century Gothic" w:hAnsi="Century Gothic"/>
                <w:sz w:val="23"/>
                <w:szCs w:val="23"/>
              </w:rPr>
            </w:pPr>
          </w:p>
        </w:tc>
      </w:tr>
      <w:tr w:rsidR="005047D6" w:rsidRPr="00037DCD" w14:paraId="1E715A96" w14:textId="62E8158B" w:rsidTr="00A32604">
        <w:trPr>
          <w:trHeight w:val="139"/>
        </w:trPr>
        <w:tc>
          <w:tcPr>
            <w:tcW w:w="652" w:type="dxa"/>
            <w:vAlign w:val="center"/>
          </w:tcPr>
          <w:p w14:paraId="28C12273"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145369ED" w14:textId="1C4876A2" w:rsidR="005047D6" w:rsidRPr="00037DCD" w:rsidRDefault="005047D6" w:rsidP="00037DCD">
            <w:pPr>
              <w:jc w:val="both"/>
              <w:rPr>
                <w:rFonts w:ascii="Century Gothic" w:hAnsi="Century Gothic"/>
                <w:sz w:val="23"/>
                <w:szCs w:val="23"/>
              </w:rPr>
            </w:pPr>
            <w:r w:rsidRPr="00037DCD">
              <w:rPr>
                <w:rFonts w:ascii="Century Gothic" w:hAnsi="Century Gothic"/>
                <w:bCs/>
                <w:sz w:val="23"/>
                <w:szCs w:val="23"/>
              </w:rPr>
              <w:t xml:space="preserve">Bidder should not have been debarred / black-listed by any Bank or </w:t>
            </w:r>
            <w:r w:rsidRPr="00037DCD">
              <w:rPr>
                <w:rFonts w:ascii="Century Gothic" w:hAnsi="Century Gothic"/>
                <w:sz w:val="23"/>
                <w:szCs w:val="23"/>
              </w:rPr>
              <w:t xml:space="preserve">RBI or any other regulatory authority </w:t>
            </w:r>
            <w:r w:rsidRPr="00037DCD">
              <w:rPr>
                <w:rFonts w:ascii="Century Gothic" w:hAnsi="Century Gothic"/>
                <w:bCs/>
                <w:sz w:val="23"/>
                <w:szCs w:val="23"/>
              </w:rPr>
              <w:t xml:space="preserve">or Financial Institutions in India as on date of RFP submission. </w:t>
            </w:r>
          </w:p>
        </w:tc>
        <w:tc>
          <w:tcPr>
            <w:tcW w:w="4052" w:type="dxa"/>
            <w:vAlign w:val="center"/>
          </w:tcPr>
          <w:p w14:paraId="510DEE07" w14:textId="3295A0F7"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sz w:val="23"/>
                <w:szCs w:val="23"/>
              </w:rPr>
              <w:t>Annexure-IV should be submitted</w:t>
            </w:r>
          </w:p>
        </w:tc>
        <w:tc>
          <w:tcPr>
            <w:tcW w:w="1979" w:type="dxa"/>
          </w:tcPr>
          <w:p w14:paraId="7C8F70FA" w14:textId="77777777" w:rsidR="005047D6" w:rsidRPr="00037DCD" w:rsidRDefault="005047D6" w:rsidP="00037DCD">
            <w:pPr>
              <w:pStyle w:val="TableParagraph"/>
              <w:suppressAutoHyphens/>
              <w:autoSpaceDN/>
              <w:adjustRightInd/>
              <w:jc w:val="both"/>
              <w:rPr>
                <w:rFonts w:ascii="Century Gothic" w:hAnsi="Century Gothic"/>
                <w:sz w:val="23"/>
                <w:szCs w:val="23"/>
              </w:rPr>
            </w:pPr>
          </w:p>
        </w:tc>
      </w:tr>
      <w:tr w:rsidR="005047D6" w:rsidRPr="00037DCD" w14:paraId="653AD7CB" w14:textId="25EE24DA" w:rsidTr="00A32604">
        <w:trPr>
          <w:trHeight w:val="139"/>
        </w:trPr>
        <w:tc>
          <w:tcPr>
            <w:tcW w:w="652" w:type="dxa"/>
            <w:vAlign w:val="center"/>
          </w:tcPr>
          <w:p w14:paraId="7DACF060"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6E8E8271" w14:textId="6F8C3406" w:rsidR="005047D6" w:rsidRPr="00037DCD" w:rsidRDefault="005047D6" w:rsidP="00037DCD">
            <w:pPr>
              <w:jc w:val="both"/>
              <w:rPr>
                <w:rFonts w:ascii="Century Gothic" w:hAnsi="Century Gothic"/>
                <w:color w:val="000000"/>
                <w:sz w:val="23"/>
                <w:szCs w:val="23"/>
              </w:rPr>
            </w:pPr>
            <w:r w:rsidRPr="00037DCD">
              <w:rPr>
                <w:rFonts w:ascii="Century Gothic" w:hAnsi="Century Gothic"/>
                <w:bCs/>
                <w:sz w:val="23"/>
                <w:szCs w:val="23"/>
              </w:rPr>
              <w:t>The Bidder should not appear in any “Caution” list of RBI / IBA or any other regulatory body for outsourcing activity as on the date of bid submission</w:t>
            </w:r>
          </w:p>
        </w:tc>
        <w:tc>
          <w:tcPr>
            <w:tcW w:w="4052" w:type="dxa"/>
            <w:vAlign w:val="center"/>
          </w:tcPr>
          <w:p w14:paraId="6C2F14B8" w14:textId="5E135968"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sz w:val="23"/>
                <w:szCs w:val="23"/>
              </w:rPr>
              <w:t xml:space="preserve"> Self-declaration to this effect on the company’s letterhead should be submitted</w:t>
            </w:r>
          </w:p>
        </w:tc>
        <w:tc>
          <w:tcPr>
            <w:tcW w:w="1979" w:type="dxa"/>
          </w:tcPr>
          <w:p w14:paraId="3C0886C1" w14:textId="77777777" w:rsidR="005047D6" w:rsidRPr="00037DCD" w:rsidRDefault="005047D6" w:rsidP="00037DCD">
            <w:pPr>
              <w:pStyle w:val="TableParagraph"/>
              <w:suppressAutoHyphens/>
              <w:autoSpaceDN/>
              <w:adjustRightInd/>
              <w:jc w:val="both"/>
              <w:rPr>
                <w:rFonts w:ascii="Century Gothic" w:hAnsi="Century Gothic" w:cs="TimesNewRomanPS-BoldMT"/>
                <w:sz w:val="23"/>
                <w:szCs w:val="23"/>
              </w:rPr>
            </w:pPr>
          </w:p>
        </w:tc>
      </w:tr>
      <w:tr w:rsidR="005047D6" w:rsidRPr="00037DCD" w14:paraId="3EF86D63" w14:textId="2E265F80" w:rsidTr="00A32604">
        <w:trPr>
          <w:trHeight w:val="466"/>
        </w:trPr>
        <w:tc>
          <w:tcPr>
            <w:tcW w:w="652" w:type="dxa"/>
            <w:vAlign w:val="center"/>
          </w:tcPr>
          <w:p w14:paraId="1D7577D1"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3E824413" w14:textId="3A461485" w:rsidR="005047D6" w:rsidRPr="00037DCD" w:rsidRDefault="005047D6" w:rsidP="00037DCD">
            <w:pPr>
              <w:autoSpaceDE w:val="0"/>
              <w:autoSpaceDN w:val="0"/>
              <w:adjustRightInd w:val="0"/>
              <w:jc w:val="both"/>
              <w:rPr>
                <w:rFonts w:ascii="Century Gothic" w:hAnsi="Century Gothic"/>
                <w:bCs/>
                <w:sz w:val="23"/>
                <w:szCs w:val="23"/>
              </w:rPr>
            </w:pPr>
            <w:r w:rsidRPr="00037DCD">
              <w:rPr>
                <w:rFonts w:ascii="Century Gothic" w:hAnsi="Century Gothic"/>
                <w:bCs/>
                <w:sz w:val="23"/>
                <w:szCs w:val="23"/>
              </w:rPr>
              <w:t>Bidder under notice/termination period from OEM/OSD as on bid submission date should not bid in this tender.</w:t>
            </w:r>
          </w:p>
        </w:tc>
        <w:tc>
          <w:tcPr>
            <w:tcW w:w="4052" w:type="dxa"/>
            <w:vAlign w:val="center"/>
          </w:tcPr>
          <w:p w14:paraId="267A5AC1" w14:textId="3CEB3269"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cs="TimesNewRomanPS-BoldMT"/>
                <w:sz w:val="23"/>
                <w:szCs w:val="23"/>
              </w:rPr>
              <w:t>Self-declaration to this effect on the company’s letterhead should be submitted</w:t>
            </w:r>
            <w:r w:rsidRPr="00037DCD">
              <w:rPr>
                <w:rFonts w:ascii="Century Gothic" w:hAnsi="Century Gothic"/>
                <w:bCs/>
                <w:sz w:val="23"/>
                <w:szCs w:val="23"/>
              </w:rPr>
              <w:t>.</w:t>
            </w:r>
          </w:p>
        </w:tc>
        <w:tc>
          <w:tcPr>
            <w:tcW w:w="1979" w:type="dxa"/>
          </w:tcPr>
          <w:p w14:paraId="112A6C9F" w14:textId="77777777" w:rsidR="005047D6" w:rsidRPr="00037DCD" w:rsidRDefault="005047D6" w:rsidP="00037DCD">
            <w:pPr>
              <w:jc w:val="both"/>
              <w:rPr>
                <w:rFonts w:ascii="Century Gothic" w:hAnsi="Century Gothic"/>
                <w:sz w:val="23"/>
                <w:szCs w:val="23"/>
              </w:rPr>
            </w:pPr>
          </w:p>
        </w:tc>
      </w:tr>
      <w:tr w:rsidR="005047D6" w:rsidRPr="00037DCD" w14:paraId="335AC9E0" w14:textId="2395CF4E" w:rsidTr="00A32604">
        <w:trPr>
          <w:trHeight w:val="692"/>
        </w:trPr>
        <w:tc>
          <w:tcPr>
            <w:tcW w:w="652" w:type="dxa"/>
            <w:vAlign w:val="center"/>
          </w:tcPr>
          <w:p w14:paraId="5B894F8C"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3DBD8CDE" w14:textId="7A1BAEA5" w:rsidR="005047D6" w:rsidRPr="00037DCD" w:rsidRDefault="005047D6" w:rsidP="00037DCD">
            <w:pPr>
              <w:autoSpaceDE w:val="0"/>
              <w:autoSpaceDN w:val="0"/>
              <w:adjustRightInd w:val="0"/>
              <w:jc w:val="both"/>
              <w:rPr>
                <w:rFonts w:ascii="Century Gothic" w:hAnsi="Century Gothic" w:cs="TimesNewRomanPS-BoldMT"/>
                <w:sz w:val="23"/>
                <w:szCs w:val="23"/>
                <w:lang w:val="en-IN"/>
              </w:rPr>
            </w:pPr>
            <w:r w:rsidRPr="00037DCD">
              <w:rPr>
                <w:rFonts w:ascii="Century Gothic" w:hAnsi="Century Gothic" w:cs="TimesNewRomanPS-BoldMT"/>
                <w:sz w:val="23"/>
                <w:szCs w:val="23"/>
              </w:rPr>
              <w:t>The bidder should ensure that there are no legal proceedings / inquiries / investigations have been commenced / pending / threatened against service provider by any statutory or regulatory or investigative agencies for which performance under the contract will get adversely affected / may get affected.</w:t>
            </w:r>
          </w:p>
        </w:tc>
        <w:tc>
          <w:tcPr>
            <w:tcW w:w="4052" w:type="dxa"/>
            <w:vAlign w:val="center"/>
          </w:tcPr>
          <w:p w14:paraId="2BD206C7" w14:textId="32CE0A9A"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cs="TimesNewRomanPS-BoldMT"/>
                <w:sz w:val="23"/>
                <w:szCs w:val="23"/>
              </w:rPr>
              <w:t>Self-declaration to this effect on the company’s letterhead should be submitted.</w:t>
            </w:r>
          </w:p>
        </w:tc>
        <w:tc>
          <w:tcPr>
            <w:tcW w:w="1979" w:type="dxa"/>
          </w:tcPr>
          <w:p w14:paraId="453E9803" w14:textId="77777777" w:rsidR="005047D6" w:rsidRPr="00037DCD" w:rsidRDefault="005047D6" w:rsidP="00037DCD">
            <w:pPr>
              <w:jc w:val="both"/>
              <w:rPr>
                <w:rFonts w:ascii="Century Gothic" w:hAnsi="Century Gothic"/>
                <w:sz w:val="23"/>
                <w:szCs w:val="23"/>
              </w:rPr>
            </w:pPr>
          </w:p>
        </w:tc>
      </w:tr>
    </w:tbl>
    <w:p w14:paraId="435694A9" w14:textId="605F2286" w:rsidR="005C2AF1" w:rsidRPr="00037DCD" w:rsidRDefault="005C2AF1" w:rsidP="00037DCD">
      <w:pPr>
        <w:rPr>
          <w:rFonts w:ascii="Century Gothic" w:hAnsi="Century Gothic"/>
          <w:b/>
          <w:bCs/>
          <w:sz w:val="23"/>
          <w:szCs w:val="23"/>
        </w:rPr>
      </w:pPr>
    </w:p>
    <w:p w14:paraId="3CBC4BF7" w14:textId="1EBB220B" w:rsidR="005C2AF1" w:rsidRPr="00037DCD" w:rsidRDefault="005C2AF1" w:rsidP="00037DCD">
      <w:pPr>
        <w:rPr>
          <w:rFonts w:ascii="Century Gothic" w:hAnsi="Century Gothic"/>
          <w:b/>
          <w:bCs/>
          <w:sz w:val="23"/>
          <w:szCs w:val="23"/>
        </w:rPr>
      </w:pPr>
    </w:p>
    <w:p w14:paraId="37D7F787" w14:textId="77777777" w:rsidR="005C2AF1" w:rsidRPr="00037DCD" w:rsidRDefault="005C2AF1" w:rsidP="00037DCD">
      <w:pPr>
        <w:jc w:val="both"/>
        <w:rPr>
          <w:rFonts w:ascii="Century Gothic" w:hAnsi="Century Gothic"/>
          <w:b/>
          <w:bCs/>
          <w:sz w:val="23"/>
          <w:szCs w:val="23"/>
        </w:rPr>
      </w:pPr>
      <w:r w:rsidRPr="00037DCD">
        <w:rPr>
          <w:rFonts w:ascii="Century Gothic" w:hAnsi="Century Gothic"/>
          <w:b/>
          <w:bCs/>
          <w:sz w:val="23"/>
          <w:szCs w:val="23"/>
        </w:rPr>
        <w:t>Authorized Signatory</w:t>
      </w:r>
    </w:p>
    <w:p w14:paraId="733FB940" w14:textId="77777777" w:rsidR="005C2AF1" w:rsidRPr="00037DCD" w:rsidRDefault="005C2AF1" w:rsidP="00037DCD">
      <w:pPr>
        <w:jc w:val="both"/>
        <w:rPr>
          <w:rFonts w:ascii="Century Gothic" w:hAnsi="Century Gothic"/>
          <w:b/>
          <w:bCs/>
          <w:sz w:val="23"/>
          <w:szCs w:val="23"/>
        </w:rPr>
      </w:pPr>
      <w:r w:rsidRPr="00037DCD">
        <w:rPr>
          <w:rFonts w:ascii="Century Gothic" w:hAnsi="Century Gothic"/>
          <w:b/>
          <w:bCs/>
          <w:sz w:val="23"/>
          <w:szCs w:val="23"/>
        </w:rPr>
        <w:t xml:space="preserve">(Name: </w:t>
      </w:r>
    </w:p>
    <w:p w14:paraId="6EB2C9D4" w14:textId="77777777" w:rsidR="005C2AF1" w:rsidRPr="00037DCD" w:rsidRDefault="005C2AF1" w:rsidP="00037DCD">
      <w:pPr>
        <w:jc w:val="both"/>
        <w:rPr>
          <w:rFonts w:ascii="Century Gothic" w:hAnsi="Century Gothic"/>
          <w:b/>
          <w:bCs/>
          <w:sz w:val="23"/>
          <w:szCs w:val="23"/>
        </w:rPr>
      </w:pPr>
      <w:r w:rsidRPr="00037DCD">
        <w:rPr>
          <w:rFonts w:ascii="Century Gothic" w:hAnsi="Century Gothic"/>
          <w:b/>
          <w:bCs/>
          <w:sz w:val="23"/>
          <w:szCs w:val="23"/>
        </w:rPr>
        <w:t>Phone No.:</w:t>
      </w:r>
    </w:p>
    <w:p w14:paraId="5BF5B456" w14:textId="77777777" w:rsidR="005C2AF1" w:rsidRPr="00037DCD" w:rsidRDefault="005C2AF1" w:rsidP="00037DCD">
      <w:pPr>
        <w:jc w:val="both"/>
        <w:rPr>
          <w:rFonts w:ascii="Century Gothic" w:hAnsi="Century Gothic"/>
          <w:b/>
          <w:bCs/>
          <w:sz w:val="23"/>
          <w:szCs w:val="23"/>
        </w:rPr>
      </w:pPr>
      <w:r w:rsidRPr="00037DCD">
        <w:rPr>
          <w:rFonts w:ascii="Century Gothic" w:hAnsi="Century Gothic"/>
          <w:b/>
          <w:bCs/>
          <w:sz w:val="23"/>
          <w:szCs w:val="23"/>
        </w:rPr>
        <w:t>Fax:</w:t>
      </w:r>
    </w:p>
    <w:p w14:paraId="3F392973" w14:textId="1C74D0E7" w:rsidR="008D7F5F" w:rsidRPr="007E533E" w:rsidRDefault="005C2AF1">
      <w:pPr>
        <w:rPr>
          <w:rFonts w:ascii="Century Gothic" w:hAnsi="Century Gothic"/>
          <w:b/>
          <w:bCs/>
          <w:sz w:val="24"/>
          <w:szCs w:val="24"/>
        </w:rPr>
      </w:pPr>
      <w:r w:rsidRPr="00037DCD">
        <w:rPr>
          <w:rFonts w:ascii="Century Gothic" w:hAnsi="Century Gothic"/>
          <w:b/>
          <w:bCs/>
          <w:sz w:val="23"/>
          <w:szCs w:val="23"/>
        </w:rPr>
        <w:t>E-mail</w:t>
      </w:r>
      <w:r w:rsidR="008D7F5F" w:rsidRPr="007E533E">
        <w:rPr>
          <w:rFonts w:ascii="Century Gothic" w:hAnsi="Century Gothic"/>
          <w:b/>
          <w:bCs/>
          <w:sz w:val="24"/>
          <w:szCs w:val="24"/>
        </w:rPr>
        <w:br w:type="page"/>
      </w:r>
    </w:p>
    <w:p w14:paraId="0EF7F4A0" w14:textId="463EB324" w:rsidR="008D7F5F" w:rsidRPr="007E533E" w:rsidRDefault="008D7F5F" w:rsidP="008D7F5F">
      <w:pPr>
        <w:spacing w:line="276" w:lineRule="auto"/>
        <w:ind w:right="107"/>
        <w:jc w:val="right"/>
        <w:rPr>
          <w:rFonts w:ascii="Century Gothic" w:eastAsia="Arial Unicode MS" w:hAnsi="Century Gothic" w:cs="Arial Unicode MS"/>
          <w:b/>
          <w:bCs/>
          <w:sz w:val="24"/>
          <w:szCs w:val="24"/>
        </w:rPr>
      </w:pPr>
      <w:r w:rsidRPr="007E533E">
        <w:rPr>
          <w:rFonts w:ascii="Century Gothic" w:hAnsi="Century Gothic"/>
          <w:b/>
          <w:bCs/>
          <w:sz w:val="24"/>
          <w:szCs w:val="24"/>
          <w:u w:val="single"/>
        </w:rPr>
        <w:lastRenderedPageBreak/>
        <w:t>ANNEXURE – X</w:t>
      </w:r>
      <w:r w:rsidR="00037DCD">
        <w:rPr>
          <w:rFonts w:ascii="Century Gothic" w:hAnsi="Century Gothic"/>
          <w:b/>
          <w:bCs/>
          <w:sz w:val="24"/>
          <w:szCs w:val="24"/>
          <w:u w:val="single"/>
        </w:rPr>
        <w:t>X</w:t>
      </w:r>
    </w:p>
    <w:p w14:paraId="59705B6A" w14:textId="77777777" w:rsidR="008D7F5F" w:rsidRPr="007E533E" w:rsidRDefault="008D7F5F" w:rsidP="008D7F5F">
      <w:pPr>
        <w:spacing w:before="120" w:after="120" w:line="276" w:lineRule="auto"/>
        <w:ind w:right="107"/>
        <w:jc w:val="center"/>
        <w:rPr>
          <w:rFonts w:ascii="Century Gothic" w:hAnsi="Century Gothic"/>
          <w:b/>
          <w:bCs/>
          <w:sz w:val="24"/>
          <w:szCs w:val="24"/>
          <w:u w:val="single"/>
        </w:rPr>
      </w:pPr>
      <w:r w:rsidRPr="007E533E">
        <w:rPr>
          <w:rFonts w:ascii="Century Gothic" w:hAnsi="Century Gothic"/>
          <w:b/>
          <w:bCs/>
          <w:sz w:val="24"/>
          <w:szCs w:val="24"/>
          <w:u w:val="single"/>
        </w:rPr>
        <w:t xml:space="preserve">Undertaking for Source Code </w:t>
      </w:r>
    </w:p>
    <w:p w14:paraId="466FE1AD" w14:textId="75039445" w:rsidR="008D7F5F" w:rsidRPr="007E533E" w:rsidRDefault="008D7F5F" w:rsidP="008D7F5F">
      <w:pPr>
        <w:pStyle w:val="ListParagraph"/>
        <w:spacing w:line="276" w:lineRule="auto"/>
        <w:ind w:left="0" w:right="107"/>
        <w:jc w:val="center"/>
        <w:rPr>
          <w:bCs/>
          <w:u w:val="single"/>
        </w:rPr>
      </w:pPr>
      <w:r w:rsidRPr="007E533E">
        <w:rPr>
          <w:bCs/>
          <w:u w:val="single"/>
        </w:rPr>
        <w:t>This Certificate should be submitted on the letterhead of the OEM duly signed by Authorized Signatory of OEM</w:t>
      </w:r>
    </w:p>
    <w:p w14:paraId="02256435" w14:textId="77777777" w:rsidR="008D7F5F" w:rsidRPr="007E533E" w:rsidRDefault="008D7F5F" w:rsidP="008D7F5F">
      <w:pPr>
        <w:pStyle w:val="ListParagraph"/>
        <w:spacing w:line="276" w:lineRule="auto"/>
        <w:ind w:left="0" w:right="107"/>
        <w:jc w:val="both"/>
        <w:rPr>
          <w:b/>
        </w:rPr>
      </w:pPr>
    </w:p>
    <w:p w14:paraId="4D318077"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To,</w:t>
      </w:r>
    </w:p>
    <w:p w14:paraId="7F1A2E2B"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Deputy General Manager,</w:t>
      </w:r>
    </w:p>
    <w:p w14:paraId="2A6A18C4"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UCO Bank, Head Office,</w:t>
      </w:r>
    </w:p>
    <w:p w14:paraId="4344D578"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Department of Information Technology</w:t>
      </w:r>
    </w:p>
    <w:p w14:paraId="42BE3443"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5th Floor, 3&amp;4, DD Block, Sector-I</w:t>
      </w:r>
    </w:p>
    <w:p w14:paraId="15E7B5C0" w14:textId="77777777" w:rsidR="008D7F5F" w:rsidRPr="007E533E" w:rsidRDefault="008D7F5F" w:rsidP="008D7F5F">
      <w:pPr>
        <w:spacing w:line="276" w:lineRule="auto"/>
        <w:ind w:right="107"/>
        <w:jc w:val="both"/>
        <w:rPr>
          <w:rFonts w:ascii="Century Gothic" w:hAnsi="Century Gothic" w:cs="Century Gothic"/>
          <w:b/>
          <w:bCs/>
          <w:sz w:val="24"/>
          <w:szCs w:val="24"/>
        </w:rPr>
      </w:pPr>
      <w:r w:rsidRPr="007E533E">
        <w:rPr>
          <w:rFonts w:ascii="Century Gothic" w:hAnsi="Century Gothic" w:cs="Century Gothic"/>
          <w:b/>
          <w:bCs/>
          <w:sz w:val="24"/>
          <w:szCs w:val="24"/>
        </w:rPr>
        <w:t>Salt Lake, Kolkata -700064</w:t>
      </w:r>
    </w:p>
    <w:p w14:paraId="75343E32" w14:textId="77777777" w:rsidR="008D7F5F" w:rsidRPr="007E533E" w:rsidRDefault="008D7F5F" w:rsidP="008D7F5F">
      <w:pPr>
        <w:spacing w:line="276" w:lineRule="auto"/>
        <w:ind w:right="107"/>
        <w:jc w:val="both"/>
        <w:rPr>
          <w:rFonts w:ascii="Century Gothic" w:hAnsi="Century Gothic"/>
          <w:sz w:val="24"/>
          <w:szCs w:val="24"/>
        </w:rPr>
      </w:pPr>
    </w:p>
    <w:p w14:paraId="7042EDE3"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sz w:val="24"/>
          <w:szCs w:val="24"/>
        </w:rPr>
        <w:t>Dear Sir,</w:t>
      </w:r>
    </w:p>
    <w:p w14:paraId="52AD02B1" w14:textId="6DEC7AC7" w:rsidR="008D7F5F" w:rsidRPr="007E533E" w:rsidRDefault="008D7F5F" w:rsidP="008D7F5F">
      <w:pPr>
        <w:pStyle w:val="NoSpacing"/>
        <w:spacing w:before="120" w:after="120" w:line="276" w:lineRule="auto"/>
        <w:ind w:right="107"/>
        <w:contextualSpacing/>
        <w:jc w:val="both"/>
        <w:rPr>
          <w:rFonts w:ascii="Century Gothic" w:eastAsia="Times New Roman" w:hAnsi="Century Gothic" w:cs="Century Gothic"/>
          <w:b/>
          <w:bCs/>
          <w:lang w:val="en-US"/>
        </w:rPr>
      </w:pPr>
      <w:r w:rsidRPr="007E533E">
        <w:rPr>
          <w:rFonts w:ascii="Century Gothic" w:eastAsia="Times New Roman" w:hAnsi="Century Gothic" w:cs="Century Gothic"/>
          <w:b/>
          <w:bCs/>
          <w:lang w:val="en-US"/>
        </w:rPr>
        <w:t xml:space="preserve">Ref: </w:t>
      </w:r>
      <w:r w:rsidR="005B2DC3" w:rsidRPr="007E533E">
        <w:rPr>
          <w:rFonts w:ascii="Century Gothic" w:hAnsi="Century Gothic"/>
          <w:b/>
          <w:bCs/>
        </w:rPr>
        <w:t>Renewal of ATS for 4760 number of IBM MQ licenses and onsite technical support on call basis</w:t>
      </w:r>
    </w:p>
    <w:p w14:paraId="524D296D" w14:textId="77777777" w:rsidR="008D7F5F" w:rsidRPr="007E533E" w:rsidRDefault="008D7F5F" w:rsidP="008D7F5F">
      <w:pPr>
        <w:pStyle w:val="NoSpacing"/>
        <w:spacing w:before="120" w:after="120" w:line="276" w:lineRule="auto"/>
        <w:ind w:right="107"/>
        <w:contextualSpacing/>
        <w:rPr>
          <w:rFonts w:ascii="Century Gothic" w:eastAsia="Times New Roman" w:hAnsi="Century Gothic" w:cs="Century Gothic"/>
          <w:b/>
          <w:bCs/>
          <w:lang w:val="en-US"/>
        </w:rPr>
      </w:pPr>
      <w:r w:rsidRPr="007E533E">
        <w:rPr>
          <w:rFonts w:ascii="Century Gothic" w:eastAsia="Times New Roman" w:hAnsi="Century Gothic" w:cs="Century Gothic"/>
          <w:b/>
          <w:bCs/>
          <w:lang w:val="en-US"/>
        </w:rPr>
        <w:t xml:space="preserve">                 </w:t>
      </w:r>
    </w:p>
    <w:p w14:paraId="753B0E5D" w14:textId="77777777" w:rsidR="008D7F5F" w:rsidRPr="007E533E" w:rsidRDefault="008D7F5F" w:rsidP="008D7F5F">
      <w:pPr>
        <w:spacing w:line="276" w:lineRule="auto"/>
        <w:ind w:right="107"/>
        <w:jc w:val="both"/>
        <w:rPr>
          <w:rFonts w:ascii="Century Gothic" w:hAnsi="Century Gothic" w:cs="Century Gothic"/>
          <w:sz w:val="24"/>
          <w:szCs w:val="24"/>
        </w:rPr>
      </w:pPr>
      <w:r w:rsidRPr="007E533E">
        <w:rPr>
          <w:rFonts w:ascii="Century Gothic" w:hAnsi="Century Gothic" w:cs="Century Gothic"/>
          <w:sz w:val="24"/>
          <w:szCs w:val="24"/>
        </w:rPr>
        <w:t>We_______________________</w:t>
      </w:r>
      <w:proofErr w:type="gramStart"/>
      <w:r w:rsidRPr="007E533E">
        <w:rPr>
          <w:rFonts w:ascii="Century Gothic" w:hAnsi="Century Gothic" w:cs="Century Gothic"/>
          <w:sz w:val="24"/>
          <w:szCs w:val="24"/>
        </w:rPr>
        <w:t>_(</w:t>
      </w:r>
      <w:proofErr w:type="gramEnd"/>
      <w:r w:rsidRPr="007E533E">
        <w:rPr>
          <w:rFonts w:ascii="Century Gothic" w:hAnsi="Century Gothic" w:cs="Century Gothic"/>
          <w:sz w:val="24"/>
          <w:szCs w:val="24"/>
        </w:rPr>
        <w:t>Name of the developer) who are established and reputable developer/solution provider of _______________________ having offices at _____________________________ do hereby certify that:</w:t>
      </w:r>
    </w:p>
    <w:p w14:paraId="75A308D5" w14:textId="77777777" w:rsidR="008D7F5F" w:rsidRPr="007E533E" w:rsidRDefault="008D7F5F" w:rsidP="008D7F5F">
      <w:pPr>
        <w:spacing w:line="276" w:lineRule="auto"/>
        <w:ind w:right="107"/>
        <w:jc w:val="both"/>
        <w:rPr>
          <w:rFonts w:ascii="Century Gothic" w:hAnsi="Century Gothic" w:cs="Century Gothic"/>
          <w:sz w:val="24"/>
          <w:szCs w:val="24"/>
        </w:rPr>
      </w:pPr>
    </w:p>
    <w:p w14:paraId="0A96C7BF"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 xml:space="preserve">The proposed solution/software is free from all known vulnerabilities, Malware and any covert channels in the code. </w:t>
      </w:r>
    </w:p>
    <w:p w14:paraId="5579A14F"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The proposed solution/software has undergone a minimum level of unit, system, stress and volume tests and is free on any known defects.</w:t>
      </w:r>
    </w:p>
    <w:p w14:paraId="362E3302"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 xml:space="preserve">The proposed solution/software is tested with anti-virus/anti-malware software and is free of any virus/malware known to the vendor at the time of sale. </w:t>
      </w:r>
    </w:p>
    <w:p w14:paraId="2567AF5E"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 xml:space="preserve">We confirm that review of source code (to identify and detect threats and weakness in its systems) is being conducted from an information security perspective. </w:t>
      </w:r>
    </w:p>
    <w:p w14:paraId="15BF623F"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 xml:space="preserve">We have adopted secure SDLC methods during application lifecycle management into their policies, processes, guidelines, and procedures.  </w:t>
      </w:r>
    </w:p>
    <w:p w14:paraId="6A28CE18" w14:textId="77777777" w:rsidR="008D7F5F" w:rsidRPr="007E533E" w:rsidRDefault="008D7F5F" w:rsidP="008D7F5F">
      <w:pPr>
        <w:spacing w:line="276" w:lineRule="auto"/>
        <w:ind w:right="107"/>
        <w:jc w:val="both"/>
        <w:rPr>
          <w:rFonts w:ascii="Century Gothic" w:hAnsi="Century Gothic" w:cs="Century Gothic"/>
          <w:sz w:val="24"/>
          <w:szCs w:val="24"/>
        </w:rPr>
      </w:pPr>
    </w:p>
    <w:p w14:paraId="3A776C4D" w14:textId="77777777" w:rsidR="008D7F5F" w:rsidRPr="007E533E" w:rsidRDefault="008D7F5F" w:rsidP="008D7F5F">
      <w:pPr>
        <w:autoSpaceDE w:val="0"/>
        <w:autoSpaceDN w:val="0"/>
        <w:adjustRightInd w:val="0"/>
        <w:spacing w:line="276" w:lineRule="auto"/>
        <w:ind w:right="107"/>
        <w:jc w:val="both"/>
        <w:rPr>
          <w:rFonts w:ascii="Century Gothic" w:hAnsi="Century Gothic"/>
          <w:sz w:val="24"/>
          <w:szCs w:val="24"/>
        </w:rPr>
      </w:pPr>
      <w:r w:rsidRPr="007E533E">
        <w:rPr>
          <w:rFonts w:ascii="Century Gothic" w:hAnsi="Century Gothic"/>
          <w:sz w:val="24"/>
          <w:szCs w:val="24"/>
        </w:rPr>
        <w:t>We have gone through all the conditions of bid and are liable to any punitive action for furnishing false information /documents.</w:t>
      </w:r>
    </w:p>
    <w:p w14:paraId="128289F0" w14:textId="77777777" w:rsidR="008D7F5F" w:rsidRPr="007E533E" w:rsidRDefault="008D7F5F" w:rsidP="008D7F5F">
      <w:pPr>
        <w:spacing w:line="276" w:lineRule="auto"/>
        <w:ind w:right="107"/>
        <w:jc w:val="both"/>
        <w:rPr>
          <w:rFonts w:ascii="Century Gothic" w:hAnsi="Century Gothic" w:cs="Century Gothic"/>
          <w:sz w:val="24"/>
          <w:szCs w:val="24"/>
        </w:rPr>
      </w:pPr>
    </w:p>
    <w:p w14:paraId="34F26600" w14:textId="77777777" w:rsidR="008D7F5F" w:rsidRPr="007E533E" w:rsidRDefault="008D7F5F" w:rsidP="008D7F5F">
      <w:pPr>
        <w:spacing w:line="276" w:lineRule="auto"/>
        <w:ind w:right="107"/>
        <w:jc w:val="both"/>
        <w:rPr>
          <w:rFonts w:ascii="Century Gothic" w:hAnsi="Century Gothic" w:cs="Century Gothic"/>
          <w:b/>
          <w:bCs/>
          <w:sz w:val="24"/>
          <w:szCs w:val="24"/>
        </w:rPr>
      </w:pPr>
      <w:r w:rsidRPr="007E533E">
        <w:rPr>
          <w:rFonts w:ascii="Century Gothic" w:hAnsi="Century Gothic" w:cs="Century Gothic"/>
          <w:b/>
          <w:bCs/>
          <w:sz w:val="24"/>
          <w:szCs w:val="24"/>
        </w:rPr>
        <w:t>Yours Faithfully</w:t>
      </w:r>
    </w:p>
    <w:p w14:paraId="523FCF1D" w14:textId="77777777" w:rsidR="008D7F5F" w:rsidRPr="007E533E" w:rsidRDefault="008D7F5F" w:rsidP="008D7F5F">
      <w:pPr>
        <w:spacing w:line="276" w:lineRule="auto"/>
        <w:ind w:right="107"/>
        <w:jc w:val="both"/>
        <w:rPr>
          <w:rFonts w:ascii="Century Gothic" w:hAnsi="Century Gothic"/>
          <w:b/>
          <w:bCs/>
          <w:sz w:val="24"/>
          <w:szCs w:val="24"/>
        </w:rPr>
      </w:pPr>
      <w:r w:rsidRPr="007E533E">
        <w:rPr>
          <w:rFonts w:ascii="Century Gothic" w:hAnsi="Century Gothic" w:cs="Century Gothic"/>
          <w:b/>
          <w:bCs/>
          <w:sz w:val="24"/>
          <w:szCs w:val="24"/>
        </w:rPr>
        <w:t xml:space="preserve">Authorised Signatory </w:t>
      </w:r>
    </w:p>
    <w:p w14:paraId="74F95F74" w14:textId="77777777" w:rsidR="008D7F5F" w:rsidRPr="007E533E" w:rsidRDefault="008D7F5F" w:rsidP="008D7F5F">
      <w:pPr>
        <w:spacing w:line="276" w:lineRule="auto"/>
        <w:ind w:right="107"/>
        <w:jc w:val="both"/>
        <w:rPr>
          <w:rFonts w:ascii="Century Gothic" w:hAnsi="Century Gothic"/>
          <w:b/>
          <w:bCs/>
          <w:sz w:val="24"/>
          <w:szCs w:val="24"/>
        </w:rPr>
      </w:pPr>
      <w:r w:rsidRPr="007E533E">
        <w:rPr>
          <w:rFonts w:ascii="Century Gothic" w:hAnsi="Century Gothic" w:cs="Century Gothic"/>
          <w:b/>
          <w:bCs/>
          <w:sz w:val="24"/>
          <w:szCs w:val="24"/>
        </w:rPr>
        <w:t>Name:</w:t>
      </w:r>
    </w:p>
    <w:p w14:paraId="1DCFCFC4" w14:textId="77777777" w:rsidR="008D7F5F" w:rsidRPr="007E533E" w:rsidRDefault="008D7F5F" w:rsidP="008D7F5F">
      <w:pPr>
        <w:spacing w:line="276" w:lineRule="auto"/>
        <w:ind w:right="107"/>
        <w:jc w:val="both"/>
        <w:rPr>
          <w:rFonts w:ascii="Century Gothic" w:hAnsi="Century Gothic"/>
          <w:b/>
          <w:bCs/>
          <w:sz w:val="24"/>
          <w:szCs w:val="24"/>
        </w:rPr>
      </w:pPr>
      <w:r w:rsidRPr="007E533E">
        <w:rPr>
          <w:rFonts w:ascii="Century Gothic" w:hAnsi="Century Gothic" w:cs="Century Gothic"/>
          <w:b/>
          <w:bCs/>
          <w:sz w:val="24"/>
          <w:szCs w:val="24"/>
        </w:rPr>
        <w:t xml:space="preserve">Designation: </w:t>
      </w:r>
    </w:p>
    <w:p w14:paraId="486257F6" w14:textId="77777777" w:rsidR="008D7F5F" w:rsidRPr="0011124D" w:rsidRDefault="008D7F5F" w:rsidP="008D7F5F">
      <w:pPr>
        <w:spacing w:line="276" w:lineRule="auto"/>
        <w:ind w:right="107"/>
        <w:jc w:val="both"/>
        <w:rPr>
          <w:rFonts w:ascii="Century Gothic" w:hAnsi="Century Gothic"/>
          <w:b/>
          <w:bCs/>
          <w:sz w:val="24"/>
          <w:szCs w:val="24"/>
        </w:rPr>
      </w:pPr>
      <w:r w:rsidRPr="007E533E">
        <w:rPr>
          <w:rFonts w:ascii="Century Gothic" w:hAnsi="Century Gothic" w:cs="Century Gothic"/>
          <w:b/>
          <w:bCs/>
          <w:sz w:val="24"/>
          <w:szCs w:val="24"/>
          <w:lang w:val="de-DE"/>
        </w:rPr>
        <w:t>E_mail:</w:t>
      </w:r>
    </w:p>
    <w:sectPr w:rsidR="008D7F5F" w:rsidRPr="0011124D" w:rsidSect="00EB0780">
      <w:pgSz w:w="11907" w:h="16839" w:code="9"/>
      <w:pgMar w:top="539" w:right="992" w:bottom="902" w:left="992" w:header="811" w:footer="624"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B4055" w14:textId="77777777" w:rsidR="003D1F4B" w:rsidRDefault="003D1F4B" w:rsidP="003078FD">
      <w:r>
        <w:separator/>
      </w:r>
    </w:p>
  </w:endnote>
  <w:endnote w:type="continuationSeparator" w:id="0">
    <w:p w14:paraId="0DFD2285" w14:textId="77777777" w:rsidR="003D1F4B" w:rsidRDefault="003D1F4B" w:rsidP="00307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nstantia">
    <w:panose1 w:val="02030602050306030303"/>
    <w:charset w:val="00"/>
    <w:family w:val="roman"/>
    <w:pitch w:val="variable"/>
    <w:sig w:usb0="A00002EF" w:usb1="4000204B"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Rupee Foradian">
    <w:altName w:val="Malgun Gothic"/>
    <w:charset w:val="00"/>
    <w:family w:val="swiss"/>
    <w:pitch w:val="variable"/>
    <w:sig w:usb0="00000003" w:usb1="1000204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EY Gothic Comp Book">
    <w:charset w:val="00"/>
    <w:family w:val="auto"/>
    <w:pitch w:val="variable"/>
    <w:sig w:usb0="800000A7" w:usb1="00000040" w:usb2="00000000" w:usb3="00000000" w:csb0="00000009" w:csb1="00000000"/>
  </w:font>
  <w:font w:name="Akzidenz Grotesk BE Light">
    <w:altName w:val="Akzidenz Grotesk BE Light"/>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YInterstate Light">
    <w:altName w:val="Franklin Gothic Medium Cond"/>
    <w:charset w:val="00"/>
    <w:family w:val="roman"/>
    <w:pitch w:val="variable"/>
  </w:font>
  <w:font w:name="Trebuchet MS">
    <w:panose1 w:val="020B0603020202020204"/>
    <w:charset w:val="00"/>
    <w:family w:val="swiss"/>
    <w:pitch w:val="variable"/>
    <w:sig w:usb0="00000687" w:usb1="00000000" w:usb2="00000000" w:usb3="00000000" w:csb0="0000009F" w:csb1="00000000"/>
  </w:font>
  <w:font w:name="Helvetica">
    <w:panose1 w:val="020B05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6633" w14:textId="4CA9C97E" w:rsidR="00242A02" w:rsidRDefault="00242A02" w:rsidP="00D965D1">
    <w:pPr>
      <w:pStyle w:val="Footer"/>
      <w:pBdr>
        <w:bottom w:val="single" w:sz="6" w:space="1" w:color="auto"/>
      </w:pBdr>
      <w:rPr>
        <w:rFonts w:ascii="Century Gothic" w:hAnsi="Century Gothic"/>
        <w:b/>
        <w:bCs/>
        <w:iCs/>
        <w:sz w:val="22"/>
        <w:szCs w:val="22"/>
        <w:lang w:val="en-IN"/>
      </w:rPr>
    </w:pPr>
  </w:p>
  <w:p w14:paraId="111ACFFD" w14:textId="77777777" w:rsidR="00242A02" w:rsidRPr="005D5FED" w:rsidRDefault="00242A02" w:rsidP="00D965D1">
    <w:pPr>
      <w:pStyle w:val="Footer"/>
      <w:rPr>
        <w:rFonts w:ascii="Century Gothic" w:hAnsi="Century Gothic"/>
        <w:b/>
        <w:bCs/>
        <w:iCs/>
        <w:sz w:val="8"/>
        <w:szCs w:val="8"/>
        <w:lang w:val="en-IN"/>
      </w:rPr>
    </w:pPr>
  </w:p>
  <w:p w14:paraId="20EF73CB" w14:textId="5FC7B9BC" w:rsidR="00242A02" w:rsidRPr="005D1EA6" w:rsidRDefault="00242A02" w:rsidP="005D5FED">
    <w:pPr>
      <w:pStyle w:val="Footer"/>
      <w:jc w:val="center"/>
      <w:rPr>
        <w:rFonts w:ascii="Century Gothic" w:hAnsi="Century Gothic"/>
        <w:b/>
        <w:bCs/>
        <w:iCs/>
        <w:sz w:val="22"/>
        <w:szCs w:val="22"/>
        <w:lang w:val="en-IN"/>
      </w:rPr>
    </w:pPr>
    <w:r w:rsidRPr="00B46BB2">
      <w:rPr>
        <w:rFonts w:ascii="Century Gothic" w:hAnsi="Century Gothic"/>
        <w:b/>
        <w:bCs/>
        <w:iCs/>
        <w:sz w:val="22"/>
        <w:szCs w:val="22"/>
        <w:lang w:val="en-IN"/>
      </w:rPr>
      <w:t xml:space="preserve">Page: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PAGE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100</w:t>
    </w:r>
    <w:r w:rsidRPr="00B46BB2">
      <w:rPr>
        <w:rFonts w:ascii="Century Gothic" w:hAnsi="Century Gothic"/>
        <w:b/>
        <w:bCs/>
        <w:iCs/>
        <w:sz w:val="22"/>
        <w:szCs w:val="22"/>
        <w:lang w:val="en-IN"/>
      </w:rPr>
      <w:fldChar w:fldCharType="end"/>
    </w:r>
    <w:r w:rsidRPr="00B46BB2">
      <w:rPr>
        <w:rFonts w:ascii="Century Gothic" w:hAnsi="Century Gothic"/>
        <w:b/>
        <w:bCs/>
        <w:iCs/>
        <w:sz w:val="22"/>
        <w:szCs w:val="22"/>
        <w:lang w:val="en-IN"/>
      </w:rPr>
      <w:t xml:space="preserve"> of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NUMPAGES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198</w:t>
    </w:r>
    <w:r w:rsidRPr="00B46BB2">
      <w:rPr>
        <w:rFonts w:ascii="Century Gothic" w:hAnsi="Century Gothic"/>
        <w:b/>
        <w:bCs/>
        <w:iCs/>
        <w:sz w:val="22"/>
        <w:szCs w:val="22"/>
        <w:lang w:val="en-IN"/>
      </w:rPr>
      <w:fldChar w:fldCharType="end"/>
    </w:r>
  </w:p>
  <w:p w14:paraId="1D39EE3E" w14:textId="77777777" w:rsidR="00242A02" w:rsidRDefault="00242A02"/>
  <w:p w14:paraId="52757C8A" w14:textId="77777777" w:rsidR="00242A02" w:rsidRDefault="00242A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DC1ED" w14:textId="77777777" w:rsidR="00242A02" w:rsidRDefault="00242A02" w:rsidP="00CA74B5">
    <w:pPr>
      <w:pStyle w:val="Footer"/>
      <w:rPr>
        <w:rFonts w:ascii="Century Gothic" w:hAnsi="Century Gothic"/>
        <w:b/>
        <w:bCs/>
        <w:iCs/>
        <w:sz w:val="22"/>
        <w:szCs w:val="22"/>
        <w:lang w:val="en-IN"/>
      </w:rPr>
    </w:pPr>
    <w:r>
      <w:rPr>
        <w:rFonts w:ascii="Century Gothic" w:hAnsi="Century Gothic"/>
        <w:b/>
        <w:bCs/>
        <w:iCs/>
        <w:noProof/>
        <w:sz w:val="22"/>
        <w:szCs w:val="22"/>
        <w:lang w:val="en-IN" w:eastAsia="en-IN" w:bidi="ar-SA"/>
      </w:rPr>
      <mc:AlternateContent>
        <mc:Choice Requires="wps">
          <w:drawing>
            <wp:anchor distT="0" distB="0" distL="114300" distR="114300" simplePos="0" relativeHeight="251665920" behindDoc="0" locked="0" layoutInCell="1" allowOverlap="1" wp14:anchorId="39A7E94B" wp14:editId="79ADBF87">
              <wp:simplePos x="0" y="0"/>
              <wp:positionH relativeFrom="column">
                <wp:posOffset>-309245</wp:posOffset>
              </wp:positionH>
              <wp:positionV relativeFrom="paragraph">
                <wp:posOffset>121920</wp:posOffset>
              </wp:positionV>
              <wp:extent cx="6896100" cy="0"/>
              <wp:effectExtent l="6985" t="9525" r="12065" b="95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EECC41E" id="_x0000_t32" coordsize="21600,21600" o:spt="32" o:oned="t" path="m,l21600,21600e" filled="f">
              <v:path arrowok="t" fillok="f" o:connecttype="none"/>
              <o:lock v:ext="edit" shapetype="t"/>
            </v:shapetype>
            <v:shape id="Straight Arrow Connector 3" o:spid="_x0000_s1026" type="#_x0000_t32" style="position:absolute;margin-left:-24.35pt;margin-top:9.6pt;width:543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"/>
          </w:pict>
        </mc:Fallback>
      </mc:AlternateContent>
    </w:r>
  </w:p>
  <w:p w14:paraId="7405984E" w14:textId="7B62F3EE" w:rsidR="00242A02" w:rsidRPr="005D1EA6" w:rsidRDefault="00242A02" w:rsidP="00CA74B5">
    <w:pPr>
      <w:pStyle w:val="Footer"/>
      <w:jc w:val="center"/>
      <w:rPr>
        <w:rFonts w:ascii="Century Gothic" w:hAnsi="Century Gothic"/>
        <w:b/>
        <w:bCs/>
        <w:iCs/>
        <w:sz w:val="22"/>
        <w:szCs w:val="22"/>
        <w:lang w:val="en-IN"/>
      </w:rPr>
    </w:pPr>
    <w:r w:rsidRPr="00B46BB2">
      <w:rPr>
        <w:rFonts w:ascii="Century Gothic" w:hAnsi="Century Gothic"/>
        <w:b/>
        <w:bCs/>
        <w:iCs/>
        <w:sz w:val="22"/>
        <w:szCs w:val="22"/>
        <w:lang w:val="en-IN"/>
      </w:rPr>
      <w:t xml:space="preserve">Page: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PAGE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119</w:t>
    </w:r>
    <w:r w:rsidRPr="00B46BB2">
      <w:rPr>
        <w:rFonts w:ascii="Century Gothic" w:hAnsi="Century Gothic"/>
        <w:b/>
        <w:bCs/>
        <w:iCs/>
        <w:sz w:val="22"/>
        <w:szCs w:val="22"/>
        <w:lang w:val="en-IN"/>
      </w:rPr>
      <w:fldChar w:fldCharType="end"/>
    </w:r>
    <w:r w:rsidRPr="00B46BB2">
      <w:rPr>
        <w:rFonts w:ascii="Century Gothic" w:hAnsi="Century Gothic"/>
        <w:b/>
        <w:bCs/>
        <w:iCs/>
        <w:sz w:val="22"/>
        <w:szCs w:val="22"/>
        <w:lang w:val="en-IN"/>
      </w:rPr>
      <w:t xml:space="preserve"> of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NUMPAGES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198</w:t>
    </w:r>
    <w:r w:rsidRPr="00B46BB2">
      <w:rPr>
        <w:rFonts w:ascii="Century Gothic" w:hAnsi="Century Gothic"/>
        <w:b/>
        <w:bCs/>
        <w:iCs/>
        <w:sz w:val="22"/>
        <w:szCs w:val="22"/>
        <w:lang w:val="en-I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AC558" w14:textId="77777777" w:rsidR="003D1F4B" w:rsidRDefault="003D1F4B" w:rsidP="003078FD">
      <w:r>
        <w:separator/>
      </w:r>
    </w:p>
  </w:footnote>
  <w:footnote w:type="continuationSeparator" w:id="0">
    <w:p w14:paraId="6757664C" w14:textId="77777777" w:rsidR="003D1F4B" w:rsidRDefault="003D1F4B" w:rsidP="00307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3A6F3" w14:textId="77777777" w:rsidR="00242A02" w:rsidRDefault="003D1F4B">
    <w:pPr>
      <w:pStyle w:val="Header"/>
    </w:pPr>
    <w:r>
      <w:rPr>
        <w:noProof/>
        <w:lang w:val="en-GB" w:eastAsia="en-GB"/>
      </w:rPr>
      <w:pict w14:anchorId="72D84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3" o:spid="_x0000_s2050" type="#_x0000_t75" style="position:absolute;margin-left:0;margin-top:0;width:281.3pt;height:42pt;z-index:-251641856;mso-position-horizontal:center;mso-position-horizontal-relative:margin;mso-position-vertical:center;mso-position-vertical-relative:margin" o:allowincell="f">
          <v:imagedata r:id="rId1" o:title="uco-logo" gain="19661f" blacklevel="22938f"/>
          <w10:wrap anchorx="margin" anchory="margin"/>
        </v:shape>
      </w:pict>
    </w:r>
  </w:p>
  <w:p w14:paraId="574885D4" w14:textId="77777777" w:rsidR="00242A02" w:rsidRDefault="00242A02"/>
  <w:p w14:paraId="1442EFC8" w14:textId="77777777" w:rsidR="00242A02" w:rsidRDefault="00242A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24EE" w14:textId="77777777" w:rsidR="00242A02" w:rsidRDefault="003D1F4B" w:rsidP="00D965D1">
    <w:pPr>
      <w:pStyle w:val="Header"/>
    </w:pPr>
    <w:r>
      <w:rPr>
        <w:noProof/>
        <w:lang w:val="en-GB" w:eastAsia="en-GB"/>
      </w:rPr>
      <w:pict w14:anchorId="6DE9FC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4" o:spid="_x0000_s2051" type="#_x0000_t75" style="position:absolute;margin-left:0;margin-top:0;width:281.3pt;height:42pt;z-index:-251640832;mso-position-horizontal:center;mso-position-horizontal-relative:margin;mso-position-vertical:center;mso-position-vertical-relative:margin" o:allowincell="f">
          <v:imagedata r:id="rId1" o:title="uco-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C868" w14:textId="77777777" w:rsidR="00242A02" w:rsidRDefault="003D1F4B">
    <w:pPr>
      <w:pStyle w:val="Header"/>
    </w:pPr>
    <w:r>
      <w:rPr>
        <w:noProof/>
        <w:lang w:val="en-GB" w:eastAsia="en-GB"/>
      </w:rPr>
      <w:pict w14:anchorId="73A8D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2" o:spid="_x0000_s2049" type="#_x0000_t75" style="position:absolute;margin-left:0;margin-top:0;width:281.3pt;height:42pt;z-index:-251642880;mso-position-horizontal:center;mso-position-horizontal-relative:margin;mso-position-vertical:center;mso-position-vertical-relative:margin" o:allowincell="f">
          <v:imagedata r:id="rId1" o:title="uco-logo" gain="19661f" blacklevel="22938f"/>
          <w10:wrap anchorx="margin" anchory="margin"/>
        </v:shape>
      </w:pict>
    </w:r>
  </w:p>
  <w:p w14:paraId="491436B7" w14:textId="77777777" w:rsidR="00242A02" w:rsidRDefault="00242A02"/>
  <w:p w14:paraId="2783F927" w14:textId="77777777" w:rsidR="00242A02" w:rsidRDefault="00242A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A51A" w14:textId="6131C2E7" w:rsidR="00242A02" w:rsidRDefault="00242A02">
    <w:pPr>
      <w:pStyle w:val="Header"/>
    </w:pPr>
    <w:r>
      <w:rPr>
        <w:noProof/>
        <w:lang w:val="en-IN" w:eastAsia="en-IN" w:bidi="ar-SA"/>
      </w:rPr>
      <w:drawing>
        <wp:anchor distT="0" distB="0" distL="114300" distR="114300" simplePos="0" relativeHeight="251670528" behindDoc="1" locked="0" layoutInCell="0" allowOverlap="1" wp14:anchorId="3E216468" wp14:editId="06AACAC6">
          <wp:simplePos x="0" y="0"/>
          <wp:positionH relativeFrom="margin">
            <wp:align>center</wp:align>
          </wp:positionH>
          <wp:positionV relativeFrom="margin">
            <wp:align>center</wp:align>
          </wp:positionV>
          <wp:extent cx="3572510" cy="533400"/>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B52C9" w14:textId="4489B7FE" w:rsidR="00242A02" w:rsidRPr="0008297E" w:rsidRDefault="00242A02">
    <w:pPr>
      <w:pStyle w:val="Header"/>
    </w:pPr>
    <w:r>
      <w:rPr>
        <w:noProof/>
        <w:lang w:val="en-IN" w:eastAsia="en-IN" w:bidi="ar-SA"/>
      </w:rPr>
      <w:drawing>
        <wp:anchor distT="0" distB="0" distL="114300" distR="114300" simplePos="0" relativeHeight="251671552" behindDoc="1" locked="0" layoutInCell="0" allowOverlap="1" wp14:anchorId="2215CEB6" wp14:editId="27BACE51">
          <wp:simplePos x="0" y="0"/>
          <wp:positionH relativeFrom="margin">
            <wp:align>center</wp:align>
          </wp:positionH>
          <wp:positionV relativeFrom="margin">
            <wp:align>center</wp:align>
          </wp:positionV>
          <wp:extent cx="3572510" cy="533400"/>
          <wp:effectExtent l="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A4866" w14:textId="17FEC25C" w:rsidR="00242A02" w:rsidRDefault="00242A02">
    <w:pPr>
      <w:pStyle w:val="Header"/>
    </w:pPr>
    <w:r>
      <w:rPr>
        <w:noProof/>
        <w:lang w:val="en-IN" w:eastAsia="en-IN" w:bidi="ar-SA"/>
      </w:rPr>
      <w:drawing>
        <wp:anchor distT="0" distB="0" distL="114300" distR="114300" simplePos="0" relativeHeight="251669504" behindDoc="1" locked="0" layoutInCell="0" allowOverlap="1" wp14:anchorId="1999A3B8" wp14:editId="07385AC4">
          <wp:simplePos x="0" y="0"/>
          <wp:positionH relativeFrom="margin">
            <wp:align>center</wp:align>
          </wp:positionH>
          <wp:positionV relativeFrom="margin">
            <wp:align>center</wp:align>
          </wp:positionV>
          <wp:extent cx="3572510" cy="53340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BE2419A"/>
    <w:name w:val="WW8Num21"/>
    <w:lvl w:ilvl="0">
      <w:start w:val="1"/>
      <w:numFmt w:val="lowerLetter"/>
      <w:lvlText w:val="%1."/>
      <w:lvlJc w:val="left"/>
      <w:pPr>
        <w:tabs>
          <w:tab w:val="num" w:pos="3751"/>
        </w:tabs>
        <w:ind w:left="4471" w:hanging="360"/>
      </w:pPr>
    </w:lvl>
    <w:lvl w:ilvl="1">
      <w:start w:val="1"/>
      <w:numFmt w:val="bullet"/>
      <w:lvlText w:val=""/>
      <w:lvlJc w:val="left"/>
      <w:pPr>
        <w:tabs>
          <w:tab w:val="num" w:pos="3751"/>
        </w:tabs>
        <w:ind w:left="5191" w:hanging="360"/>
      </w:pPr>
      <w:rPr>
        <w:rFonts w:ascii="Wingdings" w:hAnsi="Wingdings" w:hint="default"/>
      </w:rPr>
    </w:lvl>
    <w:lvl w:ilvl="2">
      <w:start w:val="1"/>
      <w:numFmt w:val="decimal"/>
      <w:lvlText w:val="%3."/>
      <w:lvlJc w:val="left"/>
      <w:pPr>
        <w:tabs>
          <w:tab w:val="num" w:pos="3751"/>
        </w:tabs>
        <w:ind w:left="6091" w:hanging="360"/>
      </w:pPr>
      <w:rPr>
        <w:rFonts w:ascii="Century Gothic" w:eastAsia="Calibri" w:hAnsi="Century Gothic" w:cs="Century Gothic"/>
      </w:rPr>
    </w:lvl>
    <w:lvl w:ilvl="3">
      <w:start w:val="1"/>
      <w:numFmt w:val="decimal"/>
      <w:lvlText w:val="%4."/>
      <w:lvlJc w:val="left"/>
      <w:pPr>
        <w:tabs>
          <w:tab w:val="num" w:pos="3751"/>
        </w:tabs>
        <w:ind w:left="6631" w:hanging="360"/>
      </w:pPr>
    </w:lvl>
    <w:lvl w:ilvl="4">
      <w:start w:val="1"/>
      <w:numFmt w:val="upperLetter"/>
      <w:lvlText w:val="%5."/>
      <w:lvlJc w:val="left"/>
      <w:pPr>
        <w:tabs>
          <w:tab w:val="num" w:pos="4471"/>
        </w:tabs>
        <w:ind w:left="7514" w:hanging="360"/>
      </w:pPr>
      <w:rPr>
        <w:rFonts w:ascii="Century Gothic" w:eastAsia="Arial" w:hAnsi="Century Gothic" w:cs="TimesNewRomanPS-BoldMT" w:hint="default"/>
        <w:b/>
        <w:bCs/>
        <w:color w:val="auto"/>
        <w:sz w:val="24"/>
        <w:szCs w:val="24"/>
        <w:lang w:val="en-US"/>
      </w:rPr>
    </w:lvl>
    <w:lvl w:ilvl="5">
      <w:start w:val="1"/>
      <w:numFmt w:val="lowerRoman"/>
      <w:lvlText w:val="%6."/>
      <w:lvlJc w:val="right"/>
      <w:pPr>
        <w:tabs>
          <w:tab w:val="num" w:pos="3751"/>
        </w:tabs>
        <w:ind w:left="8071" w:hanging="180"/>
      </w:pPr>
    </w:lvl>
    <w:lvl w:ilvl="6">
      <w:start w:val="1"/>
      <w:numFmt w:val="decimal"/>
      <w:lvlText w:val="%7."/>
      <w:lvlJc w:val="left"/>
      <w:pPr>
        <w:tabs>
          <w:tab w:val="num" w:pos="3751"/>
        </w:tabs>
        <w:ind w:left="8791" w:hanging="360"/>
      </w:pPr>
    </w:lvl>
    <w:lvl w:ilvl="7">
      <w:start w:val="1"/>
      <w:numFmt w:val="lowerLetter"/>
      <w:lvlText w:val="%8."/>
      <w:lvlJc w:val="left"/>
      <w:pPr>
        <w:tabs>
          <w:tab w:val="num" w:pos="3751"/>
        </w:tabs>
        <w:ind w:left="9511" w:hanging="360"/>
      </w:pPr>
    </w:lvl>
    <w:lvl w:ilvl="8">
      <w:start w:val="1"/>
      <w:numFmt w:val="lowerRoman"/>
      <w:lvlText w:val="%9."/>
      <w:lvlJc w:val="right"/>
      <w:pPr>
        <w:tabs>
          <w:tab w:val="num" w:pos="3751"/>
        </w:tabs>
        <w:ind w:left="10231" w:hanging="180"/>
      </w:pPr>
    </w:lvl>
  </w:abstractNum>
  <w:abstractNum w:abstractNumId="1" w15:restartNumberingAfterBreak="0">
    <w:nsid w:val="00000020"/>
    <w:multiLevelType w:val="singleLevel"/>
    <w:tmpl w:val="00000020"/>
    <w:name w:val="WW8Num49"/>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0000004D"/>
    <w:multiLevelType w:val="multilevel"/>
    <w:tmpl w:val="AA18FD14"/>
    <w:name w:val="WW8Num125"/>
    <w:lvl w:ilvl="0">
      <w:start w:val="1"/>
      <w:numFmt w:val="lowerLetter"/>
      <w:lvlText w:val="%1."/>
      <w:lvlJc w:val="left"/>
      <w:pPr>
        <w:tabs>
          <w:tab w:val="num" w:pos="0"/>
        </w:tabs>
        <w:ind w:left="720" w:hanging="360"/>
      </w:pPr>
      <w:rPr>
        <w:rFonts w:ascii="Century Gothic" w:eastAsia="Calibri" w:hAnsi="Century Gothic" w:cs="Arial" w:hint="default"/>
        <w:sz w:val="24"/>
        <w:szCs w:val="24"/>
      </w:rPr>
    </w:lvl>
    <w:lvl w:ilvl="1">
      <w:start w:val="1"/>
      <w:numFmt w:val="decimal"/>
      <w:lvlText w:val="%2."/>
      <w:lvlJc w:val="left"/>
      <w:pPr>
        <w:tabs>
          <w:tab w:val="num" w:pos="0"/>
        </w:tabs>
        <w:ind w:left="1440" w:hanging="360"/>
      </w:pPr>
      <w:rPr>
        <w:rFonts w:ascii="Century Gothic" w:hAnsi="Century Gothic" w:cs="Century Gothic"/>
        <w:w w:val="103"/>
        <w:sz w:val="22"/>
        <w:szCs w:val="22"/>
      </w:rPr>
    </w:lvl>
    <w:lvl w:ilvl="2">
      <w:start w:val="1"/>
      <w:numFmt w:val="lowerRoman"/>
      <w:lvlText w:val="%3)"/>
      <w:lvlJc w:val="right"/>
      <w:pPr>
        <w:tabs>
          <w:tab w:val="num" w:pos="180"/>
        </w:tabs>
        <w:ind w:left="180" w:hanging="180"/>
      </w:pPr>
      <w:rPr>
        <w:rFonts w:hint="default"/>
        <w:b w:val="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58"/>
    <w:multiLevelType w:val="singleLevel"/>
    <w:tmpl w:val="00000058"/>
    <w:name w:val="WW8Num142"/>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7B29C6"/>
    <w:multiLevelType w:val="hybridMultilevel"/>
    <w:tmpl w:val="8B1AE53E"/>
    <w:lvl w:ilvl="0" w:tplc="F132D126">
      <w:start w:val="1"/>
      <w:numFmt w:val="lowerLetter"/>
      <w:lvlText w:val="%1)"/>
      <w:lvlJc w:val="left"/>
      <w:pPr>
        <w:ind w:left="1454" w:hanging="360"/>
      </w:pPr>
      <w:rPr>
        <w:rFonts w:hint="default"/>
        <w:b/>
        <w:bCs w:val="0"/>
      </w:rPr>
    </w:lvl>
    <w:lvl w:ilvl="1" w:tplc="40090019" w:tentative="1">
      <w:start w:val="1"/>
      <w:numFmt w:val="lowerLetter"/>
      <w:lvlText w:val="%2."/>
      <w:lvlJc w:val="left"/>
      <w:pPr>
        <w:ind w:left="2174" w:hanging="360"/>
      </w:pPr>
    </w:lvl>
    <w:lvl w:ilvl="2" w:tplc="4009001B" w:tentative="1">
      <w:start w:val="1"/>
      <w:numFmt w:val="lowerRoman"/>
      <w:lvlText w:val="%3."/>
      <w:lvlJc w:val="right"/>
      <w:pPr>
        <w:ind w:left="2894" w:hanging="180"/>
      </w:pPr>
    </w:lvl>
    <w:lvl w:ilvl="3" w:tplc="4009000F" w:tentative="1">
      <w:start w:val="1"/>
      <w:numFmt w:val="decimal"/>
      <w:lvlText w:val="%4."/>
      <w:lvlJc w:val="left"/>
      <w:pPr>
        <w:ind w:left="3614" w:hanging="360"/>
      </w:pPr>
    </w:lvl>
    <w:lvl w:ilvl="4" w:tplc="40090019" w:tentative="1">
      <w:start w:val="1"/>
      <w:numFmt w:val="lowerLetter"/>
      <w:lvlText w:val="%5."/>
      <w:lvlJc w:val="left"/>
      <w:pPr>
        <w:ind w:left="4334" w:hanging="360"/>
      </w:pPr>
    </w:lvl>
    <w:lvl w:ilvl="5" w:tplc="4009001B" w:tentative="1">
      <w:start w:val="1"/>
      <w:numFmt w:val="lowerRoman"/>
      <w:lvlText w:val="%6."/>
      <w:lvlJc w:val="right"/>
      <w:pPr>
        <w:ind w:left="5054" w:hanging="180"/>
      </w:pPr>
    </w:lvl>
    <w:lvl w:ilvl="6" w:tplc="4009000F" w:tentative="1">
      <w:start w:val="1"/>
      <w:numFmt w:val="decimal"/>
      <w:lvlText w:val="%7."/>
      <w:lvlJc w:val="left"/>
      <w:pPr>
        <w:ind w:left="5774" w:hanging="360"/>
      </w:pPr>
    </w:lvl>
    <w:lvl w:ilvl="7" w:tplc="40090019" w:tentative="1">
      <w:start w:val="1"/>
      <w:numFmt w:val="lowerLetter"/>
      <w:lvlText w:val="%8."/>
      <w:lvlJc w:val="left"/>
      <w:pPr>
        <w:ind w:left="6494" w:hanging="360"/>
      </w:pPr>
    </w:lvl>
    <w:lvl w:ilvl="8" w:tplc="4009001B" w:tentative="1">
      <w:start w:val="1"/>
      <w:numFmt w:val="lowerRoman"/>
      <w:lvlText w:val="%9."/>
      <w:lvlJc w:val="right"/>
      <w:pPr>
        <w:ind w:left="7214" w:hanging="180"/>
      </w:pPr>
    </w:lvl>
  </w:abstractNum>
  <w:abstractNum w:abstractNumId="5" w15:restartNumberingAfterBreak="0">
    <w:nsid w:val="01BD659A"/>
    <w:multiLevelType w:val="multilevel"/>
    <w:tmpl w:val="2FAE89EA"/>
    <w:lvl w:ilvl="0">
      <w:start w:val="1"/>
      <w:numFmt w:val="decimal"/>
      <w:lvlText w:val="%1."/>
      <w:lvlJc w:val="left"/>
      <w:pPr>
        <w:ind w:left="720" w:hanging="360"/>
      </w:pPr>
      <w:rPr>
        <w:rFonts w:hint="default"/>
        <w:b/>
        <w:sz w:val="24"/>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51F1687"/>
    <w:multiLevelType w:val="hybridMultilevel"/>
    <w:tmpl w:val="B8EA6E56"/>
    <w:lvl w:ilvl="0" w:tplc="902443C2">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57D394B"/>
    <w:multiLevelType w:val="hybridMultilevel"/>
    <w:tmpl w:val="0158ECD8"/>
    <w:lvl w:ilvl="0" w:tplc="C668152E">
      <w:start w:val="1"/>
      <w:numFmt w:val="upperRoman"/>
      <w:lvlText w:val="%1."/>
      <w:lvlJc w:val="righ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65D5B13"/>
    <w:multiLevelType w:val="hybridMultilevel"/>
    <w:tmpl w:val="9C24944C"/>
    <w:lvl w:ilvl="0" w:tplc="D512D01E">
      <w:start w:val="1"/>
      <w:numFmt w:val="decimal"/>
      <w:lvlText w:val="%1."/>
      <w:lvlJc w:val="left"/>
      <w:pPr>
        <w:ind w:left="720" w:hanging="360"/>
      </w:pPr>
      <w:rPr>
        <w:rFonts w:ascii="Century Gothic" w:eastAsia="Times New Roman" w:hAnsi="Century Gothic"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7CE177F"/>
    <w:multiLevelType w:val="hybridMultilevel"/>
    <w:tmpl w:val="7C4628A2"/>
    <w:lvl w:ilvl="0" w:tplc="18222290">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9261BFA"/>
    <w:multiLevelType w:val="multilevel"/>
    <w:tmpl w:val="4934AFBC"/>
    <w:styleLink w:val="StyleBulleted"/>
    <w:lvl w:ilvl="0">
      <w:start w:val="1"/>
      <w:numFmt w:val="bullet"/>
      <w:lvlText w:val=""/>
      <w:lvlJc w:val="left"/>
      <w:pPr>
        <w:tabs>
          <w:tab w:val="num" w:pos="-1305"/>
        </w:tabs>
        <w:ind w:left="-1305" w:hanging="360"/>
      </w:pPr>
      <w:rPr>
        <w:rFonts w:ascii="Symbol" w:hAnsi="Symbol"/>
        <w:sz w:val="22"/>
      </w:rPr>
    </w:lvl>
    <w:lvl w:ilvl="1">
      <w:start w:val="1"/>
      <w:numFmt w:val="bullet"/>
      <w:lvlText w:val=""/>
      <w:lvlJc w:val="left"/>
      <w:pPr>
        <w:tabs>
          <w:tab w:val="num" w:pos="-585"/>
        </w:tabs>
        <w:ind w:left="-585" w:hanging="360"/>
      </w:pPr>
      <w:rPr>
        <w:rFonts w:ascii="Wingdings" w:hAnsi="Wingdings" w:hint="default"/>
      </w:rPr>
    </w:lvl>
    <w:lvl w:ilvl="2">
      <w:start w:val="1"/>
      <w:numFmt w:val="bullet"/>
      <w:lvlText w:val=""/>
      <w:lvlJc w:val="left"/>
      <w:pPr>
        <w:tabs>
          <w:tab w:val="num" w:pos="135"/>
        </w:tabs>
        <w:ind w:left="135" w:hanging="360"/>
      </w:pPr>
      <w:rPr>
        <w:rFonts w:ascii="Wingdings" w:hAnsi="Wingdings" w:hint="default"/>
      </w:rPr>
    </w:lvl>
    <w:lvl w:ilvl="3">
      <w:start w:val="1"/>
      <w:numFmt w:val="bullet"/>
      <w:lvlText w:val=""/>
      <w:lvlJc w:val="left"/>
      <w:pPr>
        <w:tabs>
          <w:tab w:val="num" w:pos="855"/>
        </w:tabs>
        <w:ind w:left="855" w:hanging="360"/>
      </w:pPr>
      <w:rPr>
        <w:rFonts w:ascii="Symbol" w:hAnsi="Symbol" w:hint="default"/>
      </w:rPr>
    </w:lvl>
    <w:lvl w:ilvl="4">
      <w:start w:val="1"/>
      <w:numFmt w:val="bullet"/>
      <w:lvlText w:val="o"/>
      <w:lvlJc w:val="left"/>
      <w:pPr>
        <w:tabs>
          <w:tab w:val="num" w:pos="1575"/>
        </w:tabs>
        <w:ind w:left="1575" w:hanging="360"/>
      </w:pPr>
      <w:rPr>
        <w:rFonts w:ascii="Courier New" w:hAnsi="Courier New" w:hint="default"/>
      </w:rPr>
    </w:lvl>
    <w:lvl w:ilvl="5">
      <w:start w:val="1"/>
      <w:numFmt w:val="bullet"/>
      <w:lvlText w:val=""/>
      <w:lvlJc w:val="left"/>
      <w:pPr>
        <w:tabs>
          <w:tab w:val="num" w:pos="2295"/>
        </w:tabs>
        <w:ind w:left="2295" w:hanging="360"/>
      </w:pPr>
      <w:rPr>
        <w:rFonts w:ascii="Wingdings" w:hAnsi="Wingdings" w:hint="default"/>
      </w:rPr>
    </w:lvl>
    <w:lvl w:ilvl="6">
      <w:start w:val="1"/>
      <w:numFmt w:val="bullet"/>
      <w:lvlText w:val=""/>
      <w:lvlJc w:val="left"/>
      <w:pPr>
        <w:tabs>
          <w:tab w:val="num" w:pos="3015"/>
        </w:tabs>
        <w:ind w:left="3015" w:hanging="360"/>
      </w:pPr>
      <w:rPr>
        <w:rFonts w:ascii="Symbol" w:hAnsi="Symbol" w:hint="default"/>
      </w:rPr>
    </w:lvl>
    <w:lvl w:ilvl="7">
      <w:start w:val="1"/>
      <w:numFmt w:val="bullet"/>
      <w:lvlText w:val="o"/>
      <w:lvlJc w:val="left"/>
      <w:pPr>
        <w:tabs>
          <w:tab w:val="num" w:pos="3735"/>
        </w:tabs>
        <w:ind w:left="3735" w:hanging="360"/>
      </w:pPr>
      <w:rPr>
        <w:rFonts w:ascii="Courier New" w:hAnsi="Courier New" w:hint="default"/>
      </w:rPr>
    </w:lvl>
    <w:lvl w:ilvl="8">
      <w:start w:val="1"/>
      <w:numFmt w:val="bullet"/>
      <w:lvlText w:val=""/>
      <w:lvlJc w:val="left"/>
      <w:pPr>
        <w:tabs>
          <w:tab w:val="num" w:pos="4455"/>
        </w:tabs>
        <w:ind w:left="4455" w:hanging="360"/>
      </w:pPr>
      <w:rPr>
        <w:rFonts w:ascii="Wingdings" w:hAnsi="Wingdings" w:hint="default"/>
      </w:rPr>
    </w:lvl>
  </w:abstractNum>
  <w:abstractNum w:abstractNumId="11" w15:restartNumberingAfterBreak="0">
    <w:nsid w:val="0A2C5D67"/>
    <w:multiLevelType w:val="hybridMultilevel"/>
    <w:tmpl w:val="3E2A3706"/>
    <w:lvl w:ilvl="0" w:tplc="087AB1A0">
      <w:start w:val="1"/>
      <w:numFmt w:val="bullet"/>
      <w:lvlText w:val="➢"/>
      <w:lvlJc w:val="left"/>
      <w:pPr>
        <w:ind w:left="7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7AA6956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8EACC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E38D4E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D25FF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68CED7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A2EBE6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0E3D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D22E2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B061470"/>
    <w:multiLevelType w:val="hybridMultilevel"/>
    <w:tmpl w:val="0F4428A8"/>
    <w:lvl w:ilvl="0" w:tplc="40090019">
      <w:start w:val="1"/>
      <w:numFmt w:val="lowerLetter"/>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0B796259"/>
    <w:multiLevelType w:val="hybridMultilevel"/>
    <w:tmpl w:val="CE88BE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0BA1409A"/>
    <w:multiLevelType w:val="hybridMultilevel"/>
    <w:tmpl w:val="49CEBD96"/>
    <w:lvl w:ilvl="0" w:tplc="B4E2CCA4">
      <w:start w:val="1"/>
      <w:numFmt w:val="upperLetter"/>
      <w:lvlText w:val="(%1)"/>
      <w:lvlJc w:val="left"/>
      <w:pPr>
        <w:ind w:left="720" w:hanging="720"/>
      </w:pPr>
      <w:rPr>
        <w:rFonts w:hint="default"/>
        <w:b/>
        <w:bCs/>
        <w:sz w:val="24"/>
        <w:szCs w:val="26"/>
      </w:rPr>
    </w:lvl>
    <w:lvl w:ilvl="1" w:tplc="A55678FE">
      <w:start w:val="16"/>
      <w:numFmt w:val="decimal"/>
      <w:lvlText w:val="(%2)"/>
      <w:lvlJc w:val="left"/>
      <w:pPr>
        <w:ind w:left="886" w:hanging="450"/>
      </w:pPr>
      <w:rPr>
        <w:rFonts w:cs="Constantia" w:hint="default"/>
        <w:b/>
        <w:color w:val="auto"/>
        <w:sz w:val="22"/>
      </w:r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5" w15:restartNumberingAfterBreak="0">
    <w:nsid w:val="0D675F60"/>
    <w:multiLevelType w:val="hybridMultilevel"/>
    <w:tmpl w:val="81B21F60"/>
    <w:lvl w:ilvl="0" w:tplc="40090013">
      <w:start w:val="1"/>
      <w:numFmt w:val="upperRoman"/>
      <w:lvlText w:val="%1."/>
      <w:lvlJc w:val="right"/>
      <w:pPr>
        <w:ind w:left="720" w:hanging="360"/>
      </w:pPr>
    </w:lvl>
    <w:lvl w:ilvl="1" w:tplc="4009001B">
      <w:start w:val="1"/>
      <w:numFmt w:val="lowerRoman"/>
      <w:lvlText w:val="%2."/>
      <w:lvlJc w:val="right"/>
      <w:pPr>
        <w:ind w:left="1440" w:hanging="360"/>
      </w:pPr>
    </w:lvl>
    <w:lvl w:ilvl="2" w:tplc="40090013">
      <w:start w:val="1"/>
      <w:numFmt w:val="upperRoman"/>
      <w:lvlText w:val="%3."/>
      <w:lvlJc w:val="right"/>
      <w:pPr>
        <w:ind w:left="2700" w:hanging="720"/>
      </w:pPr>
    </w:lvl>
    <w:lvl w:ilvl="3" w:tplc="2A52D1D4">
      <w:start w:val="1"/>
      <w:numFmt w:val="lowerRoman"/>
      <w:lvlText w:val="%4)"/>
      <w:lvlJc w:val="left"/>
      <w:pPr>
        <w:ind w:left="3240" w:hanging="720"/>
      </w:pPr>
    </w:lvl>
    <w:lvl w:ilvl="4" w:tplc="8B2471EE">
      <w:start w:val="1"/>
      <w:numFmt w:val="upperLetter"/>
      <w:lvlText w:val="%5."/>
      <w:lvlJc w:val="left"/>
      <w:pPr>
        <w:ind w:left="3600" w:hanging="360"/>
      </w:pPr>
      <w:rPr>
        <w:b/>
      </w:rPr>
    </w:lvl>
    <w:lvl w:ilvl="5" w:tplc="455A2088">
      <w:start w:val="6"/>
      <w:numFmt w:val="decimal"/>
      <w:lvlText w:val="%6."/>
      <w:lvlJc w:val="left"/>
      <w:pPr>
        <w:ind w:left="4500" w:hanging="360"/>
      </w:pPr>
      <w:rPr>
        <w:rFonts w:eastAsia="Times New Roman"/>
        <w:sz w:val="28"/>
        <w:szCs w:val="28"/>
      </w:rPr>
    </w:lvl>
    <w:lvl w:ilvl="6" w:tplc="EF96DEF4">
      <w:start w:val="8"/>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6" w15:restartNumberingAfterBreak="0">
    <w:nsid w:val="0FC648C1"/>
    <w:multiLevelType w:val="hybridMultilevel"/>
    <w:tmpl w:val="DF649EC6"/>
    <w:lvl w:ilvl="0" w:tplc="04090019">
      <w:start w:val="1"/>
      <w:numFmt w:val="lowerLetter"/>
      <w:lvlText w:val="%1."/>
      <w:lvlJc w:val="left"/>
      <w:pPr>
        <w:ind w:left="720" w:hanging="360"/>
      </w:pPr>
    </w:lvl>
    <w:lvl w:ilvl="1" w:tplc="4009000B">
      <w:start w:val="1"/>
      <w:numFmt w:val="bullet"/>
      <w:lvlText w:val=""/>
      <w:lvlJc w:val="left"/>
      <w:pPr>
        <w:ind w:left="1440" w:hanging="360"/>
      </w:pPr>
      <w:rPr>
        <w:rFonts w:ascii="Wingdings" w:hAnsi="Wingdings" w:hint="default"/>
      </w:rPr>
    </w:lvl>
    <w:lvl w:ilvl="2" w:tplc="018CC286">
      <w:start w:val="1"/>
      <w:numFmt w:val="upperLetter"/>
      <w:lvlText w:val="%3&gt;"/>
      <w:lvlJc w:val="left"/>
      <w:pPr>
        <w:ind w:left="2340" w:hanging="360"/>
      </w:pPr>
      <w:rPr>
        <w:rFonts w:hint="default"/>
      </w:rPr>
    </w:lvl>
    <w:lvl w:ilvl="3" w:tplc="F8629432">
      <w:start w:val="1"/>
      <w:numFmt w:val="decimal"/>
      <w:lvlText w:val="%4."/>
      <w:lvlJc w:val="left"/>
      <w:pPr>
        <w:ind w:left="2880" w:hanging="360"/>
      </w:pPr>
      <w:rPr>
        <w:rFonts w:hint="default"/>
        <w:b/>
      </w:rPr>
    </w:lvl>
    <w:lvl w:ilvl="4" w:tplc="770A270C">
      <w:start w:val="1"/>
      <w:numFmt w:val="upperLetter"/>
      <w:lvlText w:val="%5."/>
      <w:lvlJc w:val="left"/>
      <w:pPr>
        <w:ind w:left="3600" w:hanging="360"/>
      </w:pPr>
      <w:rPr>
        <w:rFonts w:hint="default"/>
        <w:b/>
        <w:color w:val="000000"/>
      </w:rPr>
    </w:lvl>
    <w:lvl w:ilvl="5" w:tplc="B36CE668">
      <w:start w:val="1"/>
      <w:numFmt w:val="low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0259EB"/>
    <w:multiLevelType w:val="hybridMultilevel"/>
    <w:tmpl w:val="C80CF51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16BF5116"/>
    <w:multiLevelType w:val="multilevel"/>
    <w:tmpl w:val="75D84E66"/>
    <w:lvl w:ilvl="0">
      <w:start w:val="1"/>
      <w:numFmt w:val="decimal"/>
      <w:lvlText w:val="%1."/>
      <w:lvlJc w:val="left"/>
      <w:pPr>
        <w:ind w:left="502" w:hanging="360"/>
      </w:pPr>
    </w:lvl>
    <w:lvl w:ilvl="1">
      <w:start w:val="1"/>
      <w:numFmt w:val="decimal"/>
      <w:isLgl/>
      <w:lvlText w:val="%1.%2"/>
      <w:lvlJc w:val="left"/>
      <w:pPr>
        <w:ind w:left="1867" w:hanging="720"/>
      </w:pPr>
      <w:rPr>
        <w:rFonts w:hint="default"/>
      </w:rPr>
    </w:lvl>
    <w:lvl w:ilvl="2">
      <w:start w:val="1"/>
      <w:numFmt w:val="decimal"/>
      <w:isLgl/>
      <w:lvlText w:val="%1.%2.%3"/>
      <w:lvlJc w:val="left"/>
      <w:pPr>
        <w:ind w:left="2872" w:hanging="720"/>
      </w:pPr>
      <w:rPr>
        <w:rFonts w:hint="default"/>
      </w:rPr>
    </w:lvl>
    <w:lvl w:ilvl="3">
      <w:start w:val="1"/>
      <w:numFmt w:val="decimal"/>
      <w:isLgl/>
      <w:lvlText w:val="%1.%2.%3.%4"/>
      <w:lvlJc w:val="left"/>
      <w:pPr>
        <w:ind w:left="4237" w:hanging="1080"/>
      </w:pPr>
      <w:rPr>
        <w:rFonts w:hint="default"/>
      </w:rPr>
    </w:lvl>
    <w:lvl w:ilvl="4">
      <w:start w:val="1"/>
      <w:numFmt w:val="decimal"/>
      <w:isLgl/>
      <w:lvlText w:val="%1.%2.%3.%4.%5"/>
      <w:lvlJc w:val="left"/>
      <w:pPr>
        <w:ind w:left="5602" w:hanging="1440"/>
      </w:pPr>
      <w:rPr>
        <w:rFonts w:hint="default"/>
      </w:rPr>
    </w:lvl>
    <w:lvl w:ilvl="5">
      <w:start w:val="1"/>
      <w:numFmt w:val="decimal"/>
      <w:isLgl/>
      <w:lvlText w:val="%1.%2.%3.%4.%5.%6"/>
      <w:lvlJc w:val="left"/>
      <w:pPr>
        <w:ind w:left="6607" w:hanging="1440"/>
      </w:pPr>
      <w:rPr>
        <w:rFonts w:hint="default"/>
      </w:rPr>
    </w:lvl>
    <w:lvl w:ilvl="6">
      <w:start w:val="1"/>
      <w:numFmt w:val="decimal"/>
      <w:isLgl/>
      <w:lvlText w:val="%1.%2.%3.%4.%5.%6.%7"/>
      <w:lvlJc w:val="left"/>
      <w:pPr>
        <w:ind w:left="7972" w:hanging="1800"/>
      </w:pPr>
      <w:rPr>
        <w:rFonts w:hint="default"/>
      </w:rPr>
    </w:lvl>
    <w:lvl w:ilvl="7">
      <w:start w:val="1"/>
      <w:numFmt w:val="decimal"/>
      <w:isLgl/>
      <w:lvlText w:val="%1.%2.%3.%4.%5.%6.%7.%8"/>
      <w:lvlJc w:val="left"/>
      <w:pPr>
        <w:ind w:left="9337" w:hanging="2160"/>
      </w:pPr>
      <w:rPr>
        <w:rFonts w:hint="default"/>
      </w:rPr>
    </w:lvl>
    <w:lvl w:ilvl="8">
      <w:start w:val="1"/>
      <w:numFmt w:val="decimal"/>
      <w:isLgl/>
      <w:lvlText w:val="%1.%2.%3.%4.%5.%6.%7.%8.%9"/>
      <w:lvlJc w:val="left"/>
      <w:pPr>
        <w:ind w:left="10342" w:hanging="2160"/>
      </w:pPr>
      <w:rPr>
        <w:rFonts w:hint="default"/>
      </w:rPr>
    </w:lvl>
  </w:abstractNum>
  <w:abstractNum w:abstractNumId="19" w15:restartNumberingAfterBreak="0">
    <w:nsid w:val="16E75FBD"/>
    <w:multiLevelType w:val="singleLevel"/>
    <w:tmpl w:val="25768E92"/>
    <w:lvl w:ilvl="0">
      <w:start w:val="1"/>
      <w:numFmt w:val="decimal"/>
      <w:pStyle w:val="FigureNumberedList"/>
      <w:lvlText w:val="Figure %1."/>
      <w:lvlJc w:val="left"/>
      <w:pPr>
        <w:tabs>
          <w:tab w:val="num" w:pos="1080"/>
        </w:tabs>
        <w:ind w:left="0" w:firstLine="0"/>
      </w:pPr>
      <w:rPr>
        <w:rFonts w:ascii="Arial" w:hAnsi="Arial" w:hint="default"/>
        <w:b w:val="0"/>
        <w:i w:val="0"/>
        <w:sz w:val="20"/>
      </w:rPr>
    </w:lvl>
  </w:abstractNum>
  <w:abstractNum w:abstractNumId="20" w15:restartNumberingAfterBreak="0">
    <w:nsid w:val="1E460980"/>
    <w:multiLevelType w:val="hybridMultilevel"/>
    <w:tmpl w:val="4120CF66"/>
    <w:lvl w:ilvl="0" w:tplc="F4A26AB6">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20E1004C"/>
    <w:multiLevelType w:val="hybridMultilevel"/>
    <w:tmpl w:val="08340208"/>
    <w:lvl w:ilvl="0" w:tplc="6FEE68AE">
      <w:start w:val="1"/>
      <w:numFmt w:val="decimal"/>
      <w:lvlText w:val="%1."/>
      <w:lvlJc w:val="left"/>
      <w:pPr>
        <w:ind w:left="720" w:hanging="360"/>
      </w:pPr>
      <w:rPr>
        <w:rFonts w:hint="default"/>
        <w:b/>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23BD5517"/>
    <w:multiLevelType w:val="multilevel"/>
    <w:tmpl w:val="E320F988"/>
    <w:lvl w:ilvl="0">
      <w:start w:val="1"/>
      <w:numFmt w:val="decimal"/>
      <w:lvlText w:val="%1."/>
      <w:lvlJc w:val="left"/>
      <w:pPr>
        <w:ind w:left="502" w:hanging="360"/>
      </w:pPr>
    </w:lvl>
    <w:lvl w:ilvl="1">
      <w:start w:val="1"/>
      <w:numFmt w:val="decimal"/>
      <w:isLgl/>
      <w:lvlText w:val="%1.%2"/>
      <w:lvlJc w:val="left"/>
      <w:pPr>
        <w:ind w:left="1470" w:hanging="720"/>
      </w:pPr>
      <w:rPr>
        <w:rFonts w:hint="default"/>
      </w:rPr>
    </w:lvl>
    <w:lvl w:ilvl="2">
      <w:start w:val="1"/>
      <w:numFmt w:val="lowerLetter"/>
      <w:isLgl/>
      <w:lvlText w:val="%1.%2.%3"/>
      <w:lvlJc w:val="left"/>
      <w:pPr>
        <w:ind w:left="2078" w:hanging="720"/>
      </w:pPr>
      <w:rPr>
        <w:rFonts w:hint="default"/>
      </w:rPr>
    </w:lvl>
    <w:lvl w:ilvl="3">
      <w:start w:val="1"/>
      <w:numFmt w:val="decimal"/>
      <w:isLgl/>
      <w:lvlText w:val="%1.%2.%3.%4"/>
      <w:lvlJc w:val="left"/>
      <w:pPr>
        <w:ind w:left="3046" w:hanging="1080"/>
      </w:pPr>
      <w:rPr>
        <w:rFonts w:hint="default"/>
      </w:rPr>
    </w:lvl>
    <w:lvl w:ilvl="4">
      <w:start w:val="1"/>
      <w:numFmt w:val="decimal"/>
      <w:isLgl/>
      <w:lvlText w:val="%1.%2.%3.%4.%5"/>
      <w:lvlJc w:val="left"/>
      <w:pPr>
        <w:ind w:left="4014" w:hanging="1440"/>
      </w:pPr>
      <w:rPr>
        <w:rFonts w:hint="default"/>
      </w:rPr>
    </w:lvl>
    <w:lvl w:ilvl="5">
      <w:start w:val="1"/>
      <w:numFmt w:val="decimal"/>
      <w:isLgl/>
      <w:lvlText w:val="%1.%2.%3.%4.%5.%6"/>
      <w:lvlJc w:val="left"/>
      <w:pPr>
        <w:ind w:left="4622" w:hanging="1440"/>
      </w:pPr>
      <w:rPr>
        <w:rFonts w:hint="default"/>
      </w:rPr>
    </w:lvl>
    <w:lvl w:ilvl="6">
      <w:start w:val="1"/>
      <w:numFmt w:val="decimal"/>
      <w:isLgl/>
      <w:lvlText w:val="%1.%2.%3.%4.%5.%6.%7"/>
      <w:lvlJc w:val="left"/>
      <w:pPr>
        <w:ind w:left="5590" w:hanging="1800"/>
      </w:pPr>
      <w:rPr>
        <w:rFonts w:hint="default"/>
      </w:rPr>
    </w:lvl>
    <w:lvl w:ilvl="7">
      <w:start w:val="1"/>
      <w:numFmt w:val="decimal"/>
      <w:isLgl/>
      <w:lvlText w:val="%1.%2.%3.%4.%5.%6.%7.%8"/>
      <w:lvlJc w:val="left"/>
      <w:pPr>
        <w:ind w:left="6558" w:hanging="2160"/>
      </w:pPr>
      <w:rPr>
        <w:rFonts w:hint="default"/>
      </w:rPr>
    </w:lvl>
    <w:lvl w:ilvl="8">
      <w:start w:val="1"/>
      <w:numFmt w:val="decimal"/>
      <w:isLgl/>
      <w:lvlText w:val="%1.%2.%3.%4.%5.%6.%7.%8.%9"/>
      <w:lvlJc w:val="left"/>
      <w:pPr>
        <w:ind w:left="7166" w:hanging="2160"/>
      </w:pPr>
      <w:rPr>
        <w:rFonts w:hint="default"/>
      </w:rPr>
    </w:lvl>
  </w:abstractNum>
  <w:abstractNum w:abstractNumId="23" w15:restartNumberingAfterBreak="0">
    <w:nsid w:val="26915295"/>
    <w:multiLevelType w:val="hybridMultilevel"/>
    <w:tmpl w:val="3102AA10"/>
    <w:lvl w:ilvl="0" w:tplc="9DC63400">
      <w:start w:val="1"/>
      <w:numFmt w:val="lowerLetter"/>
      <w:lvlText w:val="%1)"/>
      <w:lvlJc w:val="left"/>
      <w:pPr>
        <w:ind w:left="335" w:hanging="360"/>
      </w:pPr>
      <w:rPr>
        <w:rFonts w:hint="default"/>
      </w:rPr>
    </w:lvl>
    <w:lvl w:ilvl="1" w:tplc="40090019" w:tentative="1">
      <w:start w:val="1"/>
      <w:numFmt w:val="lowerLetter"/>
      <w:lvlText w:val="%2."/>
      <w:lvlJc w:val="left"/>
      <w:pPr>
        <w:ind w:left="1055" w:hanging="360"/>
      </w:pPr>
    </w:lvl>
    <w:lvl w:ilvl="2" w:tplc="4009001B" w:tentative="1">
      <w:start w:val="1"/>
      <w:numFmt w:val="lowerRoman"/>
      <w:lvlText w:val="%3."/>
      <w:lvlJc w:val="right"/>
      <w:pPr>
        <w:ind w:left="1775" w:hanging="180"/>
      </w:pPr>
    </w:lvl>
    <w:lvl w:ilvl="3" w:tplc="4009000F" w:tentative="1">
      <w:start w:val="1"/>
      <w:numFmt w:val="decimal"/>
      <w:lvlText w:val="%4."/>
      <w:lvlJc w:val="left"/>
      <w:pPr>
        <w:ind w:left="2495" w:hanging="360"/>
      </w:pPr>
    </w:lvl>
    <w:lvl w:ilvl="4" w:tplc="40090019" w:tentative="1">
      <w:start w:val="1"/>
      <w:numFmt w:val="lowerLetter"/>
      <w:lvlText w:val="%5."/>
      <w:lvlJc w:val="left"/>
      <w:pPr>
        <w:ind w:left="3215" w:hanging="360"/>
      </w:pPr>
    </w:lvl>
    <w:lvl w:ilvl="5" w:tplc="4009001B" w:tentative="1">
      <w:start w:val="1"/>
      <w:numFmt w:val="lowerRoman"/>
      <w:lvlText w:val="%6."/>
      <w:lvlJc w:val="right"/>
      <w:pPr>
        <w:ind w:left="3935" w:hanging="180"/>
      </w:pPr>
    </w:lvl>
    <w:lvl w:ilvl="6" w:tplc="4009000F" w:tentative="1">
      <w:start w:val="1"/>
      <w:numFmt w:val="decimal"/>
      <w:lvlText w:val="%7."/>
      <w:lvlJc w:val="left"/>
      <w:pPr>
        <w:ind w:left="4655" w:hanging="360"/>
      </w:pPr>
    </w:lvl>
    <w:lvl w:ilvl="7" w:tplc="40090019" w:tentative="1">
      <w:start w:val="1"/>
      <w:numFmt w:val="lowerLetter"/>
      <w:lvlText w:val="%8."/>
      <w:lvlJc w:val="left"/>
      <w:pPr>
        <w:ind w:left="5375" w:hanging="360"/>
      </w:pPr>
    </w:lvl>
    <w:lvl w:ilvl="8" w:tplc="4009001B" w:tentative="1">
      <w:start w:val="1"/>
      <w:numFmt w:val="lowerRoman"/>
      <w:lvlText w:val="%9."/>
      <w:lvlJc w:val="right"/>
      <w:pPr>
        <w:ind w:left="6095" w:hanging="180"/>
      </w:pPr>
    </w:lvl>
  </w:abstractNum>
  <w:abstractNum w:abstractNumId="24" w15:restartNumberingAfterBreak="0">
    <w:nsid w:val="272B551B"/>
    <w:multiLevelType w:val="hybridMultilevel"/>
    <w:tmpl w:val="62C80B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F85D9B"/>
    <w:multiLevelType w:val="hybridMultilevel"/>
    <w:tmpl w:val="8E98D604"/>
    <w:lvl w:ilvl="0" w:tplc="4009000F">
      <w:start w:val="1"/>
      <w:numFmt w:val="decimal"/>
      <w:lvlText w:val="%1."/>
      <w:lvlJc w:val="left"/>
      <w:pPr>
        <w:ind w:left="1174" w:hanging="360"/>
      </w:pPr>
    </w:lvl>
    <w:lvl w:ilvl="1" w:tplc="40090019" w:tentative="1">
      <w:start w:val="1"/>
      <w:numFmt w:val="lowerLetter"/>
      <w:lvlText w:val="%2."/>
      <w:lvlJc w:val="left"/>
      <w:pPr>
        <w:ind w:left="1894" w:hanging="360"/>
      </w:pPr>
    </w:lvl>
    <w:lvl w:ilvl="2" w:tplc="4009001B" w:tentative="1">
      <w:start w:val="1"/>
      <w:numFmt w:val="lowerRoman"/>
      <w:lvlText w:val="%3."/>
      <w:lvlJc w:val="right"/>
      <w:pPr>
        <w:ind w:left="2614" w:hanging="180"/>
      </w:pPr>
    </w:lvl>
    <w:lvl w:ilvl="3" w:tplc="4009000F" w:tentative="1">
      <w:start w:val="1"/>
      <w:numFmt w:val="decimal"/>
      <w:lvlText w:val="%4."/>
      <w:lvlJc w:val="left"/>
      <w:pPr>
        <w:ind w:left="3334" w:hanging="360"/>
      </w:pPr>
    </w:lvl>
    <w:lvl w:ilvl="4" w:tplc="40090019" w:tentative="1">
      <w:start w:val="1"/>
      <w:numFmt w:val="lowerLetter"/>
      <w:lvlText w:val="%5."/>
      <w:lvlJc w:val="left"/>
      <w:pPr>
        <w:ind w:left="4054" w:hanging="360"/>
      </w:pPr>
    </w:lvl>
    <w:lvl w:ilvl="5" w:tplc="4009001B" w:tentative="1">
      <w:start w:val="1"/>
      <w:numFmt w:val="lowerRoman"/>
      <w:lvlText w:val="%6."/>
      <w:lvlJc w:val="right"/>
      <w:pPr>
        <w:ind w:left="4774" w:hanging="180"/>
      </w:pPr>
    </w:lvl>
    <w:lvl w:ilvl="6" w:tplc="4009000F" w:tentative="1">
      <w:start w:val="1"/>
      <w:numFmt w:val="decimal"/>
      <w:lvlText w:val="%7."/>
      <w:lvlJc w:val="left"/>
      <w:pPr>
        <w:ind w:left="5494" w:hanging="360"/>
      </w:pPr>
    </w:lvl>
    <w:lvl w:ilvl="7" w:tplc="40090019" w:tentative="1">
      <w:start w:val="1"/>
      <w:numFmt w:val="lowerLetter"/>
      <w:lvlText w:val="%8."/>
      <w:lvlJc w:val="left"/>
      <w:pPr>
        <w:ind w:left="6214" w:hanging="360"/>
      </w:pPr>
    </w:lvl>
    <w:lvl w:ilvl="8" w:tplc="4009001B" w:tentative="1">
      <w:start w:val="1"/>
      <w:numFmt w:val="lowerRoman"/>
      <w:lvlText w:val="%9."/>
      <w:lvlJc w:val="right"/>
      <w:pPr>
        <w:ind w:left="6934" w:hanging="180"/>
      </w:pPr>
    </w:lvl>
  </w:abstractNum>
  <w:abstractNum w:abstractNumId="26" w15:restartNumberingAfterBreak="0">
    <w:nsid w:val="2F982208"/>
    <w:multiLevelType w:val="hybridMultilevel"/>
    <w:tmpl w:val="72187550"/>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7" w15:restartNumberingAfterBreak="0">
    <w:nsid w:val="30295D68"/>
    <w:multiLevelType w:val="hybridMultilevel"/>
    <w:tmpl w:val="5BFC6AAA"/>
    <w:lvl w:ilvl="0" w:tplc="902443C2">
      <w:start w:val="1"/>
      <w:numFmt w:val="decimal"/>
      <w:lvlText w:val="%1)"/>
      <w:lvlJc w:val="left"/>
      <w:pPr>
        <w:ind w:left="720" w:hanging="360"/>
      </w:pPr>
      <w:rPr>
        <w:b/>
        <w:bCs/>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8" w15:restartNumberingAfterBreak="0">
    <w:nsid w:val="32F821DE"/>
    <w:multiLevelType w:val="hybridMultilevel"/>
    <w:tmpl w:val="E580DE36"/>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9" w15:restartNumberingAfterBreak="0">
    <w:nsid w:val="364C2DCB"/>
    <w:multiLevelType w:val="hybridMultilevel"/>
    <w:tmpl w:val="E416CF06"/>
    <w:lvl w:ilvl="0" w:tplc="339099B6">
      <w:start w:val="2"/>
      <w:numFmt w:val="decimal"/>
      <w:lvlText w:val="(%1)"/>
      <w:lvlJc w:val="left"/>
      <w:pPr>
        <w:ind w:left="734" w:hanging="450"/>
      </w:pPr>
      <w:rPr>
        <w:rFonts w:cs="Constantia" w:hint="default"/>
        <w:b/>
        <w:color w:val="auto"/>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373655D1"/>
    <w:multiLevelType w:val="hybridMultilevel"/>
    <w:tmpl w:val="D12C256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B613821"/>
    <w:multiLevelType w:val="multilevel"/>
    <w:tmpl w:val="66E2749E"/>
    <w:lvl w:ilvl="0">
      <w:start w:val="1"/>
      <w:numFmt w:val="decimal"/>
      <w:lvlText w:val="%1"/>
      <w:lvlJc w:val="left"/>
      <w:pPr>
        <w:tabs>
          <w:tab w:val="num" w:pos="432"/>
        </w:tabs>
        <w:ind w:left="432" w:hanging="432"/>
      </w:pPr>
      <w:rPr>
        <w:rFonts w:hint="default"/>
      </w:rPr>
    </w:lvl>
    <w:lvl w:ilvl="1">
      <w:start w:val="2"/>
      <w:numFmt w:val="decimal"/>
      <w:lvlText w:val="2.%2"/>
      <w:lvlJc w:val="left"/>
      <w:pPr>
        <w:tabs>
          <w:tab w:val="num" w:pos="576"/>
        </w:tabs>
        <w:ind w:left="576" w:hanging="576"/>
      </w:pPr>
      <w:rPr>
        <w:rFonts w:hint="default"/>
      </w:rPr>
    </w:lvl>
    <w:lvl w:ilvl="2">
      <w:start w:val="1"/>
      <w:numFmt w:val="decimal"/>
      <w:pStyle w:val="Style1"/>
      <w:lvlText w:val="2.%2.%3"/>
      <w:lvlJc w:val="left"/>
      <w:pPr>
        <w:tabs>
          <w:tab w:val="num" w:pos="720"/>
        </w:tabs>
        <w:ind w:left="720" w:hanging="720"/>
      </w:pPr>
      <w:rPr>
        <w:rFonts w:hint="default"/>
        <w:b/>
        <w:i w:val="0"/>
        <w:sz w:val="20"/>
      </w:rPr>
    </w:lvl>
    <w:lvl w:ilvl="3">
      <w:start w:val="1"/>
      <w:numFmt w:val="decimal"/>
      <w:lvlText w:val="2.3.%3.%4"/>
      <w:lvlJc w:val="left"/>
      <w:pPr>
        <w:tabs>
          <w:tab w:val="num" w:pos="1104"/>
        </w:tabs>
        <w:ind w:left="1104" w:hanging="864"/>
      </w:pPr>
      <w:rPr>
        <w:rFonts w:hint="default"/>
        <w:b w:val="0"/>
        <w:i w:val="0"/>
        <w:sz w:val="18"/>
      </w:rPr>
    </w:lvl>
    <w:lvl w:ilvl="4">
      <w:start w:val="1"/>
      <w:numFmt w:val="none"/>
      <w:lvlText w:val="2.3.1.6.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3BB70F11"/>
    <w:multiLevelType w:val="hybridMultilevel"/>
    <w:tmpl w:val="7C205C46"/>
    <w:lvl w:ilvl="0" w:tplc="4009001B">
      <w:start w:val="1"/>
      <w:numFmt w:val="lowerRoman"/>
      <w:lvlText w:val="%1."/>
      <w:lvlJc w:val="righ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3" w15:restartNumberingAfterBreak="0">
    <w:nsid w:val="3BD21B8F"/>
    <w:multiLevelType w:val="multilevel"/>
    <w:tmpl w:val="A12C8F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CA017FA"/>
    <w:multiLevelType w:val="multilevel"/>
    <w:tmpl w:val="75AA79CC"/>
    <w:lvl w:ilvl="0">
      <w:start w:val="1"/>
      <w:numFmt w:val="decimal"/>
      <w:pStyle w:val="EYNumber"/>
      <w:lvlText w:val="%1."/>
      <w:lvlJc w:val="left"/>
      <w:pPr>
        <w:tabs>
          <w:tab w:val="num" w:pos="425"/>
        </w:tabs>
        <w:ind w:left="425" w:hanging="425"/>
      </w:pPr>
      <w:rPr>
        <w:rFonts w:hint="default"/>
        <w:b w:val="0"/>
        <w:bCs/>
        <w:color w:val="auto"/>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pStyle w:val="EY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35" w15:restartNumberingAfterBreak="0">
    <w:nsid w:val="3EC41CCC"/>
    <w:multiLevelType w:val="multilevel"/>
    <w:tmpl w:val="1ED6390A"/>
    <w:lvl w:ilvl="0">
      <w:start w:val="32"/>
      <w:numFmt w:val="decimal"/>
      <w:lvlText w:val="%1."/>
      <w:lvlJc w:val="left"/>
      <w:pPr>
        <w:ind w:left="234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1080" w:hanging="1080"/>
      </w:pPr>
      <w:rPr>
        <w:rFonts w:eastAsia="Calibri"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36" w15:restartNumberingAfterBreak="0">
    <w:nsid w:val="40B2340B"/>
    <w:multiLevelType w:val="hybridMultilevel"/>
    <w:tmpl w:val="ACC20204"/>
    <w:lvl w:ilvl="0" w:tplc="8EB41976">
      <w:start w:val="1"/>
      <w:numFmt w:val="lowerRoman"/>
      <w:lvlText w:val="%1."/>
      <w:lvlJc w:val="right"/>
      <w:pPr>
        <w:tabs>
          <w:tab w:val="num" w:pos="928"/>
        </w:tabs>
        <w:ind w:left="928" w:hanging="360"/>
      </w:pPr>
      <w:rPr>
        <w:b/>
        <w:bCs/>
      </w:rPr>
    </w:lvl>
    <w:lvl w:ilvl="1" w:tplc="BC1C07C2">
      <w:start w:val="1"/>
      <w:numFmt w:val="lowerLetter"/>
      <w:lvlText w:val="%2."/>
      <w:lvlJc w:val="left"/>
      <w:pPr>
        <w:ind w:left="1440" w:hanging="360"/>
      </w:pPr>
      <w:rPr>
        <w:rFonts w:ascii="Century Gothic" w:hAnsi="Century Gothic" w:hint="default"/>
        <w:b/>
        <w:bCs/>
        <w:sz w:val="24"/>
      </w:rPr>
    </w:lvl>
    <w:lvl w:ilvl="2" w:tplc="E5440FFA">
      <w:numFmt w:val="bullet"/>
      <w:lvlText w:val="•"/>
      <w:lvlJc w:val="left"/>
      <w:pPr>
        <w:ind w:left="2340" w:hanging="360"/>
      </w:pPr>
      <w:rPr>
        <w:rFonts w:ascii="Century Gothic" w:eastAsia="Times New Roman" w:hAnsi="Century Gothic"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418414B0"/>
    <w:multiLevelType w:val="multilevel"/>
    <w:tmpl w:val="9894D4F4"/>
    <w:lvl w:ilvl="0">
      <w:start w:val="1"/>
      <w:numFmt w:val="lowerLetter"/>
      <w:lvlText w:val="%1)"/>
      <w:lvlJc w:val="left"/>
      <w:pPr>
        <w:ind w:left="149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upperRoman"/>
      <w:lvlText w:val="%4."/>
      <w:lvlJc w:val="right"/>
      <w:pPr>
        <w:ind w:left="1080" w:hanging="1080"/>
      </w:pPr>
      <w:rPr>
        <w:rFonts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38" w15:restartNumberingAfterBreak="0">
    <w:nsid w:val="41952EE7"/>
    <w:multiLevelType w:val="hybridMultilevel"/>
    <w:tmpl w:val="9C24944C"/>
    <w:lvl w:ilvl="0" w:tplc="D512D01E">
      <w:start w:val="1"/>
      <w:numFmt w:val="decimal"/>
      <w:lvlText w:val="%1."/>
      <w:lvlJc w:val="left"/>
      <w:pPr>
        <w:ind w:left="720" w:hanging="360"/>
      </w:pPr>
      <w:rPr>
        <w:rFonts w:ascii="Century Gothic" w:eastAsia="Times New Roman" w:hAnsi="Century Gothic"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424064F2"/>
    <w:multiLevelType w:val="hybridMultilevel"/>
    <w:tmpl w:val="DDF4700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4556298A"/>
    <w:multiLevelType w:val="multilevel"/>
    <w:tmpl w:val="807ED7B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b w:val="0"/>
        <w:bCs/>
      </w:rPr>
    </w:lvl>
    <w:lvl w:ilvl="8">
      <w:start w:val="1"/>
      <w:numFmt w:val="lowerRoman"/>
      <w:lvlText w:val="%9."/>
      <w:lvlJc w:val="left"/>
      <w:pPr>
        <w:ind w:left="3240" w:hanging="360"/>
      </w:pPr>
    </w:lvl>
  </w:abstractNum>
  <w:abstractNum w:abstractNumId="41" w15:restartNumberingAfterBreak="0">
    <w:nsid w:val="457C57FB"/>
    <w:multiLevelType w:val="multilevel"/>
    <w:tmpl w:val="4D02A5F8"/>
    <w:lvl w:ilvl="0">
      <w:start w:val="1"/>
      <w:numFmt w:val="lowerLetter"/>
      <w:lvlText w:val="%1)"/>
      <w:lvlJc w:val="left"/>
      <w:pPr>
        <w:ind w:left="149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1080" w:hanging="1080"/>
      </w:pPr>
      <w:rPr>
        <w:rFonts w:eastAsia="Calibri"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42" w15:restartNumberingAfterBreak="0">
    <w:nsid w:val="46B710D2"/>
    <w:multiLevelType w:val="hybridMultilevel"/>
    <w:tmpl w:val="07F47346"/>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BE2ACA0E">
      <w:start w:val="1"/>
      <w:numFmt w:val="lowerLetter"/>
      <w:lvlText w:val="%5."/>
      <w:lvlJc w:val="left"/>
      <w:pPr>
        <w:ind w:left="3600" w:hanging="360"/>
      </w:pPr>
      <w:rPr>
        <w:b/>
        <w:bCs/>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481872A6"/>
    <w:multiLevelType w:val="hybridMultilevel"/>
    <w:tmpl w:val="CE88BE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490E6352"/>
    <w:multiLevelType w:val="hybridMultilevel"/>
    <w:tmpl w:val="F6B2A440"/>
    <w:lvl w:ilvl="0" w:tplc="DFF2D24E">
      <w:start w:val="1"/>
      <w:numFmt w:val="lowerRoman"/>
      <w:lvlText w:val="%1."/>
      <w:lvlJc w:val="righ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45" w15:restartNumberingAfterBreak="0">
    <w:nsid w:val="49700537"/>
    <w:multiLevelType w:val="hybridMultilevel"/>
    <w:tmpl w:val="45F43040"/>
    <w:lvl w:ilvl="0" w:tplc="922640DE">
      <w:start w:val="1"/>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497E33EA"/>
    <w:multiLevelType w:val="hybridMultilevel"/>
    <w:tmpl w:val="D66EF8D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B3EE57C6">
      <w:start w:val="1"/>
      <w:numFmt w:val="lowerLetter"/>
      <w:lvlText w:val="%3)"/>
      <w:lvlJc w:val="left"/>
      <w:pPr>
        <w:ind w:left="2160" w:hanging="180"/>
      </w:pPr>
      <w:rPr>
        <w:b/>
        <w:bCs/>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499069CB"/>
    <w:multiLevelType w:val="hybridMultilevel"/>
    <w:tmpl w:val="1DF0E442"/>
    <w:lvl w:ilvl="0" w:tplc="508C6F02">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8" w15:restartNumberingAfterBreak="0">
    <w:nsid w:val="4AE752D5"/>
    <w:multiLevelType w:val="hybridMultilevel"/>
    <w:tmpl w:val="2CA07914"/>
    <w:lvl w:ilvl="0" w:tplc="992A59D4">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4B332A59"/>
    <w:multiLevelType w:val="hybridMultilevel"/>
    <w:tmpl w:val="93C2EEB8"/>
    <w:lvl w:ilvl="0" w:tplc="4009000B">
      <w:start w:val="1"/>
      <w:numFmt w:val="bullet"/>
      <w:lvlText w:val=""/>
      <w:lvlJc w:val="left"/>
      <w:pPr>
        <w:ind w:left="578" w:hanging="360"/>
      </w:pPr>
      <w:rPr>
        <w:rFonts w:ascii="Wingdings" w:hAnsi="Wingdings" w:hint="default"/>
      </w:rPr>
    </w:lvl>
    <w:lvl w:ilvl="1" w:tplc="40090003" w:tentative="1">
      <w:start w:val="1"/>
      <w:numFmt w:val="bullet"/>
      <w:lvlText w:val="o"/>
      <w:lvlJc w:val="left"/>
      <w:pPr>
        <w:ind w:left="1298" w:hanging="360"/>
      </w:pPr>
      <w:rPr>
        <w:rFonts w:ascii="Courier New" w:hAnsi="Courier New" w:cs="Courier New" w:hint="default"/>
      </w:rPr>
    </w:lvl>
    <w:lvl w:ilvl="2" w:tplc="40090005" w:tentative="1">
      <w:start w:val="1"/>
      <w:numFmt w:val="bullet"/>
      <w:lvlText w:val=""/>
      <w:lvlJc w:val="left"/>
      <w:pPr>
        <w:ind w:left="2018" w:hanging="360"/>
      </w:pPr>
      <w:rPr>
        <w:rFonts w:ascii="Wingdings" w:hAnsi="Wingdings" w:hint="default"/>
      </w:rPr>
    </w:lvl>
    <w:lvl w:ilvl="3" w:tplc="40090001" w:tentative="1">
      <w:start w:val="1"/>
      <w:numFmt w:val="bullet"/>
      <w:lvlText w:val=""/>
      <w:lvlJc w:val="left"/>
      <w:pPr>
        <w:ind w:left="2738" w:hanging="360"/>
      </w:pPr>
      <w:rPr>
        <w:rFonts w:ascii="Symbol" w:hAnsi="Symbol" w:hint="default"/>
      </w:rPr>
    </w:lvl>
    <w:lvl w:ilvl="4" w:tplc="40090003" w:tentative="1">
      <w:start w:val="1"/>
      <w:numFmt w:val="bullet"/>
      <w:lvlText w:val="o"/>
      <w:lvlJc w:val="left"/>
      <w:pPr>
        <w:ind w:left="3458" w:hanging="360"/>
      </w:pPr>
      <w:rPr>
        <w:rFonts w:ascii="Courier New" w:hAnsi="Courier New" w:cs="Courier New" w:hint="default"/>
      </w:rPr>
    </w:lvl>
    <w:lvl w:ilvl="5" w:tplc="40090005" w:tentative="1">
      <w:start w:val="1"/>
      <w:numFmt w:val="bullet"/>
      <w:lvlText w:val=""/>
      <w:lvlJc w:val="left"/>
      <w:pPr>
        <w:ind w:left="4178" w:hanging="360"/>
      </w:pPr>
      <w:rPr>
        <w:rFonts w:ascii="Wingdings" w:hAnsi="Wingdings" w:hint="default"/>
      </w:rPr>
    </w:lvl>
    <w:lvl w:ilvl="6" w:tplc="40090001" w:tentative="1">
      <w:start w:val="1"/>
      <w:numFmt w:val="bullet"/>
      <w:lvlText w:val=""/>
      <w:lvlJc w:val="left"/>
      <w:pPr>
        <w:ind w:left="4898" w:hanging="360"/>
      </w:pPr>
      <w:rPr>
        <w:rFonts w:ascii="Symbol" w:hAnsi="Symbol" w:hint="default"/>
      </w:rPr>
    </w:lvl>
    <w:lvl w:ilvl="7" w:tplc="40090003" w:tentative="1">
      <w:start w:val="1"/>
      <w:numFmt w:val="bullet"/>
      <w:lvlText w:val="o"/>
      <w:lvlJc w:val="left"/>
      <w:pPr>
        <w:ind w:left="5618" w:hanging="360"/>
      </w:pPr>
      <w:rPr>
        <w:rFonts w:ascii="Courier New" w:hAnsi="Courier New" w:cs="Courier New" w:hint="default"/>
      </w:rPr>
    </w:lvl>
    <w:lvl w:ilvl="8" w:tplc="40090005" w:tentative="1">
      <w:start w:val="1"/>
      <w:numFmt w:val="bullet"/>
      <w:lvlText w:val=""/>
      <w:lvlJc w:val="left"/>
      <w:pPr>
        <w:ind w:left="6338" w:hanging="360"/>
      </w:pPr>
      <w:rPr>
        <w:rFonts w:ascii="Wingdings" w:hAnsi="Wingdings" w:hint="default"/>
      </w:rPr>
    </w:lvl>
  </w:abstractNum>
  <w:abstractNum w:abstractNumId="50" w15:restartNumberingAfterBreak="0">
    <w:nsid w:val="4BC87BEC"/>
    <w:multiLevelType w:val="multilevel"/>
    <w:tmpl w:val="CA1E9F4C"/>
    <w:lvl w:ilvl="0">
      <w:start w:val="1"/>
      <w:numFmt w:val="decimal"/>
      <w:lvlText w:val="%1"/>
      <w:lvlJc w:val="left"/>
      <w:pPr>
        <w:tabs>
          <w:tab w:val="num" w:pos="432"/>
        </w:tabs>
        <w:ind w:left="432" w:hanging="432"/>
      </w:pPr>
      <w:rPr>
        <w:rFonts w:hint="default"/>
      </w:rPr>
    </w:lvl>
    <w:lvl w:ilvl="1">
      <w:start w:val="1"/>
      <w:numFmt w:val="decimal"/>
      <w:lvlText w:val="%2.%1"/>
      <w:lvlJc w:val="left"/>
      <w:pPr>
        <w:tabs>
          <w:tab w:val="num" w:pos="576"/>
        </w:tabs>
        <w:ind w:left="576" w:hanging="576"/>
      </w:pPr>
      <w:rPr>
        <w:rFonts w:hint="default"/>
      </w:rPr>
    </w:lvl>
    <w:lvl w:ilvl="2">
      <w:start w:val="1"/>
      <w:numFmt w:val="decimal"/>
      <w:pStyle w:val="Style2"/>
      <w:lvlText w:val="%2.1.%3"/>
      <w:lvlJc w:val="left"/>
      <w:pPr>
        <w:tabs>
          <w:tab w:val="num" w:pos="720"/>
        </w:tabs>
        <w:ind w:left="720" w:hanging="720"/>
      </w:pPr>
      <w:rPr>
        <w:rFonts w:hint="default"/>
        <w:b/>
        <w:i w:val="0"/>
        <w:sz w:val="20"/>
      </w:rPr>
    </w:lvl>
    <w:lvl w:ilvl="3">
      <w:start w:val="1"/>
      <w:numFmt w:val="decimal"/>
      <w:lvlText w:val="2.3.%3.%4"/>
      <w:lvlJc w:val="left"/>
      <w:pPr>
        <w:tabs>
          <w:tab w:val="num" w:pos="1104"/>
        </w:tabs>
        <w:ind w:left="1104" w:hanging="864"/>
      </w:pPr>
      <w:rPr>
        <w:rFonts w:hint="default"/>
        <w:b w:val="0"/>
        <w:i w:val="0"/>
        <w:sz w:val="18"/>
      </w:rPr>
    </w:lvl>
    <w:lvl w:ilvl="4">
      <w:start w:val="1"/>
      <w:numFmt w:val="none"/>
      <w:lvlText w:val="2.3.1.6.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4CDA1BB1"/>
    <w:multiLevelType w:val="hybridMultilevel"/>
    <w:tmpl w:val="B1BE59F0"/>
    <w:lvl w:ilvl="0" w:tplc="B48859E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55AF7469"/>
    <w:multiLevelType w:val="hybridMultilevel"/>
    <w:tmpl w:val="08340208"/>
    <w:lvl w:ilvl="0" w:tplc="6FEE68AE">
      <w:start w:val="1"/>
      <w:numFmt w:val="decimal"/>
      <w:lvlText w:val="%1."/>
      <w:lvlJc w:val="left"/>
      <w:pPr>
        <w:ind w:left="720" w:hanging="360"/>
      </w:pPr>
      <w:rPr>
        <w:rFonts w:hint="default"/>
        <w:b/>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57E66D6A"/>
    <w:multiLevelType w:val="hybridMultilevel"/>
    <w:tmpl w:val="B0CAEC9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1468542C">
      <w:start w:val="1"/>
      <w:numFmt w:val="decimal"/>
      <w:lvlText w:val="%3."/>
      <w:lvlJc w:val="left"/>
      <w:pPr>
        <w:ind w:left="2160" w:hanging="180"/>
      </w:pPr>
      <w:rPr>
        <w:b w:val="0"/>
      </w:r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4" w15:restartNumberingAfterBreak="0">
    <w:nsid w:val="5A6341B4"/>
    <w:multiLevelType w:val="multilevel"/>
    <w:tmpl w:val="EEA24E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5" w15:restartNumberingAfterBreak="0">
    <w:nsid w:val="5B6D3FF5"/>
    <w:multiLevelType w:val="hybridMultilevel"/>
    <w:tmpl w:val="C45C81E6"/>
    <w:lvl w:ilvl="0" w:tplc="40090017">
      <w:start w:val="1"/>
      <w:numFmt w:val="lowerLetter"/>
      <w:lvlText w:val="%1)"/>
      <w:lvlJc w:val="left"/>
      <w:pPr>
        <w:ind w:left="792" w:hanging="360"/>
      </w:pPr>
    </w:lvl>
    <w:lvl w:ilvl="1" w:tplc="40090019" w:tentative="1">
      <w:start w:val="1"/>
      <w:numFmt w:val="lowerLetter"/>
      <w:lvlText w:val="%2."/>
      <w:lvlJc w:val="left"/>
      <w:pPr>
        <w:ind w:left="1512" w:hanging="360"/>
      </w:pPr>
    </w:lvl>
    <w:lvl w:ilvl="2" w:tplc="4009001B" w:tentative="1">
      <w:start w:val="1"/>
      <w:numFmt w:val="lowerRoman"/>
      <w:lvlText w:val="%3."/>
      <w:lvlJc w:val="right"/>
      <w:pPr>
        <w:ind w:left="2232" w:hanging="180"/>
      </w:pPr>
    </w:lvl>
    <w:lvl w:ilvl="3" w:tplc="4009000F" w:tentative="1">
      <w:start w:val="1"/>
      <w:numFmt w:val="decimal"/>
      <w:lvlText w:val="%4."/>
      <w:lvlJc w:val="left"/>
      <w:pPr>
        <w:ind w:left="2952" w:hanging="360"/>
      </w:pPr>
    </w:lvl>
    <w:lvl w:ilvl="4" w:tplc="40090019" w:tentative="1">
      <w:start w:val="1"/>
      <w:numFmt w:val="lowerLetter"/>
      <w:lvlText w:val="%5."/>
      <w:lvlJc w:val="left"/>
      <w:pPr>
        <w:ind w:left="3672" w:hanging="360"/>
      </w:pPr>
    </w:lvl>
    <w:lvl w:ilvl="5" w:tplc="4009001B" w:tentative="1">
      <w:start w:val="1"/>
      <w:numFmt w:val="lowerRoman"/>
      <w:lvlText w:val="%6."/>
      <w:lvlJc w:val="right"/>
      <w:pPr>
        <w:ind w:left="4392" w:hanging="180"/>
      </w:pPr>
    </w:lvl>
    <w:lvl w:ilvl="6" w:tplc="4009000F" w:tentative="1">
      <w:start w:val="1"/>
      <w:numFmt w:val="decimal"/>
      <w:lvlText w:val="%7."/>
      <w:lvlJc w:val="left"/>
      <w:pPr>
        <w:ind w:left="5112" w:hanging="360"/>
      </w:pPr>
    </w:lvl>
    <w:lvl w:ilvl="7" w:tplc="40090019" w:tentative="1">
      <w:start w:val="1"/>
      <w:numFmt w:val="lowerLetter"/>
      <w:lvlText w:val="%8."/>
      <w:lvlJc w:val="left"/>
      <w:pPr>
        <w:ind w:left="5832" w:hanging="360"/>
      </w:pPr>
    </w:lvl>
    <w:lvl w:ilvl="8" w:tplc="4009001B" w:tentative="1">
      <w:start w:val="1"/>
      <w:numFmt w:val="lowerRoman"/>
      <w:lvlText w:val="%9."/>
      <w:lvlJc w:val="right"/>
      <w:pPr>
        <w:ind w:left="6552" w:hanging="180"/>
      </w:pPr>
    </w:lvl>
  </w:abstractNum>
  <w:abstractNum w:abstractNumId="56" w15:restartNumberingAfterBreak="0">
    <w:nsid w:val="5C33588D"/>
    <w:multiLevelType w:val="hybridMultilevel"/>
    <w:tmpl w:val="BCA242B6"/>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15:restartNumberingAfterBreak="0">
    <w:nsid w:val="5C8F1858"/>
    <w:multiLevelType w:val="hybridMultilevel"/>
    <w:tmpl w:val="584A6B7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15:restartNumberingAfterBreak="0">
    <w:nsid w:val="5D8E5657"/>
    <w:multiLevelType w:val="hybridMultilevel"/>
    <w:tmpl w:val="3000E86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9" w15:restartNumberingAfterBreak="0">
    <w:nsid w:val="5FF46259"/>
    <w:multiLevelType w:val="hybridMultilevel"/>
    <w:tmpl w:val="4282CAC8"/>
    <w:lvl w:ilvl="0" w:tplc="12CC61F8">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61317289"/>
    <w:multiLevelType w:val="hybridMultilevel"/>
    <w:tmpl w:val="99D2BBA0"/>
    <w:lvl w:ilvl="0" w:tplc="FFFFFFFF">
      <w:start w:val="1"/>
      <w:numFmt w:val="lowerLetter"/>
      <w:pStyle w:val="newnormalindent"/>
      <w:lvlText w:val="%1."/>
      <w:lvlJc w:val="left"/>
      <w:pPr>
        <w:tabs>
          <w:tab w:val="num" w:pos="1440"/>
        </w:tabs>
        <w:ind w:left="1440" w:hanging="360"/>
      </w:pPr>
      <w:rPr>
        <w:rFonts w:ascii="Verdana" w:hAnsi="Verdana"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1" w15:restartNumberingAfterBreak="0">
    <w:nsid w:val="62192B22"/>
    <w:multiLevelType w:val="hybridMultilevel"/>
    <w:tmpl w:val="E5B044CA"/>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639638A2"/>
    <w:multiLevelType w:val="hybridMultilevel"/>
    <w:tmpl w:val="01A43EC8"/>
    <w:name w:val="WW8Num62"/>
    <w:lvl w:ilvl="0" w:tplc="AC66357A">
      <w:start w:val="1"/>
      <w:numFmt w:val="bullet"/>
      <w:lvlText w:val=""/>
      <w:lvlJc w:val="left"/>
      <w:pPr>
        <w:ind w:left="360" w:hanging="360"/>
      </w:pPr>
      <w:rPr>
        <w:rFonts w:ascii="Symbol" w:hAnsi="Symbol" w:cs="Symbol" w:hint="default"/>
        <w:color w:val="auto"/>
        <w:kern w:val="0"/>
        <w:sz w:val="24"/>
        <w:szCs w:val="24"/>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3" w15:restartNumberingAfterBreak="0">
    <w:nsid w:val="67C96A47"/>
    <w:multiLevelType w:val="hybridMultilevel"/>
    <w:tmpl w:val="B9FCA94E"/>
    <w:lvl w:ilvl="0" w:tplc="6144FEC0">
      <w:start w:val="1"/>
      <w:numFmt w:val="lowerLetter"/>
      <w:lvlText w:val="%1."/>
      <w:lvlJc w:val="left"/>
      <w:pPr>
        <w:ind w:left="1080" w:hanging="360"/>
      </w:pPr>
      <w:rPr>
        <w:rFonts w:ascii="Century Gothic" w:eastAsia="Times New Roman" w:hAnsi="Century Gothic" w:cs="Times New Roman" w:hint="default"/>
        <w:b w:val="0"/>
        <w:bCs/>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4" w15:restartNumberingAfterBreak="0">
    <w:nsid w:val="67CD72CC"/>
    <w:multiLevelType w:val="hybridMultilevel"/>
    <w:tmpl w:val="5196604E"/>
    <w:lvl w:ilvl="0" w:tplc="40090001">
      <w:start w:val="1"/>
      <w:numFmt w:val="bullet"/>
      <w:lvlText w:val=""/>
      <w:lvlJc w:val="left"/>
      <w:pPr>
        <w:ind w:left="1077" w:hanging="360"/>
      </w:pPr>
      <w:rPr>
        <w:rFonts w:ascii="Symbol" w:hAnsi="Symbol" w:hint="default"/>
      </w:rPr>
    </w:lvl>
    <w:lvl w:ilvl="1" w:tplc="40090001">
      <w:start w:val="1"/>
      <w:numFmt w:val="bullet"/>
      <w:lvlText w:val=""/>
      <w:lvlJc w:val="left"/>
      <w:pPr>
        <w:ind w:left="1797" w:hanging="360"/>
      </w:pPr>
      <w:rPr>
        <w:rFonts w:ascii="Symbol" w:hAnsi="Symbol" w:hint="default"/>
      </w:rPr>
    </w:lvl>
    <w:lvl w:ilvl="2" w:tplc="40090005" w:tentative="1">
      <w:start w:val="1"/>
      <w:numFmt w:val="bullet"/>
      <w:lvlText w:val=""/>
      <w:lvlJc w:val="left"/>
      <w:pPr>
        <w:ind w:left="2517" w:hanging="360"/>
      </w:pPr>
      <w:rPr>
        <w:rFonts w:ascii="Wingdings" w:hAnsi="Wingdings" w:hint="default"/>
      </w:rPr>
    </w:lvl>
    <w:lvl w:ilvl="3" w:tplc="40090001" w:tentative="1">
      <w:start w:val="1"/>
      <w:numFmt w:val="bullet"/>
      <w:lvlText w:val=""/>
      <w:lvlJc w:val="left"/>
      <w:pPr>
        <w:ind w:left="3237" w:hanging="360"/>
      </w:pPr>
      <w:rPr>
        <w:rFonts w:ascii="Symbol" w:hAnsi="Symbol" w:hint="default"/>
      </w:rPr>
    </w:lvl>
    <w:lvl w:ilvl="4" w:tplc="40090003" w:tentative="1">
      <w:start w:val="1"/>
      <w:numFmt w:val="bullet"/>
      <w:lvlText w:val="o"/>
      <w:lvlJc w:val="left"/>
      <w:pPr>
        <w:ind w:left="3957" w:hanging="360"/>
      </w:pPr>
      <w:rPr>
        <w:rFonts w:ascii="Courier New" w:hAnsi="Courier New" w:cs="Courier New" w:hint="default"/>
      </w:rPr>
    </w:lvl>
    <w:lvl w:ilvl="5" w:tplc="40090005" w:tentative="1">
      <w:start w:val="1"/>
      <w:numFmt w:val="bullet"/>
      <w:lvlText w:val=""/>
      <w:lvlJc w:val="left"/>
      <w:pPr>
        <w:ind w:left="4677" w:hanging="360"/>
      </w:pPr>
      <w:rPr>
        <w:rFonts w:ascii="Wingdings" w:hAnsi="Wingdings" w:hint="default"/>
      </w:rPr>
    </w:lvl>
    <w:lvl w:ilvl="6" w:tplc="40090001" w:tentative="1">
      <w:start w:val="1"/>
      <w:numFmt w:val="bullet"/>
      <w:lvlText w:val=""/>
      <w:lvlJc w:val="left"/>
      <w:pPr>
        <w:ind w:left="5397" w:hanging="360"/>
      </w:pPr>
      <w:rPr>
        <w:rFonts w:ascii="Symbol" w:hAnsi="Symbol" w:hint="default"/>
      </w:rPr>
    </w:lvl>
    <w:lvl w:ilvl="7" w:tplc="40090003" w:tentative="1">
      <w:start w:val="1"/>
      <w:numFmt w:val="bullet"/>
      <w:lvlText w:val="o"/>
      <w:lvlJc w:val="left"/>
      <w:pPr>
        <w:ind w:left="6117" w:hanging="360"/>
      </w:pPr>
      <w:rPr>
        <w:rFonts w:ascii="Courier New" w:hAnsi="Courier New" w:cs="Courier New" w:hint="default"/>
      </w:rPr>
    </w:lvl>
    <w:lvl w:ilvl="8" w:tplc="40090005" w:tentative="1">
      <w:start w:val="1"/>
      <w:numFmt w:val="bullet"/>
      <w:lvlText w:val=""/>
      <w:lvlJc w:val="left"/>
      <w:pPr>
        <w:ind w:left="6837" w:hanging="360"/>
      </w:pPr>
      <w:rPr>
        <w:rFonts w:ascii="Wingdings" w:hAnsi="Wingdings" w:hint="default"/>
      </w:rPr>
    </w:lvl>
  </w:abstractNum>
  <w:abstractNum w:abstractNumId="65" w15:restartNumberingAfterBreak="0">
    <w:nsid w:val="68303B27"/>
    <w:multiLevelType w:val="hybridMultilevel"/>
    <w:tmpl w:val="0F4428A8"/>
    <w:lvl w:ilvl="0" w:tplc="40090019">
      <w:start w:val="1"/>
      <w:numFmt w:val="lowerLetter"/>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68804DFB"/>
    <w:multiLevelType w:val="multilevel"/>
    <w:tmpl w:val="D94A9052"/>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1.%2."/>
      <w:lvlJc w:val="left"/>
      <w:pPr>
        <w:tabs>
          <w:tab w:val="num" w:pos="1080"/>
        </w:tabs>
        <w:ind w:left="720" w:hanging="360"/>
      </w:pPr>
      <w:rPr>
        <w:rFonts w:hint="default"/>
      </w:rPr>
    </w:lvl>
    <w:lvl w:ilvl="2">
      <w:start w:val="1"/>
      <w:numFmt w:val="decimal"/>
      <w:pStyle w:val="NumberedHeadingStyleA3"/>
      <w:lvlText w:val="%1.%2.%3."/>
      <w:lvlJc w:val="left"/>
      <w:pPr>
        <w:tabs>
          <w:tab w:val="num" w:pos="1440"/>
        </w:tabs>
        <w:ind w:left="1080" w:hanging="360"/>
      </w:pPr>
      <w:rPr>
        <w:rFonts w:hint="default"/>
      </w:rPr>
    </w:lvl>
    <w:lvl w:ilvl="3">
      <w:start w:val="1"/>
      <w:numFmt w:val="decimal"/>
      <w:pStyle w:val="NumberedHeadingStyleA4"/>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9953B8A"/>
    <w:multiLevelType w:val="hybridMultilevel"/>
    <w:tmpl w:val="AB185A36"/>
    <w:lvl w:ilvl="0" w:tplc="5756D88A">
      <w:start w:val="1"/>
      <w:numFmt w:val="lowerRoman"/>
      <w:lvlText w:val="%1."/>
      <w:lvlJc w:val="left"/>
      <w:pPr>
        <w:ind w:left="1435" w:hanging="514"/>
      </w:pPr>
      <w:rPr>
        <w:rFonts w:ascii="Tahoma" w:eastAsia="Tahoma" w:hAnsi="Tahoma" w:cs="Tahoma" w:hint="default"/>
        <w:b/>
        <w:bCs/>
        <w:spacing w:val="-2"/>
        <w:w w:val="84"/>
        <w:sz w:val="24"/>
        <w:szCs w:val="24"/>
      </w:rPr>
    </w:lvl>
    <w:lvl w:ilvl="1" w:tplc="40090019" w:tentative="1">
      <w:start w:val="1"/>
      <w:numFmt w:val="lowerLetter"/>
      <w:lvlText w:val="%2."/>
      <w:lvlJc w:val="left"/>
      <w:pPr>
        <w:ind w:left="1894" w:hanging="360"/>
      </w:pPr>
    </w:lvl>
    <w:lvl w:ilvl="2" w:tplc="4009001B" w:tentative="1">
      <w:start w:val="1"/>
      <w:numFmt w:val="lowerRoman"/>
      <w:lvlText w:val="%3."/>
      <w:lvlJc w:val="right"/>
      <w:pPr>
        <w:ind w:left="2614" w:hanging="180"/>
      </w:pPr>
    </w:lvl>
    <w:lvl w:ilvl="3" w:tplc="4009000F" w:tentative="1">
      <w:start w:val="1"/>
      <w:numFmt w:val="decimal"/>
      <w:lvlText w:val="%4."/>
      <w:lvlJc w:val="left"/>
      <w:pPr>
        <w:ind w:left="3334" w:hanging="360"/>
      </w:pPr>
    </w:lvl>
    <w:lvl w:ilvl="4" w:tplc="40090019" w:tentative="1">
      <w:start w:val="1"/>
      <w:numFmt w:val="lowerLetter"/>
      <w:lvlText w:val="%5."/>
      <w:lvlJc w:val="left"/>
      <w:pPr>
        <w:ind w:left="4054" w:hanging="360"/>
      </w:pPr>
    </w:lvl>
    <w:lvl w:ilvl="5" w:tplc="4009001B" w:tentative="1">
      <w:start w:val="1"/>
      <w:numFmt w:val="lowerRoman"/>
      <w:lvlText w:val="%6."/>
      <w:lvlJc w:val="right"/>
      <w:pPr>
        <w:ind w:left="4774" w:hanging="180"/>
      </w:pPr>
    </w:lvl>
    <w:lvl w:ilvl="6" w:tplc="4009000F" w:tentative="1">
      <w:start w:val="1"/>
      <w:numFmt w:val="decimal"/>
      <w:lvlText w:val="%7."/>
      <w:lvlJc w:val="left"/>
      <w:pPr>
        <w:ind w:left="5494" w:hanging="360"/>
      </w:pPr>
    </w:lvl>
    <w:lvl w:ilvl="7" w:tplc="40090019" w:tentative="1">
      <w:start w:val="1"/>
      <w:numFmt w:val="lowerLetter"/>
      <w:lvlText w:val="%8."/>
      <w:lvlJc w:val="left"/>
      <w:pPr>
        <w:ind w:left="6214" w:hanging="360"/>
      </w:pPr>
    </w:lvl>
    <w:lvl w:ilvl="8" w:tplc="4009001B" w:tentative="1">
      <w:start w:val="1"/>
      <w:numFmt w:val="lowerRoman"/>
      <w:lvlText w:val="%9."/>
      <w:lvlJc w:val="right"/>
      <w:pPr>
        <w:ind w:left="6934" w:hanging="180"/>
      </w:pPr>
    </w:lvl>
  </w:abstractNum>
  <w:abstractNum w:abstractNumId="68" w15:restartNumberingAfterBreak="0">
    <w:nsid w:val="69B20FB1"/>
    <w:multiLevelType w:val="hybridMultilevel"/>
    <w:tmpl w:val="7F7AFDFC"/>
    <w:lvl w:ilvl="0" w:tplc="5FD01ABA">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15:restartNumberingAfterBreak="0">
    <w:nsid w:val="714A002C"/>
    <w:multiLevelType w:val="hybridMultilevel"/>
    <w:tmpl w:val="DD6297E2"/>
    <w:lvl w:ilvl="0" w:tplc="6672AE56">
      <w:start w:val="1"/>
      <w:numFmt w:val="upp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15:restartNumberingAfterBreak="0">
    <w:nsid w:val="74924DFE"/>
    <w:multiLevelType w:val="hybridMultilevel"/>
    <w:tmpl w:val="98A8D604"/>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15:restartNumberingAfterBreak="0">
    <w:nsid w:val="74D606FB"/>
    <w:multiLevelType w:val="hybridMultilevel"/>
    <w:tmpl w:val="C5CE08DE"/>
    <w:lvl w:ilvl="0" w:tplc="8960CE60">
      <w:start w:val="1"/>
      <w:numFmt w:val="lowerRoman"/>
      <w:lvlText w:val="%1."/>
      <w:lvlJc w:val="left"/>
      <w:pPr>
        <w:ind w:left="720" w:hanging="360"/>
      </w:pPr>
      <w:rPr>
        <w:rFonts w:ascii="Century Gothic" w:eastAsia="Calibri" w:hAnsi="Century Gothic" w:cs="Century Gothic"/>
        <w:color w:val="auto"/>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15:restartNumberingAfterBreak="0">
    <w:nsid w:val="77501BF8"/>
    <w:multiLevelType w:val="multilevel"/>
    <w:tmpl w:val="80641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7567444"/>
    <w:multiLevelType w:val="hybridMultilevel"/>
    <w:tmpl w:val="66FE77F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7B9F61B8"/>
    <w:multiLevelType w:val="hybridMultilevel"/>
    <w:tmpl w:val="89142A7A"/>
    <w:lvl w:ilvl="0" w:tplc="68E22366">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15:restartNumberingAfterBreak="0">
    <w:nsid w:val="7CA80CF0"/>
    <w:multiLevelType w:val="hybridMultilevel"/>
    <w:tmpl w:val="32DC6916"/>
    <w:lvl w:ilvl="0" w:tplc="57B4EC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7FD31443"/>
    <w:multiLevelType w:val="hybridMultilevel"/>
    <w:tmpl w:val="7CE62B30"/>
    <w:lvl w:ilvl="0" w:tplc="ADA63BCC">
      <w:start w:val="33"/>
      <w:numFmt w:val="decimal"/>
      <w:lvlText w:val="%1."/>
      <w:lvlJc w:val="left"/>
      <w:pPr>
        <w:ind w:left="1000" w:hanging="404"/>
      </w:pPr>
      <w:rPr>
        <w:rFonts w:ascii="Tahoma" w:eastAsia="Tahoma" w:hAnsi="Tahoma" w:cs="Tahoma" w:hint="default"/>
        <w:b/>
        <w:bCs/>
        <w:spacing w:val="0"/>
        <w:w w:val="88"/>
        <w:sz w:val="24"/>
        <w:szCs w:val="24"/>
        <w:lang w:val="en-US" w:eastAsia="en-US" w:bidi="ar-SA"/>
      </w:rPr>
    </w:lvl>
    <w:lvl w:ilvl="1" w:tplc="54D4B3E0">
      <w:start w:val="1"/>
      <w:numFmt w:val="lowerRoman"/>
      <w:lvlText w:val="%2."/>
      <w:lvlJc w:val="left"/>
      <w:pPr>
        <w:ind w:left="1164" w:hanging="484"/>
      </w:pPr>
      <w:rPr>
        <w:rFonts w:ascii="Century Gothic" w:eastAsia="Tahoma" w:hAnsi="Century Gothic" w:cs="Tahoma" w:hint="default"/>
        <w:b/>
        <w:bCs/>
        <w:spacing w:val="-2"/>
        <w:w w:val="84"/>
        <w:sz w:val="24"/>
        <w:szCs w:val="24"/>
        <w:lang w:val="en-US" w:eastAsia="en-US" w:bidi="ar-SA"/>
      </w:rPr>
    </w:lvl>
    <w:lvl w:ilvl="2" w:tplc="E5DEF6C4">
      <w:start w:val="1"/>
      <w:numFmt w:val="decimal"/>
      <w:lvlText w:val="%3."/>
      <w:lvlJc w:val="left"/>
      <w:pPr>
        <w:ind w:left="956" w:hanging="360"/>
      </w:pPr>
      <w:rPr>
        <w:rFonts w:ascii="Verdana" w:eastAsia="Verdana" w:hAnsi="Verdana" w:cs="Verdana" w:hint="default"/>
        <w:spacing w:val="-1"/>
        <w:w w:val="83"/>
        <w:sz w:val="24"/>
        <w:szCs w:val="24"/>
        <w:lang w:val="en-US" w:eastAsia="en-US" w:bidi="ar-SA"/>
      </w:rPr>
    </w:lvl>
    <w:lvl w:ilvl="3" w:tplc="42985328">
      <w:numFmt w:val="bullet"/>
      <w:lvlText w:val="•"/>
      <w:lvlJc w:val="left"/>
      <w:pPr>
        <w:ind w:left="2340" w:hanging="360"/>
      </w:pPr>
      <w:rPr>
        <w:rFonts w:hint="default"/>
        <w:lang w:val="en-US" w:eastAsia="en-US" w:bidi="ar-SA"/>
      </w:rPr>
    </w:lvl>
    <w:lvl w:ilvl="4" w:tplc="A244899A">
      <w:numFmt w:val="bullet"/>
      <w:lvlText w:val="•"/>
      <w:lvlJc w:val="left"/>
      <w:pPr>
        <w:ind w:left="3520" w:hanging="360"/>
      </w:pPr>
      <w:rPr>
        <w:rFonts w:hint="default"/>
        <w:lang w:val="en-US" w:eastAsia="en-US" w:bidi="ar-SA"/>
      </w:rPr>
    </w:lvl>
    <w:lvl w:ilvl="5" w:tplc="524A65AE">
      <w:numFmt w:val="bullet"/>
      <w:lvlText w:val="•"/>
      <w:lvlJc w:val="left"/>
      <w:pPr>
        <w:ind w:left="4700" w:hanging="360"/>
      </w:pPr>
      <w:rPr>
        <w:rFonts w:hint="default"/>
        <w:lang w:val="en-US" w:eastAsia="en-US" w:bidi="ar-SA"/>
      </w:rPr>
    </w:lvl>
    <w:lvl w:ilvl="6" w:tplc="267EF2C4">
      <w:numFmt w:val="bullet"/>
      <w:lvlText w:val="•"/>
      <w:lvlJc w:val="left"/>
      <w:pPr>
        <w:ind w:left="5880" w:hanging="360"/>
      </w:pPr>
      <w:rPr>
        <w:rFonts w:hint="default"/>
        <w:lang w:val="en-US" w:eastAsia="en-US" w:bidi="ar-SA"/>
      </w:rPr>
    </w:lvl>
    <w:lvl w:ilvl="7" w:tplc="1476582A">
      <w:numFmt w:val="bullet"/>
      <w:lvlText w:val="•"/>
      <w:lvlJc w:val="left"/>
      <w:pPr>
        <w:ind w:left="7060" w:hanging="360"/>
      </w:pPr>
      <w:rPr>
        <w:rFonts w:hint="default"/>
        <w:lang w:val="en-US" w:eastAsia="en-US" w:bidi="ar-SA"/>
      </w:rPr>
    </w:lvl>
    <w:lvl w:ilvl="8" w:tplc="B0DC9ACE">
      <w:numFmt w:val="bullet"/>
      <w:lvlText w:val="•"/>
      <w:lvlJc w:val="left"/>
      <w:pPr>
        <w:ind w:left="8240" w:hanging="360"/>
      </w:pPr>
      <w:rPr>
        <w:rFonts w:hint="default"/>
        <w:lang w:val="en-US" w:eastAsia="en-US" w:bidi="ar-SA"/>
      </w:rPr>
    </w:lvl>
  </w:abstractNum>
  <w:num w:numId="1">
    <w:abstractNumId w:val="54"/>
  </w:num>
  <w:num w:numId="2">
    <w:abstractNumId w:val="66"/>
  </w:num>
  <w:num w:numId="3">
    <w:abstractNumId w:val="19"/>
  </w:num>
  <w:num w:numId="4">
    <w:abstractNumId w:val="31"/>
  </w:num>
  <w:num w:numId="5">
    <w:abstractNumId w:val="50"/>
  </w:num>
  <w:num w:numId="6">
    <w:abstractNumId w:val="10"/>
  </w:num>
  <w:num w:numId="7">
    <w:abstractNumId w:val="60"/>
  </w:num>
  <w:num w:numId="8">
    <w:abstractNumId w:val="16"/>
  </w:num>
  <w:num w:numId="9">
    <w:abstractNumId w:val="34"/>
  </w:num>
  <w:num w:numId="10">
    <w:abstractNumId w:val="39"/>
  </w:num>
  <w:num w:numId="11">
    <w:abstractNumId w:val="64"/>
  </w:num>
  <w:num w:numId="12">
    <w:abstractNumId w:val="44"/>
  </w:num>
  <w:num w:numId="13">
    <w:abstractNumId w:val="57"/>
  </w:num>
  <w:num w:numId="14">
    <w:abstractNumId w:val="68"/>
  </w:num>
  <w:num w:numId="15">
    <w:abstractNumId w:val="14"/>
  </w:num>
  <w:num w:numId="16">
    <w:abstractNumId w:val="40"/>
  </w:num>
  <w:num w:numId="17">
    <w:abstractNumId w:val="47"/>
  </w:num>
  <w:num w:numId="18">
    <w:abstractNumId w:val="53"/>
  </w:num>
  <w:num w:numId="19">
    <w:abstractNumId w:val="63"/>
  </w:num>
  <w:num w:numId="20">
    <w:abstractNumId w:val="27"/>
  </w:num>
  <w:num w:numId="21">
    <w:abstractNumId w:val="2"/>
  </w:num>
  <w:num w:numId="22">
    <w:abstractNumId w:val="28"/>
  </w:num>
  <w:num w:numId="23">
    <w:abstractNumId w:val="35"/>
  </w:num>
  <w:num w:numId="24">
    <w:abstractNumId w:val="73"/>
  </w:num>
  <w:num w:numId="25">
    <w:abstractNumId w:val="71"/>
  </w:num>
  <w:num w:numId="26">
    <w:abstractNumId w:val="23"/>
  </w:num>
  <w:num w:numId="27">
    <w:abstractNumId w:val="29"/>
  </w:num>
  <w:num w:numId="28">
    <w:abstractNumId w:val="59"/>
  </w:num>
  <w:num w:numId="29">
    <w:abstractNumId w:val="25"/>
  </w:num>
  <w:num w:numId="30">
    <w:abstractNumId w:val="52"/>
  </w:num>
  <w:num w:numId="31">
    <w:abstractNumId w:val="36"/>
  </w:num>
  <w:num w:numId="32">
    <w:abstractNumId w:val="0"/>
  </w:num>
  <w:num w:numId="33">
    <w:abstractNumId w:val="11"/>
  </w:num>
  <w:num w:numId="34">
    <w:abstractNumId w:val="17"/>
  </w:num>
  <w:num w:numId="35">
    <w:abstractNumId w:val="9"/>
  </w:num>
  <w:num w:numId="36">
    <w:abstractNumId w:val="61"/>
  </w:num>
  <w:num w:numId="37">
    <w:abstractNumId w:val="26"/>
  </w:num>
  <w:num w:numId="38">
    <w:abstractNumId w:val="65"/>
  </w:num>
  <w:num w:numId="39">
    <w:abstractNumId w:val="33"/>
  </w:num>
  <w:num w:numId="40">
    <w:abstractNumId w:val="45"/>
  </w:num>
  <w:num w:numId="41">
    <w:abstractNumId w:val="20"/>
  </w:num>
  <w:num w:numId="42">
    <w:abstractNumId w:val="8"/>
  </w:num>
  <w:num w:numId="43">
    <w:abstractNumId w:val="75"/>
  </w:num>
  <w:num w:numId="44">
    <w:abstractNumId w:val="43"/>
  </w:num>
  <w:num w:numId="45">
    <w:abstractNumId w:val="76"/>
  </w:num>
  <w:num w:numId="46">
    <w:abstractNumId w:val="41"/>
  </w:num>
  <w:num w:numId="47">
    <w:abstractNumId w:val="37"/>
  </w:num>
  <w:num w:numId="48">
    <w:abstractNumId w:val="1"/>
  </w:num>
  <w:num w:numId="49">
    <w:abstractNumId w:val="3"/>
  </w:num>
  <w:num w:numId="50">
    <w:abstractNumId w:val="67"/>
  </w:num>
  <w:num w:numId="51">
    <w:abstractNumId w:val="69"/>
  </w:num>
  <w:num w:numId="52">
    <w:abstractNumId w:val="46"/>
  </w:num>
  <w:num w:numId="53">
    <w:abstractNumId w:val="7"/>
  </w:num>
  <w:num w:numId="54">
    <w:abstractNumId w:val="72"/>
  </w:num>
  <w:num w:numId="55">
    <w:abstractNumId w:val="18"/>
  </w:num>
  <w:num w:numId="56">
    <w:abstractNumId w:val="51"/>
  </w:num>
  <w:num w:numId="57">
    <w:abstractNumId w:val="22"/>
  </w:num>
  <w:num w:numId="58">
    <w:abstractNumId w:val="49"/>
  </w:num>
  <w:num w:numId="59">
    <w:abstractNumId w:val="55"/>
  </w:num>
  <w:num w:numId="60">
    <w:abstractNumId w:val="21"/>
  </w:num>
  <w:num w:numId="61">
    <w:abstractNumId w:val="6"/>
  </w:num>
  <w:num w:numId="62">
    <w:abstractNumId w:val="70"/>
  </w:num>
  <w:num w:numId="63">
    <w:abstractNumId w:val="42"/>
  </w:num>
  <w:num w:numId="64">
    <w:abstractNumId w:val="4"/>
  </w:num>
  <w:num w:numId="65">
    <w:abstractNumId w:val="32"/>
  </w:num>
  <w:num w:numId="66">
    <w:abstractNumId w:val="56"/>
  </w:num>
  <w:num w:numId="67">
    <w:abstractNumId w:val="12"/>
  </w:num>
  <w:num w:numId="68">
    <w:abstractNumId w:val="74"/>
  </w:num>
  <w:num w:numId="69">
    <w:abstractNumId w:val="48"/>
  </w:num>
  <w:num w:numId="70">
    <w:abstractNumId w:val="24"/>
  </w:num>
  <w:num w:numId="71">
    <w:abstractNumId w:val="5"/>
  </w:num>
  <w:num w:numId="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6"/>
    </w:lvlOverride>
    <w:lvlOverride w:ilvl="6">
      <w:startOverride w:val="8"/>
    </w:lvlOverride>
    <w:lvlOverride w:ilvl="7">
      <w:startOverride w:val="1"/>
    </w:lvlOverride>
    <w:lvlOverride w:ilvl="8">
      <w:startOverride w:val="1"/>
    </w:lvlOverride>
  </w:num>
  <w:num w:numId="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0"/>
  </w:num>
  <w:num w:numId="75">
    <w:abstractNumId w:val="13"/>
  </w:num>
  <w:num w:numId="76">
    <w:abstractNumId w:val="3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D5"/>
    <w:rsid w:val="000004B5"/>
    <w:rsid w:val="000007B5"/>
    <w:rsid w:val="0000084B"/>
    <w:rsid w:val="00000E42"/>
    <w:rsid w:val="000010CB"/>
    <w:rsid w:val="000010E6"/>
    <w:rsid w:val="000014C3"/>
    <w:rsid w:val="000014DE"/>
    <w:rsid w:val="00001848"/>
    <w:rsid w:val="000018A3"/>
    <w:rsid w:val="00001A4D"/>
    <w:rsid w:val="00001A5A"/>
    <w:rsid w:val="00001A70"/>
    <w:rsid w:val="00001C90"/>
    <w:rsid w:val="00001D13"/>
    <w:rsid w:val="00001E0A"/>
    <w:rsid w:val="00001F32"/>
    <w:rsid w:val="0000218F"/>
    <w:rsid w:val="0000277F"/>
    <w:rsid w:val="00002A45"/>
    <w:rsid w:val="00002B33"/>
    <w:rsid w:val="0000302B"/>
    <w:rsid w:val="00003408"/>
    <w:rsid w:val="00003BFA"/>
    <w:rsid w:val="00003E29"/>
    <w:rsid w:val="00004508"/>
    <w:rsid w:val="00004776"/>
    <w:rsid w:val="000047B9"/>
    <w:rsid w:val="00004C5D"/>
    <w:rsid w:val="00004DDE"/>
    <w:rsid w:val="00004EBE"/>
    <w:rsid w:val="00005A98"/>
    <w:rsid w:val="0000670D"/>
    <w:rsid w:val="00006757"/>
    <w:rsid w:val="00006AC0"/>
    <w:rsid w:val="00006F23"/>
    <w:rsid w:val="00006FA0"/>
    <w:rsid w:val="000070D2"/>
    <w:rsid w:val="000073A4"/>
    <w:rsid w:val="00007477"/>
    <w:rsid w:val="00007A1B"/>
    <w:rsid w:val="00007D14"/>
    <w:rsid w:val="00007D85"/>
    <w:rsid w:val="00007F95"/>
    <w:rsid w:val="0001001C"/>
    <w:rsid w:val="00010A78"/>
    <w:rsid w:val="00010B53"/>
    <w:rsid w:val="00010D56"/>
    <w:rsid w:val="0001164B"/>
    <w:rsid w:val="000119EA"/>
    <w:rsid w:val="00011DC4"/>
    <w:rsid w:val="00011FCE"/>
    <w:rsid w:val="000131C5"/>
    <w:rsid w:val="000131E9"/>
    <w:rsid w:val="000137CF"/>
    <w:rsid w:val="000144CE"/>
    <w:rsid w:val="0001491B"/>
    <w:rsid w:val="00015001"/>
    <w:rsid w:val="000150ED"/>
    <w:rsid w:val="000152F3"/>
    <w:rsid w:val="00015331"/>
    <w:rsid w:val="0001588F"/>
    <w:rsid w:val="00015D56"/>
    <w:rsid w:val="0001600E"/>
    <w:rsid w:val="00016844"/>
    <w:rsid w:val="0001711C"/>
    <w:rsid w:val="00017351"/>
    <w:rsid w:val="00017557"/>
    <w:rsid w:val="000176C3"/>
    <w:rsid w:val="000178E9"/>
    <w:rsid w:val="000178F3"/>
    <w:rsid w:val="00017A73"/>
    <w:rsid w:val="00017BE5"/>
    <w:rsid w:val="00017ECE"/>
    <w:rsid w:val="00017FF1"/>
    <w:rsid w:val="00020222"/>
    <w:rsid w:val="0002035C"/>
    <w:rsid w:val="000203B7"/>
    <w:rsid w:val="00020580"/>
    <w:rsid w:val="000205D3"/>
    <w:rsid w:val="00020773"/>
    <w:rsid w:val="00020A27"/>
    <w:rsid w:val="00020AB2"/>
    <w:rsid w:val="00020BDA"/>
    <w:rsid w:val="00021A8A"/>
    <w:rsid w:val="00021FBB"/>
    <w:rsid w:val="00022169"/>
    <w:rsid w:val="00022277"/>
    <w:rsid w:val="00022542"/>
    <w:rsid w:val="000225B7"/>
    <w:rsid w:val="0002276A"/>
    <w:rsid w:val="000227D1"/>
    <w:rsid w:val="00022E10"/>
    <w:rsid w:val="00022F24"/>
    <w:rsid w:val="000232FC"/>
    <w:rsid w:val="000236C2"/>
    <w:rsid w:val="00024123"/>
    <w:rsid w:val="00024655"/>
    <w:rsid w:val="000246DD"/>
    <w:rsid w:val="000247A9"/>
    <w:rsid w:val="00024CFC"/>
    <w:rsid w:val="00024D3D"/>
    <w:rsid w:val="00024EE0"/>
    <w:rsid w:val="000252C6"/>
    <w:rsid w:val="00025323"/>
    <w:rsid w:val="0002533C"/>
    <w:rsid w:val="000254BF"/>
    <w:rsid w:val="000255CF"/>
    <w:rsid w:val="0002579F"/>
    <w:rsid w:val="00025829"/>
    <w:rsid w:val="00025A05"/>
    <w:rsid w:val="0002605E"/>
    <w:rsid w:val="00026D81"/>
    <w:rsid w:val="00026D9D"/>
    <w:rsid w:val="000270FA"/>
    <w:rsid w:val="00027277"/>
    <w:rsid w:val="000274E1"/>
    <w:rsid w:val="000276CF"/>
    <w:rsid w:val="0002785F"/>
    <w:rsid w:val="00027D11"/>
    <w:rsid w:val="00030868"/>
    <w:rsid w:val="00030A4B"/>
    <w:rsid w:val="0003117C"/>
    <w:rsid w:val="00031582"/>
    <w:rsid w:val="00031745"/>
    <w:rsid w:val="0003189A"/>
    <w:rsid w:val="00031FB0"/>
    <w:rsid w:val="000320F7"/>
    <w:rsid w:val="00032E25"/>
    <w:rsid w:val="00033942"/>
    <w:rsid w:val="00033985"/>
    <w:rsid w:val="00033FC5"/>
    <w:rsid w:val="000341DA"/>
    <w:rsid w:val="000349F5"/>
    <w:rsid w:val="00034EB5"/>
    <w:rsid w:val="00034F86"/>
    <w:rsid w:val="0003533B"/>
    <w:rsid w:val="00035524"/>
    <w:rsid w:val="00035C37"/>
    <w:rsid w:val="00035DAB"/>
    <w:rsid w:val="00035F6E"/>
    <w:rsid w:val="000367FB"/>
    <w:rsid w:val="0003701C"/>
    <w:rsid w:val="000370C9"/>
    <w:rsid w:val="000371C8"/>
    <w:rsid w:val="0003752C"/>
    <w:rsid w:val="000378F7"/>
    <w:rsid w:val="00037D3C"/>
    <w:rsid w:val="00037DCD"/>
    <w:rsid w:val="0004048F"/>
    <w:rsid w:val="00040710"/>
    <w:rsid w:val="00040770"/>
    <w:rsid w:val="00040A73"/>
    <w:rsid w:val="00040D58"/>
    <w:rsid w:val="00041529"/>
    <w:rsid w:val="0004170D"/>
    <w:rsid w:val="0004180C"/>
    <w:rsid w:val="0004194C"/>
    <w:rsid w:val="00041B7B"/>
    <w:rsid w:val="00041D21"/>
    <w:rsid w:val="000422B5"/>
    <w:rsid w:val="00042312"/>
    <w:rsid w:val="00042349"/>
    <w:rsid w:val="00042381"/>
    <w:rsid w:val="00043212"/>
    <w:rsid w:val="0004346B"/>
    <w:rsid w:val="000438E3"/>
    <w:rsid w:val="00043B2B"/>
    <w:rsid w:val="00044084"/>
    <w:rsid w:val="00044500"/>
    <w:rsid w:val="00044696"/>
    <w:rsid w:val="0004469B"/>
    <w:rsid w:val="000455B4"/>
    <w:rsid w:val="000455E5"/>
    <w:rsid w:val="000462CF"/>
    <w:rsid w:val="00046447"/>
    <w:rsid w:val="00046985"/>
    <w:rsid w:val="00046F94"/>
    <w:rsid w:val="00046FE2"/>
    <w:rsid w:val="00047414"/>
    <w:rsid w:val="0004771D"/>
    <w:rsid w:val="00047AAC"/>
    <w:rsid w:val="00047DE1"/>
    <w:rsid w:val="00047F92"/>
    <w:rsid w:val="0005047F"/>
    <w:rsid w:val="00050481"/>
    <w:rsid w:val="0005048F"/>
    <w:rsid w:val="000509EB"/>
    <w:rsid w:val="00050CF0"/>
    <w:rsid w:val="00050CFA"/>
    <w:rsid w:val="00050DA5"/>
    <w:rsid w:val="00051011"/>
    <w:rsid w:val="00051592"/>
    <w:rsid w:val="000516FA"/>
    <w:rsid w:val="00051F27"/>
    <w:rsid w:val="00052191"/>
    <w:rsid w:val="000521E7"/>
    <w:rsid w:val="000522EE"/>
    <w:rsid w:val="000523DB"/>
    <w:rsid w:val="00052462"/>
    <w:rsid w:val="00052F98"/>
    <w:rsid w:val="0005326C"/>
    <w:rsid w:val="0005353E"/>
    <w:rsid w:val="0005386B"/>
    <w:rsid w:val="00053979"/>
    <w:rsid w:val="00053A91"/>
    <w:rsid w:val="00054261"/>
    <w:rsid w:val="00054712"/>
    <w:rsid w:val="000550A0"/>
    <w:rsid w:val="000550F0"/>
    <w:rsid w:val="0005510B"/>
    <w:rsid w:val="000552F1"/>
    <w:rsid w:val="000553A7"/>
    <w:rsid w:val="00055AF7"/>
    <w:rsid w:val="00055C5E"/>
    <w:rsid w:val="00056303"/>
    <w:rsid w:val="00056434"/>
    <w:rsid w:val="00056569"/>
    <w:rsid w:val="00057219"/>
    <w:rsid w:val="000578AF"/>
    <w:rsid w:val="00057A2A"/>
    <w:rsid w:val="00060541"/>
    <w:rsid w:val="000605AD"/>
    <w:rsid w:val="00060A5C"/>
    <w:rsid w:val="00060BD7"/>
    <w:rsid w:val="00061059"/>
    <w:rsid w:val="0006124B"/>
    <w:rsid w:val="000613C2"/>
    <w:rsid w:val="000614B6"/>
    <w:rsid w:val="0006194B"/>
    <w:rsid w:val="00061A56"/>
    <w:rsid w:val="0006215E"/>
    <w:rsid w:val="0006231C"/>
    <w:rsid w:val="000636D8"/>
    <w:rsid w:val="00063868"/>
    <w:rsid w:val="00063BBA"/>
    <w:rsid w:val="00063BEE"/>
    <w:rsid w:val="00063EB1"/>
    <w:rsid w:val="00063FD0"/>
    <w:rsid w:val="00063FEC"/>
    <w:rsid w:val="00064123"/>
    <w:rsid w:val="00064674"/>
    <w:rsid w:val="000646F7"/>
    <w:rsid w:val="00064873"/>
    <w:rsid w:val="00064882"/>
    <w:rsid w:val="000648F6"/>
    <w:rsid w:val="00064E1B"/>
    <w:rsid w:val="000651A1"/>
    <w:rsid w:val="00065D6D"/>
    <w:rsid w:val="00066464"/>
    <w:rsid w:val="000664E1"/>
    <w:rsid w:val="00066E55"/>
    <w:rsid w:val="0006710A"/>
    <w:rsid w:val="00067B1C"/>
    <w:rsid w:val="00070276"/>
    <w:rsid w:val="0007028F"/>
    <w:rsid w:val="00070312"/>
    <w:rsid w:val="00070336"/>
    <w:rsid w:val="000704E4"/>
    <w:rsid w:val="00071484"/>
    <w:rsid w:val="0007156E"/>
    <w:rsid w:val="000716DA"/>
    <w:rsid w:val="00071742"/>
    <w:rsid w:val="00071758"/>
    <w:rsid w:val="00071A90"/>
    <w:rsid w:val="000721EB"/>
    <w:rsid w:val="00072D08"/>
    <w:rsid w:val="00073319"/>
    <w:rsid w:val="000735EC"/>
    <w:rsid w:val="0007378F"/>
    <w:rsid w:val="000739A5"/>
    <w:rsid w:val="00073B33"/>
    <w:rsid w:val="00073C77"/>
    <w:rsid w:val="00073CEC"/>
    <w:rsid w:val="0007447E"/>
    <w:rsid w:val="00074B80"/>
    <w:rsid w:val="00074F62"/>
    <w:rsid w:val="000750D1"/>
    <w:rsid w:val="0007552A"/>
    <w:rsid w:val="000755B5"/>
    <w:rsid w:val="00075749"/>
    <w:rsid w:val="00075A24"/>
    <w:rsid w:val="0007604A"/>
    <w:rsid w:val="00076464"/>
    <w:rsid w:val="00076694"/>
    <w:rsid w:val="00076C0C"/>
    <w:rsid w:val="000774C4"/>
    <w:rsid w:val="00077545"/>
    <w:rsid w:val="0007777C"/>
    <w:rsid w:val="0007788A"/>
    <w:rsid w:val="000800F5"/>
    <w:rsid w:val="000802E2"/>
    <w:rsid w:val="00080688"/>
    <w:rsid w:val="00080760"/>
    <w:rsid w:val="00080CA3"/>
    <w:rsid w:val="000811E7"/>
    <w:rsid w:val="00081202"/>
    <w:rsid w:val="00081279"/>
    <w:rsid w:val="00081719"/>
    <w:rsid w:val="0008173B"/>
    <w:rsid w:val="0008188D"/>
    <w:rsid w:val="000818F0"/>
    <w:rsid w:val="00081A76"/>
    <w:rsid w:val="000821F3"/>
    <w:rsid w:val="00082876"/>
    <w:rsid w:val="00082D7A"/>
    <w:rsid w:val="00082F28"/>
    <w:rsid w:val="000831C6"/>
    <w:rsid w:val="000834B4"/>
    <w:rsid w:val="0008354D"/>
    <w:rsid w:val="00083F56"/>
    <w:rsid w:val="000845D5"/>
    <w:rsid w:val="0008530C"/>
    <w:rsid w:val="0008535F"/>
    <w:rsid w:val="00085405"/>
    <w:rsid w:val="00085792"/>
    <w:rsid w:val="000858D6"/>
    <w:rsid w:val="00085902"/>
    <w:rsid w:val="00085B79"/>
    <w:rsid w:val="00086230"/>
    <w:rsid w:val="000866FA"/>
    <w:rsid w:val="0008680C"/>
    <w:rsid w:val="00086A3A"/>
    <w:rsid w:val="00086BFF"/>
    <w:rsid w:val="00086CAD"/>
    <w:rsid w:val="00086DD4"/>
    <w:rsid w:val="00086EBE"/>
    <w:rsid w:val="00086FB2"/>
    <w:rsid w:val="00086FE0"/>
    <w:rsid w:val="000870BA"/>
    <w:rsid w:val="000876EB"/>
    <w:rsid w:val="00087811"/>
    <w:rsid w:val="00087888"/>
    <w:rsid w:val="000878ED"/>
    <w:rsid w:val="00087962"/>
    <w:rsid w:val="00087A33"/>
    <w:rsid w:val="00087CC3"/>
    <w:rsid w:val="00087D2B"/>
    <w:rsid w:val="00087F1F"/>
    <w:rsid w:val="000904B8"/>
    <w:rsid w:val="00090641"/>
    <w:rsid w:val="000908E2"/>
    <w:rsid w:val="00090B1E"/>
    <w:rsid w:val="000912D4"/>
    <w:rsid w:val="000913AB"/>
    <w:rsid w:val="00091B74"/>
    <w:rsid w:val="00091E83"/>
    <w:rsid w:val="00092001"/>
    <w:rsid w:val="0009246B"/>
    <w:rsid w:val="00092824"/>
    <w:rsid w:val="00093184"/>
    <w:rsid w:val="00093223"/>
    <w:rsid w:val="000936A3"/>
    <w:rsid w:val="00093A09"/>
    <w:rsid w:val="00093B56"/>
    <w:rsid w:val="00094B60"/>
    <w:rsid w:val="00094C32"/>
    <w:rsid w:val="00095493"/>
    <w:rsid w:val="0009555E"/>
    <w:rsid w:val="0009690B"/>
    <w:rsid w:val="0009694A"/>
    <w:rsid w:val="00096CBA"/>
    <w:rsid w:val="00096D98"/>
    <w:rsid w:val="0009754B"/>
    <w:rsid w:val="00097761"/>
    <w:rsid w:val="000979AE"/>
    <w:rsid w:val="00097AB2"/>
    <w:rsid w:val="00097C06"/>
    <w:rsid w:val="00097C60"/>
    <w:rsid w:val="00097EAB"/>
    <w:rsid w:val="000A022D"/>
    <w:rsid w:val="000A0590"/>
    <w:rsid w:val="000A05FB"/>
    <w:rsid w:val="000A0624"/>
    <w:rsid w:val="000A0719"/>
    <w:rsid w:val="000A11F3"/>
    <w:rsid w:val="000A24C4"/>
    <w:rsid w:val="000A304C"/>
    <w:rsid w:val="000A38C1"/>
    <w:rsid w:val="000A39B0"/>
    <w:rsid w:val="000A3E59"/>
    <w:rsid w:val="000A43B1"/>
    <w:rsid w:val="000A44C3"/>
    <w:rsid w:val="000A4547"/>
    <w:rsid w:val="000A474F"/>
    <w:rsid w:val="000A4945"/>
    <w:rsid w:val="000A4CD1"/>
    <w:rsid w:val="000A4D83"/>
    <w:rsid w:val="000A52CE"/>
    <w:rsid w:val="000A52F3"/>
    <w:rsid w:val="000A530A"/>
    <w:rsid w:val="000A566F"/>
    <w:rsid w:val="000A56D8"/>
    <w:rsid w:val="000A571C"/>
    <w:rsid w:val="000A5B03"/>
    <w:rsid w:val="000A64D4"/>
    <w:rsid w:val="000A66B1"/>
    <w:rsid w:val="000A676F"/>
    <w:rsid w:val="000A6934"/>
    <w:rsid w:val="000A717F"/>
    <w:rsid w:val="000A727F"/>
    <w:rsid w:val="000A742A"/>
    <w:rsid w:val="000A7438"/>
    <w:rsid w:val="000A7609"/>
    <w:rsid w:val="000A7629"/>
    <w:rsid w:val="000A7940"/>
    <w:rsid w:val="000A7C0F"/>
    <w:rsid w:val="000A7DA7"/>
    <w:rsid w:val="000A7DC3"/>
    <w:rsid w:val="000B02D1"/>
    <w:rsid w:val="000B042A"/>
    <w:rsid w:val="000B0500"/>
    <w:rsid w:val="000B07A7"/>
    <w:rsid w:val="000B1597"/>
    <w:rsid w:val="000B19F3"/>
    <w:rsid w:val="000B1EC8"/>
    <w:rsid w:val="000B24EB"/>
    <w:rsid w:val="000B2604"/>
    <w:rsid w:val="000B29C9"/>
    <w:rsid w:val="000B2A54"/>
    <w:rsid w:val="000B2C13"/>
    <w:rsid w:val="000B2D79"/>
    <w:rsid w:val="000B3162"/>
    <w:rsid w:val="000B3331"/>
    <w:rsid w:val="000B3654"/>
    <w:rsid w:val="000B3E6A"/>
    <w:rsid w:val="000B3F3E"/>
    <w:rsid w:val="000B3FFE"/>
    <w:rsid w:val="000B42CC"/>
    <w:rsid w:val="000B46B7"/>
    <w:rsid w:val="000B4847"/>
    <w:rsid w:val="000B5683"/>
    <w:rsid w:val="000B5ADB"/>
    <w:rsid w:val="000B5C90"/>
    <w:rsid w:val="000B5D8C"/>
    <w:rsid w:val="000B6668"/>
    <w:rsid w:val="000B682A"/>
    <w:rsid w:val="000B6BD4"/>
    <w:rsid w:val="000B6C15"/>
    <w:rsid w:val="000B6CAD"/>
    <w:rsid w:val="000B77E4"/>
    <w:rsid w:val="000B7B10"/>
    <w:rsid w:val="000B7F9F"/>
    <w:rsid w:val="000C02E8"/>
    <w:rsid w:val="000C031E"/>
    <w:rsid w:val="000C04DB"/>
    <w:rsid w:val="000C05E5"/>
    <w:rsid w:val="000C0603"/>
    <w:rsid w:val="000C0665"/>
    <w:rsid w:val="000C0CED"/>
    <w:rsid w:val="000C131A"/>
    <w:rsid w:val="000C13A5"/>
    <w:rsid w:val="000C19BE"/>
    <w:rsid w:val="000C1AEC"/>
    <w:rsid w:val="000C1C19"/>
    <w:rsid w:val="000C1C4B"/>
    <w:rsid w:val="000C20F9"/>
    <w:rsid w:val="000C25E2"/>
    <w:rsid w:val="000C287D"/>
    <w:rsid w:val="000C2CAD"/>
    <w:rsid w:val="000C2DD9"/>
    <w:rsid w:val="000C3768"/>
    <w:rsid w:val="000C4159"/>
    <w:rsid w:val="000C4420"/>
    <w:rsid w:val="000C4431"/>
    <w:rsid w:val="000C44D4"/>
    <w:rsid w:val="000C475B"/>
    <w:rsid w:val="000C4B71"/>
    <w:rsid w:val="000C4F42"/>
    <w:rsid w:val="000C5039"/>
    <w:rsid w:val="000C55EB"/>
    <w:rsid w:val="000C56B6"/>
    <w:rsid w:val="000C5935"/>
    <w:rsid w:val="000C5A15"/>
    <w:rsid w:val="000C62FD"/>
    <w:rsid w:val="000C66CD"/>
    <w:rsid w:val="000C690F"/>
    <w:rsid w:val="000C69EC"/>
    <w:rsid w:val="000C6BF3"/>
    <w:rsid w:val="000C6FC4"/>
    <w:rsid w:val="000C7271"/>
    <w:rsid w:val="000C7511"/>
    <w:rsid w:val="000C7599"/>
    <w:rsid w:val="000C778E"/>
    <w:rsid w:val="000C7AD2"/>
    <w:rsid w:val="000C7B7F"/>
    <w:rsid w:val="000C7C98"/>
    <w:rsid w:val="000D00C8"/>
    <w:rsid w:val="000D035B"/>
    <w:rsid w:val="000D0576"/>
    <w:rsid w:val="000D0C18"/>
    <w:rsid w:val="000D0D85"/>
    <w:rsid w:val="000D16AF"/>
    <w:rsid w:val="000D1DC8"/>
    <w:rsid w:val="000D2C71"/>
    <w:rsid w:val="000D2D35"/>
    <w:rsid w:val="000D2E3A"/>
    <w:rsid w:val="000D2FD4"/>
    <w:rsid w:val="000D30E1"/>
    <w:rsid w:val="000D36A5"/>
    <w:rsid w:val="000D3964"/>
    <w:rsid w:val="000D3E6A"/>
    <w:rsid w:val="000D3F52"/>
    <w:rsid w:val="000D3FBD"/>
    <w:rsid w:val="000D40C1"/>
    <w:rsid w:val="000D4194"/>
    <w:rsid w:val="000D42BB"/>
    <w:rsid w:val="000D4613"/>
    <w:rsid w:val="000D49B3"/>
    <w:rsid w:val="000D52EE"/>
    <w:rsid w:val="000D553C"/>
    <w:rsid w:val="000D56C0"/>
    <w:rsid w:val="000D56D2"/>
    <w:rsid w:val="000D59B3"/>
    <w:rsid w:val="000D5EBC"/>
    <w:rsid w:val="000D689E"/>
    <w:rsid w:val="000D7745"/>
    <w:rsid w:val="000D7915"/>
    <w:rsid w:val="000D7C8E"/>
    <w:rsid w:val="000D7EC4"/>
    <w:rsid w:val="000E0056"/>
    <w:rsid w:val="000E01B7"/>
    <w:rsid w:val="000E0405"/>
    <w:rsid w:val="000E0991"/>
    <w:rsid w:val="000E0E58"/>
    <w:rsid w:val="000E144F"/>
    <w:rsid w:val="000E1B6E"/>
    <w:rsid w:val="000E1E03"/>
    <w:rsid w:val="000E1F7B"/>
    <w:rsid w:val="000E24D6"/>
    <w:rsid w:val="000E25EE"/>
    <w:rsid w:val="000E3682"/>
    <w:rsid w:val="000E434D"/>
    <w:rsid w:val="000E43F7"/>
    <w:rsid w:val="000E443D"/>
    <w:rsid w:val="000E4883"/>
    <w:rsid w:val="000E4971"/>
    <w:rsid w:val="000E4BC6"/>
    <w:rsid w:val="000E529A"/>
    <w:rsid w:val="000E53D8"/>
    <w:rsid w:val="000E5886"/>
    <w:rsid w:val="000E5A76"/>
    <w:rsid w:val="000E6055"/>
    <w:rsid w:val="000E6098"/>
    <w:rsid w:val="000E641F"/>
    <w:rsid w:val="000E69AF"/>
    <w:rsid w:val="000E7A28"/>
    <w:rsid w:val="000E7B84"/>
    <w:rsid w:val="000E7EB2"/>
    <w:rsid w:val="000F0233"/>
    <w:rsid w:val="000F04D3"/>
    <w:rsid w:val="000F0CBE"/>
    <w:rsid w:val="000F143A"/>
    <w:rsid w:val="000F1A6D"/>
    <w:rsid w:val="000F1CC5"/>
    <w:rsid w:val="000F1E25"/>
    <w:rsid w:val="000F1F1F"/>
    <w:rsid w:val="000F20A5"/>
    <w:rsid w:val="000F2520"/>
    <w:rsid w:val="000F26D4"/>
    <w:rsid w:val="000F2B35"/>
    <w:rsid w:val="000F32A8"/>
    <w:rsid w:val="000F3514"/>
    <w:rsid w:val="000F3D1C"/>
    <w:rsid w:val="000F3DA9"/>
    <w:rsid w:val="000F3F15"/>
    <w:rsid w:val="000F426F"/>
    <w:rsid w:val="000F4426"/>
    <w:rsid w:val="000F4645"/>
    <w:rsid w:val="000F46C8"/>
    <w:rsid w:val="000F4BAB"/>
    <w:rsid w:val="000F4C47"/>
    <w:rsid w:val="000F5006"/>
    <w:rsid w:val="000F50BE"/>
    <w:rsid w:val="000F5637"/>
    <w:rsid w:val="000F59D1"/>
    <w:rsid w:val="000F59F8"/>
    <w:rsid w:val="000F5A54"/>
    <w:rsid w:val="000F5B11"/>
    <w:rsid w:val="000F5B31"/>
    <w:rsid w:val="000F5D22"/>
    <w:rsid w:val="000F5DAD"/>
    <w:rsid w:val="000F5F25"/>
    <w:rsid w:val="000F6781"/>
    <w:rsid w:val="000F6C09"/>
    <w:rsid w:val="000F6FD0"/>
    <w:rsid w:val="000F72F0"/>
    <w:rsid w:val="000F791F"/>
    <w:rsid w:val="000F79E8"/>
    <w:rsid w:val="000F7D1A"/>
    <w:rsid w:val="000F7F3D"/>
    <w:rsid w:val="000F7F4B"/>
    <w:rsid w:val="001003E6"/>
    <w:rsid w:val="0010056D"/>
    <w:rsid w:val="00100643"/>
    <w:rsid w:val="00100B7B"/>
    <w:rsid w:val="00100C55"/>
    <w:rsid w:val="00100E54"/>
    <w:rsid w:val="00101016"/>
    <w:rsid w:val="001013C7"/>
    <w:rsid w:val="001019E0"/>
    <w:rsid w:val="00101D38"/>
    <w:rsid w:val="00101F71"/>
    <w:rsid w:val="0010208F"/>
    <w:rsid w:val="00102CAA"/>
    <w:rsid w:val="00103300"/>
    <w:rsid w:val="00103A80"/>
    <w:rsid w:val="00103AD2"/>
    <w:rsid w:val="00104152"/>
    <w:rsid w:val="00104364"/>
    <w:rsid w:val="001044F0"/>
    <w:rsid w:val="00104A7D"/>
    <w:rsid w:val="00104BC8"/>
    <w:rsid w:val="00104DA4"/>
    <w:rsid w:val="00104FAF"/>
    <w:rsid w:val="00105099"/>
    <w:rsid w:val="0010519D"/>
    <w:rsid w:val="0010548B"/>
    <w:rsid w:val="001055A9"/>
    <w:rsid w:val="00105760"/>
    <w:rsid w:val="00105781"/>
    <w:rsid w:val="001057F2"/>
    <w:rsid w:val="001057F7"/>
    <w:rsid w:val="00105DF7"/>
    <w:rsid w:val="00105EE0"/>
    <w:rsid w:val="00105F7D"/>
    <w:rsid w:val="00106375"/>
    <w:rsid w:val="001063B2"/>
    <w:rsid w:val="0010648C"/>
    <w:rsid w:val="0010668E"/>
    <w:rsid w:val="00106C93"/>
    <w:rsid w:val="00106D9B"/>
    <w:rsid w:val="00106DA0"/>
    <w:rsid w:val="0010745B"/>
    <w:rsid w:val="00107465"/>
    <w:rsid w:val="001079EB"/>
    <w:rsid w:val="00107FC4"/>
    <w:rsid w:val="001105BE"/>
    <w:rsid w:val="00110943"/>
    <w:rsid w:val="00110C94"/>
    <w:rsid w:val="00110DF3"/>
    <w:rsid w:val="001110E4"/>
    <w:rsid w:val="001111F0"/>
    <w:rsid w:val="0011124D"/>
    <w:rsid w:val="00111510"/>
    <w:rsid w:val="001117E4"/>
    <w:rsid w:val="0011191C"/>
    <w:rsid w:val="00111A8D"/>
    <w:rsid w:val="00111B13"/>
    <w:rsid w:val="00112145"/>
    <w:rsid w:val="001124D0"/>
    <w:rsid w:val="001126A0"/>
    <w:rsid w:val="00112B1A"/>
    <w:rsid w:val="00112BFE"/>
    <w:rsid w:val="00112D78"/>
    <w:rsid w:val="00112E69"/>
    <w:rsid w:val="001132A0"/>
    <w:rsid w:val="001132BD"/>
    <w:rsid w:val="001137FA"/>
    <w:rsid w:val="00113D61"/>
    <w:rsid w:val="00114026"/>
    <w:rsid w:val="001141CB"/>
    <w:rsid w:val="00114221"/>
    <w:rsid w:val="001143E2"/>
    <w:rsid w:val="0011442A"/>
    <w:rsid w:val="001144DA"/>
    <w:rsid w:val="00114A70"/>
    <w:rsid w:val="00114B7A"/>
    <w:rsid w:val="0011594B"/>
    <w:rsid w:val="00115A9B"/>
    <w:rsid w:val="00115BAF"/>
    <w:rsid w:val="001162CE"/>
    <w:rsid w:val="001163C9"/>
    <w:rsid w:val="0011661D"/>
    <w:rsid w:val="001166C4"/>
    <w:rsid w:val="00117193"/>
    <w:rsid w:val="0011736F"/>
    <w:rsid w:val="00117650"/>
    <w:rsid w:val="00117A9E"/>
    <w:rsid w:val="0012041F"/>
    <w:rsid w:val="00120600"/>
    <w:rsid w:val="001206A1"/>
    <w:rsid w:val="0012072D"/>
    <w:rsid w:val="001218B1"/>
    <w:rsid w:val="00121AFE"/>
    <w:rsid w:val="00122081"/>
    <w:rsid w:val="00122547"/>
    <w:rsid w:val="0012281F"/>
    <w:rsid w:val="001229E5"/>
    <w:rsid w:val="001229F8"/>
    <w:rsid w:val="00123CB4"/>
    <w:rsid w:val="00123D57"/>
    <w:rsid w:val="00123FB9"/>
    <w:rsid w:val="001241E6"/>
    <w:rsid w:val="00124533"/>
    <w:rsid w:val="0012474A"/>
    <w:rsid w:val="00124C82"/>
    <w:rsid w:val="00124EAD"/>
    <w:rsid w:val="00125395"/>
    <w:rsid w:val="00125438"/>
    <w:rsid w:val="001254B5"/>
    <w:rsid w:val="001259BD"/>
    <w:rsid w:val="00125AD8"/>
    <w:rsid w:val="00125ADB"/>
    <w:rsid w:val="00125CC0"/>
    <w:rsid w:val="00125F49"/>
    <w:rsid w:val="00126218"/>
    <w:rsid w:val="001264B0"/>
    <w:rsid w:val="0012675F"/>
    <w:rsid w:val="00126B94"/>
    <w:rsid w:val="00127152"/>
    <w:rsid w:val="001274CB"/>
    <w:rsid w:val="001278F4"/>
    <w:rsid w:val="0012791B"/>
    <w:rsid w:val="00127AA7"/>
    <w:rsid w:val="00127EC4"/>
    <w:rsid w:val="00127F52"/>
    <w:rsid w:val="0013009B"/>
    <w:rsid w:val="00130251"/>
    <w:rsid w:val="00130606"/>
    <w:rsid w:val="00130DCF"/>
    <w:rsid w:val="001312C6"/>
    <w:rsid w:val="00131B80"/>
    <w:rsid w:val="00131CBF"/>
    <w:rsid w:val="001321ED"/>
    <w:rsid w:val="00132672"/>
    <w:rsid w:val="00132786"/>
    <w:rsid w:val="0013283D"/>
    <w:rsid w:val="0013310A"/>
    <w:rsid w:val="0013322C"/>
    <w:rsid w:val="001339AB"/>
    <w:rsid w:val="00134181"/>
    <w:rsid w:val="001343F4"/>
    <w:rsid w:val="0013464A"/>
    <w:rsid w:val="00134A62"/>
    <w:rsid w:val="00134F6A"/>
    <w:rsid w:val="00135B70"/>
    <w:rsid w:val="001365FE"/>
    <w:rsid w:val="001368A5"/>
    <w:rsid w:val="00136941"/>
    <w:rsid w:val="00136A5F"/>
    <w:rsid w:val="00136A6E"/>
    <w:rsid w:val="00136B9D"/>
    <w:rsid w:val="0013744C"/>
    <w:rsid w:val="0013760B"/>
    <w:rsid w:val="00137A12"/>
    <w:rsid w:val="00137ED4"/>
    <w:rsid w:val="00140261"/>
    <w:rsid w:val="00140658"/>
    <w:rsid w:val="001409FB"/>
    <w:rsid w:val="00140B3C"/>
    <w:rsid w:val="001410F1"/>
    <w:rsid w:val="00141A15"/>
    <w:rsid w:val="00141A82"/>
    <w:rsid w:val="00141E45"/>
    <w:rsid w:val="00141F7C"/>
    <w:rsid w:val="0014232E"/>
    <w:rsid w:val="001423C1"/>
    <w:rsid w:val="00142C3C"/>
    <w:rsid w:val="00142D88"/>
    <w:rsid w:val="00143236"/>
    <w:rsid w:val="00143663"/>
    <w:rsid w:val="00143954"/>
    <w:rsid w:val="00143AFB"/>
    <w:rsid w:val="00143E24"/>
    <w:rsid w:val="00143E27"/>
    <w:rsid w:val="0014424F"/>
    <w:rsid w:val="001442E6"/>
    <w:rsid w:val="0014497E"/>
    <w:rsid w:val="00144B49"/>
    <w:rsid w:val="00144F47"/>
    <w:rsid w:val="001458F9"/>
    <w:rsid w:val="00145BF6"/>
    <w:rsid w:val="00145C25"/>
    <w:rsid w:val="00145E79"/>
    <w:rsid w:val="00145EAD"/>
    <w:rsid w:val="001461CA"/>
    <w:rsid w:val="00146360"/>
    <w:rsid w:val="0014647A"/>
    <w:rsid w:val="00146644"/>
    <w:rsid w:val="001469E4"/>
    <w:rsid w:val="00146E81"/>
    <w:rsid w:val="00146F3D"/>
    <w:rsid w:val="00147008"/>
    <w:rsid w:val="00147463"/>
    <w:rsid w:val="00147818"/>
    <w:rsid w:val="00147A3B"/>
    <w:rsid w:val="00147A50"/>
    <w:rsid w:val="001503A9"/>
    <w:rsid w:val="00150748"/>
    <w:rsid w:val="00150859"/>
    <w:rsid w:val="00150892"/>
    <w:rsid w:val="00150966"/>
    <w:rsid w:val="00150B3C"/>
    <w:rsid w:val="00150DBA"/>
    <w:rsid w:val="00151B2A"/>
    <w:rsid w:val="00151C90"/>
    <w:rsid w:val="00151DD6"/>
    <w:rsid w:val="001523B2"/>
    <w:rsid w:val="001527D1"/>
    <w:rsid w:val="00152855"/>
    <w:rsid w:val="001529E9"/>
    <w:rsid w:val="00152ADE"/>
    <w:rsid w:val="00152F71"/>
    <w:rsid w:val="00153381"/>
    <w:rsid w:val="001537E5"/>
    <w:rsid w:val="001538DD"/>
    <w:rsid w:val="00153B27"/>
    <w:rsid w:val="001540EF"/>
    <w:rsid w:val="00154E5D"/>
    <w:rsid w:val="001550ED"/>
    <w:rsid w:val="00155319"/>
    <w:rsid w:val="001553F1"/>
    <w:rsid w:val="0015571D"/>
    <w:rsid w:val="001560D6"/>
    <w:rsid w:val="00156270"/>
    <w:rsid w:val="001564D9"/>
    <w:rsid w:val="00156519"/>
    <w:rsid w:val="00156B37"/>
    <w:rsid w:val="001570EC"/>
    <w:rsid w:val="001576AA"/>
    <w:rsid w:val="00157787"/>
    <w:rsid w:val="00157D99"/>
    <w:rsid w:val="00157FC7"/>
    <w:rsid w:val="0016029D"/>
    <w:rsid w:val="0016080C"/>
    <w:rsid w:val="00160BC2"/>
    <w:rsid w:val="00160C9A"/>
    <w:rsid w:val="001616BF"/>
    <w:rsid w:val="001618A4"/>
    <w:rsid w:val="00161A3E"/>
    <w:rsid w:val="00161EB0"/>
    <w:rsid w:val="00162588"/>
    <w:rsid w:val="001625CD"/>
    <w:rsid w:val="00162635"/>
    <w:rsid w:val="00162832"/>
    <w:rsid w:val="0016283A"/>
    <w:rsid w:val="00162B7C"/>
    <w:rsid w:val="00162F99"/>
    <w:rsid w:val="00163193"/>
    <w:rsid w:val="00163577"/>
    <w:rsid w:val="0016386B"/>
    <w:rsid w:val="001641F5"/>
    <w:rsid w:val="001645EA"/>
    <w:rsid w:val="00164712"/>
    <w:rsid w:val="00164B8C"/>
    <w:rsid w:val="00164D80"/>
    <w:rsid w:val="00165359"/>
    <w:rsid w:val="0016591E"/>
    <w:rsid w:val="00165ACB"/>
    <w:rsid w:val="00165EA3"/>
    <w:rsid w:val="00165FD6"/>
    <w:rsid w:val="00165FF8"/>
    <w:rsid w:val="001664D0"/>
    <w:rsid w:val="00166550"/>
    <w:rsid w:val="00166992"/>
    <w:rsid w:val="00166F80"/>
    <w:rsid w:val="0016759D"/>
    <w:rsid w:val="00167C22"/>
    <w:rsid w:val="00167E62"/>
    <w:rsid w:val="00167F10"/>
    <w:rsid w:val="0017083E"/>
    <w:rsid w:val="00170959"/>
    <w:rsid w:val="00170DDA"/>
    <w:rsid w:val="00170F87"/>
    <w:rsid w:val="0017124D"/>
    <w:rsid w:val="0017124E"/>
    <w:rsid w:val="00171534"/>
    <w:rsid w:val="00171700"/>
    <w:rsid w:val="00171861"/>
    <w:rsid w:val="00171C78"/>
    <w:rsid w:val="001721D5"/>
    <w:rsid w:val="0017220E"/>
    <w:rsid w:val="00172263"/>
    <w:rsid w:val="00172292"/>
    <w:rsid w:val="0017280C"/>
    <w:rsid w:val="00172F18"/>
    <w:rsid w:val="00172F70"/>
    <w:rsid w:val="00173425"/>
    <w:rsid w:val="001737B4"/>
    <w:rsid w:val="00174072"/>
    <w:rsid w:val="00174A61"/>
    <w:rsid w:val="001750EA"/>
    <w:rsid w:val="0017551F"/>
    <w:rsid w:val="0017591D"/>
    <w:rsid w:val="00175E49"/>
    <w:rsid w:val="00175F02"/>
    <w:rsid w:val="0017602B"/>
    <w:rsid w:val="00176310"/>
    <w:rsid w:val="00176C53"/>
    <w:rsid w:val="00177061"/>
    <w:rsid w:val="001770C4"/>
    <w:rsid w:val="00177295"/>
    <w:rsid w:val="001779B4"/>
    <w:rsid w:val="00180039"/>
    <w:rsid w:val="001803FB"/>
    <w:rsid w:val="00180804"/>
    <w:rsid w:val="00180DE3"/>
    <w:rsid w:val="00181BA9"/>
    <w:rsid w:val="00181CFC"/>
    <w:rsid w:val="00181ED8"/>
    <w:rsid w:val="00182BF9"/>
    <w:rsid w:val="00183093"/>
    <w:rsid w:val="001833D3"/>
    <w:rsid w:val="00183434"/>
    <w:rsid w:val="001834A5"/>
    <w:rsid w:val="00183BA8"/>
    <w:rsid w:val="00183D29"/>
    <w:rsid w:val="00183DD0"/>
    <w:rsid w:val="00183DD2"/>
    <w:rsid w:val="00183EB3"/>
    <w:rsid w:val="00183FBA"/>
    <w:rsid w:val="0018483E"/>
    <w:rsid w:val="00184A08"/>
    <w:rsid w:val="00184A8E"/>
    <w:rsid w:val="00184B03"/>
    <w:rsid w:val="00184C67"/>
    <w:rsid w:val="00184D66"/>
    <w:rsid w:val="00185560"/>
    <w:rsid w:val="00185C0A"/>
    <w:rsid w:val="001861C9"/>
    <w:rsid w:val="001865B3"/>
    <w:rsid w:val="00186705"/>
    <w:rsid w:val="0018683D"/>
    <w:rsid w:val="001868CD"/>
    <w:rsid w:val="001868EF"/>
    <w:rsid w:val="00187186"/>
    <w:rsid w:val="001873DF"/>
    <w:rsid w:val="001874CF"/>
    <w:rsid w:val="00187AA2"/>
    <w:rsid w:val="00187C26"/>
    <w:rsid w:val="00187DB0"/>
    <w:rsid w:val="00190011"/>
    <w:rsid w:val="0019041B"/>
    <w:rsid w:val="00190965"/>
    <w:rsid w:val="00190C20"/>
    <w:rsid w:val="0019147D"/>
    <w:rsid w:val="00191BFC"/>
    <w:rsid w:val="001921C8"/>
    <w:rsid w:val="001924F9"/>
    <w:rsid w:val="0019287F"/>
    <w:rsid w:val="00192C68"/>
    <w:rsid w:val="00192D1A"/>
    <w:rsid w:val="00192E7D"/>
    <w:rsid w:val="00193099"/>
    <w:rsid w:val="001936A3"/>
    <w:rsid w:val="001937A9"/>
    <w:rsid w:val="00193CB5"/>
    <w:rsid w:val="00193E47"/>
    <w:rsid w:val="00193F2F"/>
    <w:rsid w:val="00194426"/>
    <w:rsid w:val="00194444"/>
    <w:rsid w:val="0019445C"/>
    <w:rsid w:val="00194774"/>
    <w:rsid w:val="00194E6B"/>
    <w:rsid w:val="00194E83"/>
    <w:rsid w:val="00195CB2"/>
    <w:rsid w:val="00195E2D"/>
    <w:rsid w:val="00195F85"/>
    <w:rsid w:val="001962D1"/>
    <w:rsid w:val="00196907"/>
    <w:rsid w:val="00196A96"/>
    <w:rsid w:val="00196C57"/>
    <w:rsid w:val="00196ED7"/>
    <w:rsid w:val="0019713C"/>
    <w:rsid w:val="001973BB"/>
    <w:rsid w:val="00197516"/>
    <w:rsid w:val="001975FA"/>
    <w:rsid w:val="001A0029"/>
    <w:rsid w:val="001A039E"/>
    <w:rsid w:val="001A0541"/>
    <w:rsid w:val="001A0A1C"/>
    <w:rsid w:val="001A0B2C"/>
    <w:rsid w:val="001A1418"/>
    <w:rsid w:val="001A155B"/>
    <w:rsid w:val="001A1DC3"/>
    <w:rsid w:val="001A1DD2"/>
    <w:rsid w:val="001A21AA"/>
    <w:rsid w:val="001A22E9"/>
    <w:rsid w:val="001A313F"/>
    <w:rsid w:val="001A3366"/>
    <w:rsid w:val="001A341A"/>
    <w:rsid w:val="001A34BE"/>
    <w:rsid w:val="001A3C93"/>
    <w:rsid w:val="001A3CB2"/>
    <w:rsid w:val="001A4993"/>
    <w:rsid w:val="001A5486"/>
    <w:rsid w:val="001A5A6F"/>
    <w:rsid w:val="001A5C80"/>
    <w:rsid w:val="001A5D32"/>
    <w:rsid w:val="001A5DAD"/>
    <w:rsid w:val="001A6645"/>
    <w:rsid w:val="001A6837"/>
    <w:rsid w:val="001A6DAE"/>
    <w:rsid w:val="001A6E9A"/>
    <w:rsid w:val="001A70B7"/>
    <w:rsid w:val="001A70C6"/>
    <w:rsid w:val="001A732A"/>
    <w:rsid w:val="001A73E9"/>
    <w:rsid w:val="001A7517"/>
    <w:rsid w:val="001A7657"/>
    <w:rsid w:val="001A77D0"/>
    <w:rsid w:val="001A7E16"/>
    <w:rsid w:val="001A7E91"/>
    <w:rsid w:val="001B0153"/>
    <w:rsid w:val="001B0B5A"/>
    <w:rsid w:val="001B10F6"/>
    <w:rsid w:val="001B17A4"/>
    <w:rsid w:val="001B18D7"/>
    <w:rsid w:val="001B2106"/>
    <w:rsid w:val="001B21D5"/>
    <w:rsid w:val="001B22EF"/>
    <w:rsid w:val="001B2E9C"/>
    <w:rsid w:val="001B3335"/>
    <w:rsid w:val="001B333E"/>
    <w:rsid w:val="001B3793"/>
    <w:rsid w:val="001B392A"/>
    <w:rsid w:val="001B3D18"/>
    <w:rsid w:val="001B3E1F"/>
    <w:rsid w:val="001B424E"/>
    <w:rsid w:val="001B4261"/>
    <w:rsid w:val="001B43F1"/>
    <w:rsid w:val="001B4484"/>
    <w:rsid w:val="001B44BA"/>
    <w:rsid w:val="001B47A5"/>
    <w:rsid w:val="001B4903"/>
    <w:rsid w:val="001B4ED7"/>
    <w:rsid w:val="001B50D3"/>
    <w:rsid w:val="001B5385"/>
    <w:rsid w:val="001B54FF"/>
    <w:rsid w:val="001B5B0C"/>
    <w:rsid w:val="001B5B90"/>
    <w:rsid w:val="001B5DFD"/>
    <w:rsid w:val="001B6958"/>
    <w:rsid w:val="001B6A24"/>
    <w:rsid w:val="001B6ACC"/>
    <w:rsid w:val="001B6C8B"/>
    <w:rsid w:val="001B6F26"/>
    <w:rsid w:val="001B6F7D"/>
    <w:rsid w:val="001B704B"/>
    <w:rsid w:val="001B771F"/>
    <w:rsid w:val="001B7792"/>
    <w:rsid w:val="001B77AE"/>
    <w:rsid w:val="001B7B67"/>
    <w:rsid w:val="001B7E82"/>
    <w:rsid w:val="001B7F81"/>
    <w:rsid w:val="001C000D"/>
    <w:rsid w:val="001C098D"/>
    <w:rsid w:val="001C0BF3"/>
    <w:rsid w:val="001C0F31"/>
    <w:rsid w:val="001C1476"/>
    <w:rsid w:val="001C1506"/>
    <w:rsid w:val="001C1A30"/>
    <w:rsid w:val="001C1A92"/>
    <w:rsid w:val="001C1D5F"/>
    <w:rsid w:val="001C2208"/>
    <w:rsid w:val="001C2243"/>
    <w:rsid w:val="001C227B"/>
    <w:rsid w:val="001C2471"/>
    <w:rsid w:val="001C2870"/>
    <w:rsid w:val="001C288C"/>
    <w:rsid w:val="001C2908"/>
    <w:rsid w:val="001C334C"/>
    <w:rsid w:val="001C34D3"/>
    <w:rsid w:val="001C360A"/>
    <w:rsid w:val="001C3652"/>
    <w:rsid w:val="001C366A"/>
    <w:rsid w:val="001C3C10"/>
    <w:rsid w:val="001C3C4B"/>
    <w:rsid w:val="001C3CB9"/>
    <w:rsid w:val="001C3CFB"/>
    <w:rsid w:val="001C3E1A"/>
    <w:rsid w:val="001C3E89"/>
    <w:rsid w:val="001C455C"/>
    <w:rsid w:val="001C484D"/>
    <w:rsid w:val="001C4F8E"/>
    <w:rsid w:val="001C5048"/>
    <w:rsid w:val="001C50CA"/>
    <w:rsid w:val="001C51B7"/>
    <w:rsid w:val="001C51E7"/>
    <w:rsid w:val="001C609E"/>
    <w:rsid w:val="001C651E"/>
    <w:rsid w:val="001C6AF9"/>
    <w:rsid w:val="001C6F74"/>
    <w:rsid w:val="001C7DCB"/>
    <w:rsid w:val="001C7F5B"/>
    <w:rsid w:val="001D03D5"/>
    <w:rsid w:val="001D060D"/>
    <w:rsid w:val="001D060E"/>
    <w:rsid w:val="001D0CAE"/>
    <w:rsid w:val="001D104A"/>
    <w:rsid w:val="001D1107"/>
    <w:rsid w:val="001D1453"/>
    <w:rsid w:val="001D1686"/>
    <w:rsid w:val="001D1805"/>
    <w:rsid w:val="001D1B14"/>
    <w:rsid w:val="001D1C1D"/>
    <w:rsid w:val="001D1D05"/>
    <w:rsid w:val="001D2266"/>
    <w:rsid w:val="001D22F9"/>
    <w:rsid w:val="001D27E8"/>
    <w:rsid w:val="001D305C"/>
    <w:rsid w:val="001D30C9"/>
    <w:rsid w:val="001D3637"/>
    <w:rsid w:val="001D3929"/>
    <w:rsid w:val="001D3F05"/>
    <w:rsid w:val="001D403F"/>
    <w:rsid w:val="001D40F5"/>
    <w:rsid w:val="001D45F4"/>
    <w:rsid w:val="001D4688"/>
    <w:rsid w:val="001D4790"/>
    <w:rsid w:val="001D4960"/>
    <w:rsid w:val="001D497B"/>
    <w:rsid w:val="001D4E71"/>
    <w:rsid w:val="001D4F46"/>
    <w:rsid w:val="001D537D"/>
    <w:rsid w:val="001D53D8"/>
    <w:rsid w:val="001D543B"/>
    <w:rsid w:val="001D591E"/>
    <w:rsid w:val="001D5DFF"/>
    <w:rsid w:val="001D5E40"/>
    <w:rsid w:val="001D6342"/>
    <w:rsid w:val="001D6DAC"/>
    <w:rsid w:val="001D7CB1"/>
    <w:rsid w:val="001D7E64"/>
    <w:rsid w:val="001E016E"/>
    <w:rsid w:val="001E0AEA"/>
    <w:rsid w:val="001E14AE"/>
    <w:rsid w:val="001E153D"/>
    <w:rsid w:val="001E1AAF"/>
    <w:rsid w:val="001E243C"/>
    <w:rsid w:val="001E262E"/>
    <w:rsid w:val="001E26C7"/>
    <w:rsid w:val="001E26EA"/>
    <w:rsid w:val="001E3110"/>
    <w:rsid w:val="001E3497"/>
    <w:rsid w:val="001E34A3"/>
    <w:rsid w:val="001E3547"/>
    <w:rsid w:val="001E3595"/>
    <w:rsid w:val="001E35A1"/>
    <w:rsid w:val="001E397E"/>
    <w:rsid w:val="001E3FA0"/>
    <w:rsid w:val="001E46B6"/>
    <w:rsid w:val="001E4AE8"/>
    <w:rsid w:val="001E4FEE"/>
    <w:rsid w:val="001E5913"/>
    <w:rsid w:val="001E5B99"/>
    <w:rsid w:val="001E5C81"/>
    <w:rsid w:val="001E5D47"/>
    <w:rsid w:val="001E5EB2"/>
    <w:rsid w:val="001E640E"/>
    <w:rsid w:val="001E6C00"/>
    <w:rsid w:val="001E7170"/>
    <w:rsid w:val="001E7312"/>
    <w:rsid w:val="001F02AA"/>
    <w:rsid w:val="001F0737"/>
    <w:rsid w:val="001F09DA"/>
    <w:rsid w:val="001F1227"/>
    <w:rsid w:val="001F16C9"/>
    <w:rsid w:val="001F17DB"/>
    <w:rsid w:val="001F212E"/>
    <w:rsid w:val="001F2417"/>
    <w:rsid w:val="001F25E3"/>
    <w:rsid w:val="001F2B7E"/>
    <w:rsid w:val="001F2D0B"/>
    <w:rsid w:val="001F357D"/>
    <w:rsid w:val="001F38A4"/>
    <w:rsid w:val="001F3C65"/>
    <w:rsid w:val="001F41DF"/>
    <w:rsid w:val="001F42AC"/>
    <w:rsid w:val="001F44E1"/>
    <w:rsid w:val="001F4568"/>
    <w:rsid w:val="001F4AB7"/>
    <w:rsid w:val="001F4B1B"/>
    <w:rsid w:val="001F56F8"/>
    <w:rsid w:val="001F578A"/>
    <w:rsid w:val="001F5AC4"/>
    <w:rsid w:val="001F65D8"/>
    <w:rsid w:val="001F674A"/>
    <w:rsid w:val="001F6BA2"/>
    <w:rsid w:val="001F6DBD"/>
    <w:rsid w:val="001F6E39"/>
    <w:rsid w:val="001F70E8"/>
    <w:rsid w:val="001F71FA"/>
    <w:rsid w:val="001F73E7"/>
    <w:rsid w:val="001F7755"/>
    <w:rsid w:val="001F7764"/>
    <w:rsid w:val="001F79E6"/>
    <w:rsid w:val="001F7BFC"/>
    <w:rsid w:val="002002CF"/>
    <w:rsid w:val="002005D4"/>
    <w:rsid w:val="002007FE"/>
    <w:rsid w:val="002008BA"/>
    <w:rsid w:val="00200E48"/>
    <w:rsid w:val="00201823"/>
    <w:rsid w:val="00201851"/>
    <w:rsid w:val="0020187F"/>
    <w:rsid w:val="002019A1"/>
    <w:rsid w:val="002023F0"/>
    <w:rsid w:val="00202878"/>
    <w:rsid w:val="00202882"/>
    <w:rsid w:val="00202B79"/>
    <w:rsid w:val="00203106"/>
    <w:rsid w:val="0020413C"/>
    <w:rsid w:val="00204536"/>
    <w:rsid w:val="00204A21"/>
    <w:rsid w:val="00205022"/>
    <w:rsid w:val="00205029"/>
    <w:rsid w:val="002051C9"/>
    <w:rsid w:val="002051E6"/>
    <w:rsid w:val="00205A42"/>
    <w:rsid w:val="00205CB6"/>
    <w:rsid w:val="00205FBD"/>
    <w:rsid w:val="0020601E"/>
    <w:rsid w:val="00206080"/>
    <w:rsid w:val="00206358"/>
    <w:rsid w:val="00207347"/>
    <w:rsid w:val="00207351"/>
    <w:rsid w:val="002076D9"/>
    <w:rsid w:val="0020774D"/>
    <w:rsid w:val="002077C6"/>
    <w:rsid w:val="00207D18"/>
    <w:rsid w:val="00207E3E"/>
    <w:rsid w:val="002104EA"/>
    <w:rsid w:val="00210745"/>
    <w:rsid w:val="0021079A"/>
    <w:rsid w:val="00210D38"/>
    <w:rsid w:val="00211473"/>
    <w:rsid w:val="00211571"/>
    <w:rsid w:val="002116E6"/>
    <w:rsid w:val="00211A7C"/>
    <w:rsid w:val="00211CFF"/>
    <w:rsid w:val="002120C5"/>
    <w:rsid w:val="002121F1"/>
    <w:rsid w:val="00212288"/>
    <w:rsid w:val="00212497"/>
    <w:rsid w:val="002125A7"/>
    <w:rsid w:val="002125B2"/>
    <w:rsid w:val="00212A75"/>
    <w:rsid w:val="00212AB2"/>
    <w:rsid w:val="00213387"/>
    <w:rsid w:val="0021370A"/>
    <w:rsid w:val="00213E88"/>
    <w:rsid w:val="00214228"/>
    <w:rsid w:val="002144B3"/>
    <w:rsid w:val="002144C2"/>
    <w:rsid w:val="00214635"/>
    <w:rsid w:val="00214795"/>
    <w:rsid w:val="00214EE4"/>
    <w:rsid w:val="0021530C"/>
    <w:rsid w:val="002156C7"/>
    <w:rsid w:val="002156F8"/>
    <w:rsid w:val="0021571B"/>
    <w:rsid w:val="00215BD0"/>
    <w:rsid w:val="00215FAC"/>
    <w:rsid w:val="002162D7"/>
    <w:rsid w:val="00216428"/>
    <w:rsid w:val="0021653C"/>
    <w:rsid w:val="00216BEF"/>
    <w:rsid w:val="002171A6"/>
    <w:rsid w:val="00217520"/>
    <w:rsid w:val="002175AB"/>
    <w:rsid w:val="00217FBE"/>
    <w:rsid w:val="002203FB"/>
    <w:rsid w:val="0022091A"/>
    <w:rsid w:val="00220D27"/>
    <w:rsid w:val="00221619"/>
    <w:rsid w:val="002218D9"/>
    <w:rsid w:val="00221ED2"/>
    <w:rsid w:val="002229F4"/>
    <w:rsid w:val="00222B5F"/>
    <w:rsid w:val="00222CC3"/>
    <w:rsid w:val="002231D7"/>
    <w:rsid w:val="00223418"/>
    <w:rsid w:val="00223FAC"/>
    <w:rsid w:val="00224224"/>
    <w:rsid w:val="00224751"/>
    <w:rsid w:val="0022475C"/>
    <w:rsid w:val="002248F1"/>
    <w:rsid w:val="00224947"/>
    <w:rsid w:val="00224E06"/>
    <w:rsid w:val="00225201"/>
    <w:rsid w:val="002256F8"/>
    <w:rsid w:val="002258BF"/>
    <w:rsid w:val="00226097"/>
    <w:rsid w:val="002265D1"/>
    <w:rsid w:val="00226700"/>
    <w:rsid w:val="00226B33"/>
    <w:rsid w:val="00226E84"/>
    <w:rsid w:val="00226F42"/>
    <w:rsid w:val="002273F0"/>
    <w:rsid w:val="00227F14"/>
    <w:rsid w:val="0023061B"/>
    <w:rsid w:val="00230DBA"/>
    <w:rsid w:val="00231513"/>
    <w:rsid w:val="002318E1"/>
    <w:rsid w:val="00231D5B"/>
    <w:rsid w:val="00231FC2"/>
    <w:rsid w:val="002322EE"/>
    <w:rsid w:val="002329F9"/>
    <w:rsid w:val="00233216"/>
    <w:rsid w:val="002334E7"/>
    <w:rsid w:val="00233854"/>
    <w:rsid w:val="0023387C"/>
    <w:rsid w:val="00233B68"/>
    <w:rsid w:val="00234353"/>
    <w:rsid w:val="002344EF"/>
    <w:rsid w:val="00234629"/>
    <w:rsid w:val="00234647"/>
    <w:rsid w:val="00235217"/>
    <w:rsid w:val="0023522D"/>
    <w:rsid w:val="002352BB"/>
    <w:rsid w:val="00235466"/>
    <w:rsid w:val="00235799"/>
    <w:rsid w:val="00235CB6"/>
    <w:rsid w:val="00235EBA"/>
    <w:rsid w:val="00236311"/>
    <w:rsid w:val="00236539"/>
    <w:rsid w:val="0023674E"/>
    <w:rsid w:val="00236975"/>
    <w:rsid w:val="00237524"/>
    <w:rsid w:val="0023775E"/>
    <w:rsid w:val="00237848"/>
    <w:rsid w:val="00237A8C"/>
    <w:rsid w:val="00237BBA"/>
    <w:rsid w:val="00237C54"/>
    <w:rsid w:val="0024019E"/>
    <w:rsid w:val="00240B7F"/>
    <w:rsid w:val="00240F65"/>
    <w:rsid w:val="00241511"/>
    <w:rsid w:val="00242055"/>
    <w:rsid w:val="002420D9"/>
    <w:rsid w:val="00242429"/>
    <w:rsid w:val="00242992"/>
    <w:rsid w:val="00242A02"/>
    <w:rsid w:val="00242ABF"/>
    <w:rsid w:val="00242F52"/>
    <w:rsid w:val="00243484"/>
    <w:rsid w:val="002436CE"/>
    <w:rsid w:val="00243811"/>
    <w:rsid w:val="00243D48"/>
    <w:rsid w:val="002442D3"/>
    <w:rsid w:val="00244330"/>
    <w:rsid w:val="00244347"/>
    <w:rsid w:val="002445BC"/>
    <w:rsid w:val="002447F8"/>
    <w:rsid w:val="00244978"/>
    <w:rsid w:val="002450EF"/>
    <w:rsid w:val="00245404"/>
    <w:rsid w:val="002455E4"/>
    <w:rsid w:val="002465AE"/>
    <w:rsid w:val="00246A15"/>
    <w:rsid w:val="00246FF3"/>
    <w:rsid w:val="00247350"/>
    <w:rsid w:val="002474EA"/>
    <w:rsid w:val="00247762"/>
    <w:rsid w:val="002479A6"/>
    <w:rsid w:val="00247B22"/>
    <w:rsid w:val="00247C0D"/>
    <w:rsid w:val="002504B8"/>
    <w:rsid w:val="00250BF3"/>
    <w:rsid w:val="00250DB8"/>
    <w:rsid w:val="002510C1"/>
    <w:rsid w:val="0025126D"/>
    <w:rsid w:val="00251424"/>
    <w:rsid w:val="002518AB"/>
    <w:rsid w:val="00251CCE"/>
    <w:rsid w:val="00251E57"/>
    <w:rsid w:val="00251F8B"/>
    <w:rsid w:val="00252294"/>
    <w:rsid w:val="0025271F"/>
    <w:rsid w:val="0025291D"/>
    <w:rsid w:val="00252ABD"/>
    <w:rsid w:val="00252B6E"/>
    <w:rsid w:val="00252F13"/>
    <w:rsid w:val="00253085"/>
    <w:rsid w:val="00253116"/>
    <w:rsid w:val="002537E9"/>
    <w:rsid w:val="0025384A"/>
    <w:rsid w:val="00253B82"/>
    <w:rsid w:val="00253E8A"/>
    <w:rsid w:val="00253EC0"/>
    <w:rsid w:val="00254072"/>
    <w:rsid w:val="00254181"/>
    <w:rsid w:val="002544F5"/>
    <w:rsid w:val="0025455F"/>
    <w:rsid w:val="00254645"/>
    <w:rsid w:val="002546E5"/>
    <w:rsid w:val="002547B5"/>
    <w:rsid w:val="00254B38"/>
    <w:rsid w:val="0025509F"/>
    <w:rsid w:val="0025528E"/>
    <w:rsid w:val="00255D13"/>
    <w:rsid w:val="00256267"/>
    <w:rsid w:val="0025627B"/>
    <w:rsid w:val="00256495"/>
    <w:rsid w:val="00256BA3"/>
    <w:rsid w:val="00256C8C"/>
    <w:rsid w:val="0025707F"/>
    <w:rsid w:val="00257D47"/>
    <w:rsid w:val="002601D8"/>
    <w:rsid w:val="00260384"/>
    <w:rsid w:val="00260FBF"/>
    <w:rsid w:val="00261376"/>
    <w:rsid w:val="0026181A"/>
    <w:rsid w:val="00261D8C"/>
    <w:rsid w:val="00261FFC"/>
    <w:rsid w:val="00262187"/>
    <w:rsid w:val="00262412"/>
    <w:rsid w:val="00262460"/>
    <w:rsid w:val="002625A8"/>
    <w:rsid w:val="0026286A"/>
    <w:rsid w:val="0026293B"/>
    <w:rsid w:val="00262F1F"/>
    <w:rsid w:val="00263376"/>
    <w:rsid w:val="002634C8"/>
    <w:rsid w:val="0026351B"/>
    <w:rsid w:val="002636B7"/>
    <w:rsid w:val="002639F8"/>
    <w:rsid w:val="00263A0D"/>
    <w:rsid w:val="00263BFE"/>
    <w:rsid w:val="002646E2"/>
    <w:rsid w:val="00264856"/>
    <w:rsid w:val="00264B91"/>
    <w:rsid w:val="00264F45"/>
    <w:rsid w:val="00265423"/>
    <w:rsid w:val="002659E3"/>
    <w:rsid w:val="00265C1B"/>
    <w:rsid w:val="00265CBB"/>
    <w:rsid w:val="00266117"/>
    <w:rsid w:val="00266154"/>
    <w:rsid w:val="002661EB"/>
    <w:rsid w:val="002676C8"/>
    <w:rsid w:val="002704C3"/>
    <w:rsid w:val="002708F4"/>
    <w:rsid w:val="002710B9"/>
    <w:rsid w:val="002712BF"/>
    <w:rsid w:val="002717E3"/>
    <w:rsid w:val="0027185D"/>
    <w:rsid w:val="00271A02"/>
    <w:rsid w:val="00271B03"/>
    <w:rsid w:val="00271F50"/>
    <w:rsid w:val="00271F84"/>
    <w:rsid w:val="0027212A"/>
    <w:rsid w:val="00272AAF"/>
    <w:rsid w:val="00272C2F"/>
    <w:rsid w:val="0027324A"/>
    <w:rsid w:val="00273604"/>
    <w:rsid w:val="00273A10"/>
    <w:rsid w:val="00273A73"/>
    <w:rsid w:val="00273D97"/>
    <w:rsid w:val="00273ECE"/>
    <w:rsid w:val="002749B9"/>
    <w:rsid w:val="00274A1D"/>
    <w:rsid w:val="00274B01"/>
    <w:rsid w:val="00274C3A"/>
    <w:rsid w:val="0027529D"/>
    <w:rsid w:val="0027530C"/>
    <w:rsid w:val="00275909"/>
    <w:rsid w:val="00275A4F"/>
    <w:rsid w:val="00275E69"/>
    <w:rsid w:val="0027635E"/>
    <w:rsid w:val="00276905"/>
    <w:rsid w:val="00276AB1"/>
    <w:rsid w:val="00277320"/>
    <w:rsid w:val="00277322"/>
    <w:rsid w:val="002774CD"/>
    <w:rsid w:val="00277665"/>
    <w:rsid w:val="00277986"/>
    <w:rsid w:val="00280094"/>
    <w:rsid w:val="002802EE"/>
    <w:rsid w:val="00280349"/>
    <w:rsid w:val="00280385"/>
    <w:rsid w:val="00280669"/>
    <w:rsid w:val="00280CC3"/>
    <w:rsid w:val="00280CFF"/>
    <w:rsid w:val="00281237"/>
    <w:rsid w:val="0028130D"/>
    <w:rsid w:val="00282404"/>
    <w:rsid w:val="002827BD"/>
    <w:rsid w:val="002829F0"/>
    <w:rsid w:val="00282DAC"/>
    <w:rsid w:val="0028311E"/>
    <w:rsid w:val="00283273"/>
    <w:rsid w:val="00283746"/>
    <w:rsid w:val="00283778"/>
    <w:rsid w:val="0028397D"/>
    <w:rsid w:val="00283A4F"/>
    <w:rsid w:val="00283EA8"/>
    <w:rsid w:val="00284620"/>
    <w:rsid w:val="00284871"/>
    <w:rsid w:val="002848E2"/>
    <w:rsid w:val="0028491B"/>
    <w:rsid w:val="002850CE"/>
    <w:rsid w:val="0028543A"/>
    <w:rsid w:val="00285549"/>
    <w:rsid w:val="002856B2"/>
    <w:rsid w:val="0028571F"/>
    <w:rsid w:val="0028676B"/>
    <w:rsid w:val="002867BE"/>
    <w:rsid w:val="00286C48"/>
    <w:rsid w:val="00286DAE"/>
    <w:rsid w:val="00286E70"/>
    <w:rsid w:val="00290304"/>
    <w:rsid w:val="00290657"/>
    <w:rsid w:val="00290D18"/>
    <w:rsid w:val="00291118"/>
    <w:rsid w:val="00291229"/>
    <w:rsid w:val="00291302"/>
    <w:rsid w:val="0029145B"/>
    <w:rsid w:val="0029201E"/>
    <w:rsid w:val="00292378"/>
    <w:rsid w:val="002923D9"/>
    <w:rsid w:val="00292B0A"/>
    <w:rsid w:val="0029353A"/>
    <w:rsid w:val="00293801"/>
    <w:rsid w:val="00293E10"/>
    <w:rsid w:val="00294872"/>
    <w:rsid w:val="00294E58"/>
    <w:rsid w:val="0029502C"/>
    <w:rsid w:val="00295839"/>
    <w:rsid w:val="002959C2"/>
    <w:rsid w:val="00296393"/>
    <w:rsid w:val="002964E0"/>
    <w:rsid w:val="00296544"/>
    <w:rsid w:val="002965FD"/>
    <w:rsid w:val="00296B71"/>
    <w:rsid w:val="00296F50"/>
    <w:rsid w:val="0029732F"/>
    <w:rsid w:val="00297663"/>
    <w:rsid w:val="00297719"/>
    <w:rsid w:val="00297745"/>
    <w:rsid w:val="00297828"/>
    <w:rsid w:val="00297CE3"/>
    <w:rsid w:val="00297F42"/>
    <w:rsid w:val="00297FC4"/>
    <w:rsid w:val="002A0095"/>
    <w:rsid w:val="002A0284"/>
    <w:rsid w:val="002A040A"/>
    <w:rsid w:val="002A0E18"/>
    <w:rsid w:val="002A1557"/>
    <w:rsid w:val="002A19B8"/>
    <w:rsid w:val="002A212E"/>
    <w:rsid w:val="002A2235"/>
    <w:rsid w:val="002A22E2"/>
    <w:rsid w:val="002A2418"/>
    <w:rsid w:val="002A2462"/>
    <w:rsid w:val="002A2EBB"/>
    <w:rsid w:val="002A2F3F"/>
    <w:rsid w:val="002A2F7C"/>
    <w:rsid w:val="002A36AF"/>
    <w:rsid w:val="002A3740"/>
    <w:rsid w:val="002A383A"/>
    <w:rsid w:val="002A38D1"/>
    <w:rsid w:val="002A3A79"/>
    <w:rsid w:val="002A3D87"/>
    <w:rsid w:val="002A40BE"/>
    <w:rsid w:val="002A4365"/>
    <w:rsid w:val="002A5621"/>
    <w:rsid w:val="002A5B38"/>
    <w:rsid w:val="002A5F9B"/>
    <w:rsid w:val="002A688D"/>
    <w:rsid w:val="002A6A28"/>
    <w:rsid w:val="002A6EA3"/>
    <w:rsid w:val="002A7350"/>
    <w:rsid w:val="002A73A7"/>
    <w:rsid w:val="002B0264"/>
    <w:rsid w:val="002B08D5"/>
    <w:rsid w:val="002B08D8"/>
    <w:rsid w:val="002B08FE"/>
    <w:rsid w:val="002B0A78"/>
    <w:rsid w:val="002B14CE"/>
    <w:rsid w:val="002B17E2"/>
    <w:rsid w:val="002B1B28"/>
    <w:rsid w:val="002B1C81"/>
    <w:rsid w:val="002B1CFF"/>
    <w:rsid w:val="002B1E36"/>
    <w:rsid w:val="002B28D9"/>
    <w:rsid w:val="002B3137"/>
    <w:rsid w:val="002B35C8"/>
    <w:rsid w:val="002B3C29"/>
    <w:rsid w:val="002B3C87"/>
    <w:rsid w:val="002B3CA2"/>
    <w:rsid w:val="002B4132"/>
    <w:rsid w:val="002B4358"/>
    <w:rsid w:val="002B46B4"/>
    <w:rsid w:val="002B4884"/>
    <w:rsid w:val="002B4A67"/>
    <w:rsid w:val="002B5048"/>
    <w:rsid w:val="002B52CC"/>
    <w:rsid w:val="002B5722"/>
    <w:rsid w:val="002B5ADB"/>
    <w:rsid w:val="002B5C10"/>
    <w:rsid w:val="002B5CA3"/>
    <w:rsid w:val="002B5D99"/>
    <w:rsid w:val="002B5E9F"/>
    <w:rsid w:val="002B6425"/>
    <w:rsid w:val="002B6592"/>
    <w:rsid w:val="002B6ED1"/>
    <w:rsid w:val="002B70A8"/>
    <w:rsid w:val="002B70E0"/>
    <w:rsid w:val="002B7225"/>
    <w:rsid w:val="002B7E20"/>
    <w:rsid w:val="002C00F1"/>
    <w:rsid w:val="002C11BA"/>
    <w:rsid w:val="002C1563"/>
    <w:rsid w:val="002C18D8"/>
    <w:rsid w:val="002C1960"/>
    <w:rsid w:val="002C1B82"/>
    <w:rsid w:val="002C1C12"/>
    <w:rsid w:val="002C1C30"/>
    <w:rsid w:val="002C1D08"/>
    <w:rsid w:val="002C2525"/>
    <w:rsid w:val="002C2A5F"/>
    <w:rsid w:val="002C2AEF"/>
    <w:rsid w:val="002C34AF"/>
    <w:rsid w:val="002C3534"/>
    <w:rsid w:val="002C3537"/>
    <w:rsid w:val="002C35DF"/>
    <w:rsid w:val="002C3AC7"/>
    <w:rsid w:val="002C3C46"/>
    <w:rsid w:val="002C3D39"/>
    <w:rsid w:val="002C4118"/>
    <w:rsid w:val="002C444C"/>
    <w:rsid w:val="002C492F"/>
    <w:rsid w:val="002C4B0B"/>
    <w:rsid w:val="002C5905"/>
    <w:rsid w:val="002C5924"/>
    <w:rsid w:val="002C5BC4"/>
    <w:rsid w:val="002C63D5"/>
    <w:rsid w:val="002C64A8"/>
    <w:rsid w:val="002C66D8"/>
    <w:rsid w:val="002C6C99"/>
    <w:rsid w:val="002C6D4A"/>
    <w:rsid w:val="002C6E01"/>
    <w:rsid w:val="002C7382"/>
    <w:rsid w:val="002C7606"/>
    <w:rsid w:val="002C7738"/>
    <w:rsid w:val="002C7B8C"/>
    <w:rsid w:val="002D07D3"/>
    <w:rsid w:val="002D0B4A"/>
    <w:rsid w:val="002D100B"/>
    <w:rsid w:val="002D104D"/>
    <w:rsid w:val="002D12A3"/>
    <w:rsid w:val="002D12CD"/>
    <w:rsid w:val="002D18C0"/>
    <w:rsid w:val="002D1B7F"/>
    <w:rsid w:val="002D2058"/>
    <w:rsid w:val="002D2105"/>
    <w:rsid w:val="002D2539"/>
    <w:rsid w:val="002D25C1"/>
    <w:rsid w:val="002D2602"/>
    <w:rsid w:val="002D2C23"/>
    <w:rsid w:val="002D35DF"/>
    <w:rsid w:val="002D39C1"/>
    <w:rsid w:val="002D448B"/>
    <w:rsid w:val="002D4521"/>
    <w:rsid w:val="002D4803"/>
    <w:rsid w:val="002D4ED5"/>
    <w:rsid w:val="002D5126"/>
    <w:rsid w:val="002D54DC"/>
    <w:rsid w:val="002D552F"/>
    <w:rsid w:val="002D5536"/>
    <w:rsid w:val="002D5745"/>
    <w:rsid w:val="002D5DB4"/>
    <w:rsid w:val="002D5E8F"/>
    <w:rsid w:val="002D60DC"/>
    <w:rsid w:val="002D620F"/>
    <w:rsid w:val="002D629B"/>
    <w:rsid w:val="002D64AA"/>
    <w:rsid w:val="002D661D"/>
    <w:rsid w:val="002D66F6"/>
    <w:rsid w:val="002D67A6"/>
    <w:rsid w:val="002D68FE"/>
    <w:rsid w:val="002D6CE7"/>
    <w:rsid w:val="002D74AB"/>
    <w:rsid w:val="002D7692"/>
    <w:rsid w:val="002D76D4"/>
    <w:rsid w:val="002D781E"/>
    <w:rsid w:val="002D7D00"/>
    <w:rsid w:val="002D7F06"/>
    <w:rsid w:val="002E0365"/>
    <w:rsid w:val="002E0457"/>
    <w:rsid w:val="002E0482"/>
    <w:rsid w:val="002E12F1"/>
    <w:rsid w:val="002E14B3"/>
    <w:rsid w:val="002E1923"/>
    <w:rsid w:val="002E19AA"/>
    <w:rsid w:val="002E1D14"/>
    <w:rsid w:val="002E1EC8"/>
    <w:rsid w:val="002E1EC9"/>
    <w:rsid w:val="002E1F6F"/>
    <w:rsid w:val="002E2274"/>
    <w:rsid w:val="002E22A4"/>
    <w:rsid w:val="002E2B80"/>
    <w:rsid w:val="002E2DF9"/>
    <w:rsid w:val="002E32CD"/>
    <w:rsid w:val="002E32DF"/>
    <w:rsid w:val="002E330E"/>
    <w:rsid w:val="002E37F1"/>
    <w:rsid w:val="002E3AB2"/>
    <w:rsid w:val="002E3B22"/>
    <w:rsid w:val="002E3BB3"/>
    <w:rsid w:val="002E4032"/>
    <w:rsid w:val="002E4122"/>
    <w:rsid w:val="002E41C5"/>
    <w:rsid w:val="002E4CEE"/>
    <w:rsid w:val="002E4DB6"/>
    <w:rsid w:val="002E4FA9"/>
    <w:rsid w:val="002E673A"/>
    <w:rsid w:val="002E6A38"/>
    <w:rsid w:val="002E70D0"/>
    <w:rsid w:val="002E726C"/>
    <w:rsid w:val="002E74A6"/>
    <w:rsid w:val="002F0587"/>
    <w:rsid w:val="002F11FB"/>
    <w:rsid w:val="002F1316"/>
    <w:rsid w:val="002F19D3"/>
    <w:rsid w:val="002F1D63"/>
    <w:rsid w:val="002F2464"/>
    <w:rsid w:val="002F24BC"/>
    <w:rsid w:val="002F24D7"/>
    <w:rsid w:val="002F260B"/>
    <w:rsid w:val="002F26DA"/>
    <w:rsid w:val="002F2C09"/>
    <w:rsid w:val="002F2C66"/>
    <w:rsid w:val="002F3281"/>
    <w:rsid w:val="002F32ED"/>
    <w:rsid w:val="002F36D0"/>
    <w:rsid w:val="002F39F0"/>
    <w:rsid w:val="002F4028"/>
    <w:rsid w:val="002F4171"/>
    <w:rsid w:val="002F4598"/>
    <w:rsid w:val="002F4703"/>
    <w:rsid w:val="002F474A"/>
    <w:rsid w:val="002F4AEE"/>
    <w:rsid w:val="002F4FE8"/>
    <w:rsid w:val="002F5960"/>
    <w:rsid w:val="002F5DE6"/>
    <w:rsid w:val="002F5E44"/>
    <w:rsid w:val="002F62AB"/>
    <w:rsid w:val="002F6B90"/>
    <w:rsid w:val="002F6E9D"/>
    <w:rsid w:val="002F7210"/>
    <w:rsid w:val="002F7952"/>
    <w:rsid w:val="002F7ACA"/>
    <w:rsid w:val="00300349"/>
    <w:rsid w:val="003003EC"/>
    <w:rsid w:val="0030060B"/>
    <w:rsid w:val="00300A74"/>
    <w:rsid w:val="00300AB1"/>
    <w:rsid w:val="00300C4B"/>
    <w:rsid w:val="00301057"/>
    <w:rsid w:val="003013B8"/>
    <w:rsid w:val="003017E1"/>
    <w:rsid w:val="003029E3"/>
    <w:rsid w:val="00302B74"/>
    <w:rsid w:val="00303349"/>
    <w:rsid w:val="00303436"/>
    <w:rsid w:val="003036F5"/>
    <w:rsid w:val="00303907"/>
    <w:rsid w:val="00303F9C"/>
    <w:rsid w:val="00303FCE"/>
    <w:rsid w:val="0030422B"/>
    <w:rsid w:val="00304334"/>
    <w:rsid w:val="003044FF"/>
    <w:rsid w:val="003045B1"/>
    <w:rsid w:val="00304672"/>
    <w:rsid w:val="00304A41"/>
    <w:rsid w:val="00304B2D"/>
    <w:rsid w:val="00304E35"/>
    <w:rsid w:val="00304F0B"/>
    <w:rsid w:val="00304FCF"/>
    <w:rsid w:val="00305129"/>
    <w:rsid w:val="003051AC"/>
    <w:rsid w:val="003053BC"/>
    <w:rsid w:val="00305439"/>
    <w:rsid w:val="003058AF"/>
    <w:rsid w:val="003058CE"/>
    <w:rsid w:val="00305D67"/>
    <w:rsid w:val="00306695"/>
    <w:rsid w:val="00306D37"/>
    <w:rsid w:val="0030714D"/>
    <w:rsid w:val="00307350"/>
    <w:rsid w:val="003078FD"/>
    <w:rsid w:val="00307BD7"/>
    <w:rsid w:val="00307E75"/>
    <w:rsid w:val="00307EAD"/>
    <w:rsid w:val="00310640"/>
    <w:rsid w:val="00310B8F"/>
    <w:rsid w:val="00310C96"/>
    <w:rsid w:val="00310CC4"/>
    <w:rsid w:val="00310D58"/>
    <w:rsid w:val="0031106C"/>
    <w:rsid w:val="003112EE"/>
    <w:rsid w:val="0031148B"/>
    <w:rsid w:val="0031152C"/>
    <w:rsid w:val="00311903"/>
    <w:rsid w:val="003119C3"/>
    <w:rsid w:val="00312065"/>
    <w:rsid w:val="003128C0"/>
    <w:rsid w:val="00312FAD"/>
    <w:rsid w:val="00313818"/>
    <w:rsid w:val="003139C1"/>
    <w:rsid w:val="00313F78"/>
    <w:rsid w:val="00314244"/>
    <w:rsid w:val="003147C9"/>
    <w:rsid w:val="0031516A"/>
    <w:rsid w:val="003155F3"/>
    <w:rsid w:val="003156B3"/>
    <w:rsid w:val="00315845"/>
    <w:rsid w:val="003158EE"/>
    <w:rsid w:val="00315957"/>
    <w:rsid w:val="00316019"/>
    <w:rsid w:val="003160B5"/>
    <w:rsid w:val="003162CA"/>
    <w:rsid w:val="00316464"/>
    <w:rsid w:val="0031667B"/>
    <w:rsid w:val="00316715"/>
    <w:rsid w:val="00316C43"/>
    <w:rsid w:val="00316D4D"/>
    <w:rsid w:val="00316FA3"/>
    <w:rsid w:val="003170F3"/>
    <w:rsid w:val="00317187"/>
    <w:rsid w:val="00317428"/>
    <w:rsid w:val="00317A49"/>
    <w:rsid w:val="00317DD0"/>
    <w:rsid w:val="0032012F"/>
    <w:rsid w:val="003203A4"/>
    <w:rsid w:val="0032047E"/>
    <w:rsid w:val="00320A95"/>
    <w:rsid w:val="003210B3"/>
    <w:rsid w:val="00321118"/>
    <w:rsid w:val="003217DB"/>
    <w:rsid w:val="00321A5F"/>
    <w:rsid w:val="00321F07"/>
    <w:rsid w:val="00322255"/>
    <w:rsid w:val="003232B3"/>
    <w:rsid w:val="00323669"/>
    <w:rsid w:val="00323DB6"/>
    <w:rsid w:val="00323DF7"/>
    <w:rsid w:val="00323FCA"/>
    <w:rsid w:val="0032478C"/>
    <w:rsid w:val="00324ABE"/>
    <w:rsid w:val="00324E40"/>
    <w:rsid w:val="003250C4"/>
    <w:rsid w:val="0032536C"/>
    <w:rsid w:val="00325BF9"/>
    <w:rsid w:val="00325D22"/>
    <w:rsid w:val="003263C2"/>
    <w:rsid w:val="003266EC"/>
    <w:rsid w:val="00326CCF"/>
    <w:rsid w:val="00326F29"/>
    <w:rsid w:val="00327105"/>
    <w:rsid w:val="003272D2"/>
    <w:rsid w:val="003273AA"/>
    <w:rsid w:val="0032789B"/>
    <w:rsid w:val="00327DC7"/>
    <w:rsid w:val="00327EFC"/>
    <w:rsid w:val="00327FC2"/>
    <w:rsid w:val="003300F1"/>
    <w:rsid w:val="003302C0"/>
    <w:rsid w:val="003303E8"/>
    <w:rsid w:val="00330870"/>
    <w:rsid w:val="00330C99"/>
    <w:rsid w:val="00330D5E"/>
    <w:rsid w:val="00330F5D"/>
    <w:rsid w:val="00330F5F"/>
    <w:rsid w:val="00330F87"/>
    <w:rsid w:val="003310D8"/>
    <w:rsid w:val="003311E5"/>
    <w:rsid w:val="00331324"/>
    <w:rsid w:val="00331B1C"/>
    <w:rsid w:val="00331E49"/>
    <w:rsid w:val="00332A85"/>
    <w:rsid w:val="0033313B"/>
    <w:rsid w:val="003339DC"/>
    <w:rsid w:val="00333F0D"/>
    <w:rsid w:val="0033429E"/>
    <w:rsid w:val="00334393"/>
    <w:rsid w:val="00334A0D"/>
    <w:rsid w:val="00334A69"/>
    <w:rsid w:val="00334C4A"/>
    <w:rsid w:val="00334CAA"/>
    <w:rsid w:val="00334F5B"/>
    <w:rsid w:val="00335646"/>
    <w:rsid w:val="00335829"/>
    <w:rsid w:val="00335A25"/>
    <w:rsid w:val="003363FD"/>
    <w:rsid w:val="003364B3"/>
    <w:rsid w:val="003365A8"/>
    <w:rsid w:val="00336870"/>
    <w:rsid w:val="0033728A"/>
    <w:rsid w:val="003376CE"/>
    <w:rsid w:val="003377E7"/>
    <w:rsid w:val="0034045C"/>
    <w:rsid w:val="00340AC5"/>
    <w:rsid w:val="0034132A"/>
    <w:rsid w:val="00341354"/>
    <w:rsid w:val="003414BE"/>
    <w:rsid w:val="0034190E"/>
    <w:rsid w:val="00341C24"/>
    <w:rsid w:val="003420EC"/>
    <w:rsid w:val="00342B3C"/>
    <w:rsid w:val="00342BD7"/>
    <w:rsid w:val="00342D76"/>
    <w:rsid w:val="003433AD"/>
    <w:rsid w:val="003436ED"/>
    <w:rsid w:val="0034377C"/>
    <w:rsid w:val="00343E69"/>
    <w:rsid w:val="00343E97"/>
    <w:rsid w:val="00344227"/>
    <w:rsid w:val="00344864"/>
    <w:rsid w:val="00344B46"/>
    <w:rsid w:val="00344F3E"/>
    <w:rsid w:val="0034514E"/>
    <w:rsid w:val="00345AA5"/>
    <w:rsid w:val="00345AB7"/>
    <w:rsid w:val="00345ACF"/>
    <w:rsid w:val="00345CBF"/>
    <w:rsid w:val="00345FEB"/>
    <w:rsid w:val="0034664E"/>
    <w:rsid w:val="00346E42"/>
    <w:rsid w:val="0034719B"/>
    <w:rsid w:val="0034722E"/>
    <w:rsid w:val="00347431"/>
    <w:rsid w:val="003474A4"/>
    <w:rsid w:val="00347D93"/>
    <w:rsid w:val="0035070B"/>
    <w:rsid w:val="00350F10"/>
    <w:rsid w:val="00350F9C"/>
    <w:rsid w:val="003512DC"/>
    <w:rsid w:val="00351360"/>
    <w:rsid w:val="0035160A"/>
    <w:rsid w:val="00351EAD"/>
    <w:rsid w:val="00352348"/>
    <w:rsid w:val="00352D42"/>
    <w:rsid w:val="00352D7D"/>
    <w:rsid w:val="00352FC4"/>
    <w:rsid w:val="00352FE3"/>
    <w:rsid w:val="0035313F"/>
    <w:rsid w:val="0035324D"/>
    <w:rsid w:val="003533C4"/>
    <w:rsid w:val="0035345F"/>
    <w:rsid w:val="003534C5"/>
    <w:rsid w:val="003535A4"/>
    <w:rsid w:val="00353FD9"/>
    <w:rsid w:val="00354243"/>
    <w:rsid w:val="00354834"/>
    <w:rsid w:val="0035486D"/>
    <w:rsid w:val="00354941"/>
    <w:rsid w:val="00354D75"/>
    <w:rsid w:val="00355C1A"/>
    <w:rsid w:val="00355DE2"/>
    <w:rsid w:val="00355E1B"/>
    <w:rsid w:val="00355E60"/>
    <w:rsid w:val="00356185"/>
    <w:rsid w:val="0035631F"/>
    <w:rsid w:val="00356805"/>
    <w:rsid w:val="003575A1"/>
    <w:rsid w:val="00357812"/>
    <w:rsid w:val="00357F58"/>
    <w:rsid w:val="003602B2"/>
    <w:rsid w:val="0036050C"/>
    <w:rsid w:val="0036059C"/>
    <w:rsid w:val="00360994"/>
    <w:rsid w:val="00360DB9"/>
    <w:rsid w:val="0036119B"/>
    <w:rsid w:val="003611D5"/>
    <w:rsid w:val="003613A2"/>
    <w:rsid w:val="003613E3"/>
    <w:rsid w:val="00361425"/>
    <w:rsid w:val="003615D2"/>
    <w:rsid w:val="003617C9"/>
    <w:rsid w:val="00361CDB"/>
    <w:rsid w:val="00361FC4"/>
    <w:rsid w:val="00362270"/>
    <w:rsid w:val="00362338"/>
    <w:rsid w:val="00362525"/>
    <w:rsid w:val="00362629"/>
    <w:rsid w:val="0036267F"/>
    <w:rsid w:val="00362962"/>
    <w:rsid w:val="00362F19"/>
    <w:rsid w:val="00363897"/>
    <w:rsid w:val="00363D8B"/>
    <w:rsid w:val="00364260"/>
    <w:rsid w:val="00364269"/>
    <w:rsid w:val="00364FB0"/>
    <w:rsid w:val="00364FB7"/>
    <w:rsid w:val="0036521F"/>
    <w:rsid w:val="00365296"/>
    <w:rsid w:val="0036580B"/>
    <w:rsid w:val="003659BD"/>
    <w:rsid w:val="00365A21"/>
    <w:rsid w:val="00365CD2"/>
    <w:rsid w:val="00366082"/>
    <w:rsid w:val="003661B8"/>
    <w:rsid w:val="0036631E"/>
    <w:rsid w:val="0036638A"/>
    <w:rsid w:val="003669C6"/>
    <w:rsid w:val="00366A9C"/>
    <w:rsid w:val="0036778D"/>
    <w:rsid w:val="0036798A"/>
    <w:rsid w:val="00370388"/>
    <w:rsid w:val="0037093F"/>
    <w:rsid w:val="00370A35"/>
    <w:rsid w:val="003712C3"/>
    <w:rsid w:val="0037157C"/>
    <w:rsid w:val="00371D65"/>
    <w:rsid w:val="003723E6"/>
    <w:rsid w:val="00372777"/>
    <w:rsid w:val="00372FDF"/>
    <w:rsid w:val="0037318E"/>
    <w:rsid w:val="00373926"/>
    <w:rsid w:val="00373C62"/>
    <w:rsid w:val="00373CE1"/>
    <w:rsid w:val="00373D6B"/>
    <w:rsid w:val="00373FE1"/>
    <w:rsid w:val="003744AB"/>
    <w:rsid w:val="003746B4"/>
    <w:rsid w:val="003748C6"/>
    <w:rsid w:val="00375149"/>
    <w:rsid w:val="00375FED"/>
    <w:rsid w:val="0037641D"/>
    <w:rsid w:val="00376691"/>
    <w:rsid w:val="003767E7"/>
    <w:rsid w:val="00376948"/>
    <w:rsid w:val="00376DFD"/>
    <w:rsid w:val="00376E14"/>
    <w:rsid w:val="00376FC7"/>
    <w:rsid w:val="0037743F"/>
    <w:rsid w:val="003779C4"/>
    <w:rsid w:val="00377BDA"/>
    <w:rsid w:val="00377E57"/>
    <w:rsid w:val="00377FCB"/>
    <w:rsid w:val="00377FE9"/>
    <w:rsid w:val="00380063"/>
    <w:rsid w:val="00380574"/>
    <w:rsid w:val="003805DE"/>
    <w:rsid w:val="00380713"/>
    <w:rsid w:val="00380A61"/>
    <w:rsid w:val="00380BC7"/>
    <w:rsid w:val="00380CB0"/>
    <w:rsid w:val="00381031"/>
    <w:rsid w:val="003810C5"/>
    <w:rsid w:val="0038121C"/>
    <w:rsid w:val="003812A1"/>
    <w:rsid w:val="003813BC"/>
    <w:rsid w:val="003814A8"/>
    <w:rsid w:val="00381620"/>
    <w:rsid w:val="00381A8C"/>
    <w:rsid w:val="00381C3F"/>
    <w:rsid w:val="003820A6"/>
    <w:rsid w:val="003821C3"/>
    <w:rsid w:val="0038225D"/>
    <w:rsid w:val="00382910"/>
    <w:rsid w:val="003829DD"/>
    <w:rsid w:val="00382AB4"/>
    <w:rsid w:val="00382D3F"/>
    <w:rsid w:val="003834F3"/>
    <w:rsid w:val="00383F66"/>
    <w:rsid w:val="00384533"/>
    <w:rsid w:val="003851C1"/>
    <w:rsid w:val="0038549C"/>
    <w:rsid w:val="0038573D"/>
    <w:rsid w:val="0038587A"/>
    <w:rsid w:val="00385D8F"/>
    <w:rsid w:val="00385DEE"/>
    <w:rsid w:val="00385EC5"/>
    <w:rsid w:val="00385F33"/>
    <w:rsid w:val="00386125"/>
    <w:rsid w:val="003861CD"/>
    <w:rsid w:val="0038642E"/>
    <w:rsid w:val="003864DF"/>
    <w:rsid w:val="00386686"/>
    <w:rsid w:val="00386C2B"/>
    <w:rsid w:val="00387340"/>
    <w:rsid w:val="0038734A"/>
    <w:rsid w:val="003876B7"/>
    <w:rsid w:val="00387A85"/>
    <w:rsid w:val="00387DF1"/>
    <w:rsid w:val="00390936"/>
    <w:rsid w:val="003910F0"/>
    <w:rsid w:val="00391235"/>
    <w:rsid w:val="0039126A"/>
    <w:rsid w:val="0039163D"/>
    <w:rsid w:val="003917DB"/>
    <w:rsid w:val="00391916"/>
    <w:rsid w:val="00391FB3"/>
    <w:rsid w:val="003922BE"/>
    <w:rsid w:val="003923BA"/>
    <w:rsid w:val="00392872"/>
    <w:rsid w:val="00392984"/>
    <w:rsid w:val="003931B4"/>
    <w:rsid w:val="0039345C"/>
    <w:rsid w:val="003935AC"/>
    <w:rsid w:val="00393DFA"/>
    <w:rsid w:val="00394135"/>
    <w:rsid w:val="003944A3"/>
    <w:rsid w:val="003949E4"/>
    <w:rsid w:val="00394C6B"/>
    <w:rsid w:val="00394D3A"/>
    <w:rsid w:val="003950B6"/>
    <w:rsid w:val="00395142"/>
    <w:rsid w:val="00395234"/>
    <w:rsid w:val="003961EE"/>
    <w:rsid w:val="00396359"/>
    <w:rsid w:val="00396479"/>
    <w:rsid w:val="00396595"/>
    <w:rsid w:val="00396E62"/>
    <w:rsid w:val="00397331"/>
    <w:rsid w:val="00397811"/>
    <w:rsid w:val="0039798D"/>
    <w:rsid w:val="00397AFE"/>
    <w:rsid w:val="00397E5E"/>
    <w:rsid w:val="00397FDF"/>
    <w:rsid w:val="003A00CB"/>
    <w:rsid w:val="003A0987"/>
    <w:rsid w:val="003A0F06"/>
    <w:rsid w:val="003A103D"/>
    <w:rsid w:val="003A1851"/>
    <w:rsid w:val="003A1C16"/>
    <w:rsid w:val="003A1C24"/>
    <w:rsid w:val="003A1E7C"/>
    <w:rsid w:val="003A2C91"/>
    <w:rsid w:val="003A2FDE"/>
    <w:rsid w:val="003A2FED"/>
    <w:rsid w:val="003A346F"/>
    <w:rsid w:val="003A34DC"/>
    <w:rsid w:val="003A35E1"/>
    <w:rsid w:val="003A3B09"/>
    <w:rsid w:val="003A3C9A"/>
    <w:rsid w:val="003A3DCA"/>
    <w:rsid w:val="003A3E07"/>
    <w:rsid w:val="003A3EC3"/>
    <w:rsid w:val="003A45DA"/>
    <w:rsid w:val="003A4E66"/>
    <w:rsid w:val="003A4F50"/>
    <w:rsid w:val="003A504E"/>
    <w:rsid w:val="003A5597"/>
    <w:rsid w:val="003A5601"/>
    <w:rsid w:val="003A5924"/>
    <w:rsid w:val="003A5931"/>
    <w:rsid w:val="003A5CC1"/>
    <w:rsid w:val="003A617A"/>
    <w:rsid w:val="003A6185"/>
    <w:rsid w:val="003A63D0"/>
    <w:rsid w:val="003A65F9"/>
    <w:rsid w:val="003A6AEF"/>
    <w:rsid w:val="003A7406"/>
    <w:rsid w:val="003A7ADE"/>
    <w:rsid w:val="003A7E91"/>
    <w:rsid w:val="003B00C8"/>
    <w:rsid w:val="003B04B4"/>
    <w:rsid w:val="003B0C36"/>
    <w:rsid w:val="003B0CB6"/>
    <w:rsid w:val="003B0CCF"/>
    <w:rsid w:val="003B1263"/>
    <w:rsid w:val="003B1334"/>
    <w:rsid w:val="003B146D"/>
    <w:rsid w:val="003B157B"/>
    <w:rsid w:val="003B1701"/>
    <w:rsid w:val="003B182A"/>
    <w:rsid w:val="003B193E"/>
    <w:rsid w:val="003B1EAC"/>
    <w:rsid w:val="003B2072"/>
    <w:rsid w:val="003B21A3"/>
    <w:rsid w:val="003B2746"/>
    <w:rsid w:val="003B28E6"/>
    <w:rsid w:val="003B28ED"/>
    <w:rsid w:val="003B2988"/>
    <w:rsid w:val="003B2EA8"/>
    <w:rsid w:val="003B302C"/>
    <w:rsid w:val="003B3284"/>
    <w:rsid w:val="003B3341"/>
    <w:rsid w:val="003B36EE"/>
    <w:rsid w:val="003B3DB8"/>
    <w:rsid w:val="003B3FD0"/>
    <w:rsid w:val="003B41A7"/>
    <w:rsid w:val="003B4373"/>
    <w:rsid w:val="003B437B"/>
    <w:rsid w:val="003B4588"/>
    <w:rsid w:val="003B4BF2"/>
    <w:rsid w:val="003B4D1A"/>
    <w:rsid w:val="003B4E6E"/>
    <w:rsid w:val="003B50E5"/>
    <w:rsid w:val="003B5768"/>
    <w:rsid w:val="003B5997"/>
    <w:rsid w:val="003B5F60"/>
    <w:rsid w:val="003B6059"/>
    <w:rsid w:val="003B64F4"/>
    <w:rsid w:val="003B65D3"/>
    <w:rsid w:val="003B67F9"/>
    <w:rsid w:val="003B6C26"/>
    <w:rsid w:val="003B6D27"/>
    <w:rsid w:val="003B6F58"/>
    <w:rsid w:val="003B712E"/>
    <w:rsid w:val="003B76EA"/>
    <w:rsid w:val="003B7C7F"/>
    <w:rsid w:val="003B7CB0"/>
    <w:rsid w:val="003B7EF4"/>
    <w:rsid w:val="003B7F99"/>
    <w:rsid w:val="003C0189"/>
    <w:rsid w:val="003C01E7"/>
    <w:rsid w:val="003C02C6"/>
    <w:rsid w:val="003C05BC"/>
    <w:rsid w:val="003C06EC"/>
    <w:rsid w:val="003C0BF1"/>
    <w:rsid w:val="003C0C64"/>
    <w:rsid w:val="003C0EDE"/>
    <w:rsid w:val="003C12FC"/>
    <w:rsid w:val="003C2543"/>
    <w:rsid w:val="003C26F5"/>
    <w:rsid w:val="003C2826"/>
    <w:rsid w:val="003C2A6A"/>
    <w:rsid w:val="003C2D87"/>
    <w:rsid w:val="003C3061"/>
    <w:rsid w:val="003C3371"/>
    <w:rsid w:val="003C33FA"/>
    <w:rsid w:val="003C36C2"/>
    <w:rsid w:val="003C3770"/>
    <w:rsid w:val="003C39F3"/>
    <w:rsid w:val="003C3E45"/>
    <w:rsid w:val="003C4986"/>
    <w:rsid w:val="003C4A12"/>
    <w:rsid w:val="003C4BED"/>
    <w:rsid w:val="003C4D2D"/>
    <w:rsid w:val="003C53F5"/>
    <w:rsid w:val="003C54E3"/>
    <w:rsid w:val="003C5515"/>
    <w:rsid w:val="003C57BB"/>
    <w:rsid w:val="003C5A96"/>
    <w:rsid w:val="003C5C81"/>
    <w:rsid w:val="003C60F3"/>
    <w:rsid w:val="003C638E"/>
    <w:rsid w:val="003C6584"/>
    <w:rsid w:val="003C671C"/>
    <w:rsid w:val="003C672C"/>
    <w:rsid w:val="003C706A"/>
    <w:rsid w:val="003C7D07"/>
    <w:rsid w:val="003D0EB1"/>
    <w:rsid w:val="003D11CD"/>
    <w:rsid w:val="003D1561"/>
    <w:rsid w:val="003D16CE"/>
    <w:rsid w:val="003D1B16"/>
    <w:rsid w:val="003D1C88"/>
    <w:rsid w:val="003D1F4B"/>
    <w:rsid w:val="003D2105"/>
    <w:rsid w:val="003D2532"/>
    <w:rsid w:val="003D2799"/>
    <w:rsid w:val="003D281B"/>
    <w:rsid w:val="003D340B"/>
    <w:rsid w:val="003D366A"/>
    <w:rsid w:val="003D3DC4"/>
    <w:rsid w:val="003D3DF1"/>
    <w:rsid w:val="003D4468"/>
    <w:rsid w:val="003D4584"/>
    <w:rsid w:val="003D4E79"/>
    <w:rsid w:val="003D57B6"/>
    <w:rsid w:val="003D581C"/>
    <w:rsid w:val="003D5AAD"/>
    <w:rsid w:val="003D5DCC"/>
    <w:rsid w:val="003D66CA"/>
    <w:rsid w:val="003D6BC5"/>
    <w:rsid w:val="003D6CA5"/>
    <w:rsid w:val="003D6F6E"/>
    <w:rsid w:val="003D71C4"/>
    <w:rsid w:val="003D721E"/>
    <w:rsid w:val="003D7257"/>
    <w:rsid w:val="003D7856"/>
    <w:rsid w:val="003D7FF9"/>
    <w:rsid w:val="003E0418"/>
    <w:rsid w:val="003E05C6"/>
    <w:rsid w:val="003E0A45"/>
    <w:rsid w:val="003E125C"/>
    <w:rsid w:val="003E1FF8"/>
    <w:rsid w:val="003E21A1"/>
    <w:rsid w:val="003E23E6"/>
    <w:rsid w:val="003E2D8A"/>
    <w:rsid w:val="003E31A9"/>
    <w:rsid w:val="003E3509"/>
    <w:rsid w:val="003E3817"/>
    <w:rsid w:val="003E39DB"/>
    <w:rsid w:val="003E3B2C"/>
    <w:rsid w:val="003E4216"/>
    <w:rsid w:val="003E4439"/>
    <w:rsid w:val="003E4A03"/>
    <w:rsid w:val="003E4D2E"/>
    <w:rsid w:val="003E4D49"/>
    <w:rsid w:val="003E4D77"/>
    <w:rsid w:val="003E4DB5"/>
    <w:rsid w:val="003E4F18"/>
    <w:rsid w:val="003E53C0"/>
    <w:rsid w:val="003E53C4"/>
    <w:rsid w:val="003E59D2"/>
    <w:rsid w:val="003E5C01"/>
    <w:rsid w:val="003E5EE8"/>
    <w:rsid w:val="003E61A7"/>
    <w:rsid w:val="003E657B"/>
    <w:rsid w:val="003E71B3"/>
    <w:rsid w:val="003E77DB"/>
    <w:rsid w:val="003E7809"/>
    <w:rsid w:val="003E7936"/>
    <w:rsid w:val="003E7961"/>
    <w:rsid w:val="003F002E"/>
    <w:rsid w:val="003F021E"/>
    <w:rsid w:val="003F098C"/>
    <w:rsid w:val="003F1608"/>
    <w:rsid w:val="003F1AA6"/>
    <w:rsid w:val="003F252D"/>
    <w:rsid w:val="003F2F4F"/>
    <w:rsid w:val="003F307B"/>
    <w:rsid w:val="003F36D2"/>
    <w:rsid w:val="003F388B"/>
    <w:rsid w:val="003F3908"/>
    <w:rsid w:val="003F3B77"/>
    <w:rsid w:val="003F3D21"/>
    <w:rsid w:val="003F4114"/>
    <w:rsid w:val="003F45BD"/>
    <w:rsid w:val="003F4DA8"/>
    <w:rsid w:val="003F512A"/>
    <w:rsid w:val="003F51C1"/>
    <w:rsid w:val="003F5BA8"/>
    <w:rsid w:val="003F5C02"/>
    <w:rsid w:val="003F5C67"/>
    <w:rsid w:val="003F6703"/>
    <w:rsid w:val="003F7436"/>
    <w:rsid w:val="003F7A15"/>
    <w:rsid w:val="003F7DC1"/>
    <w:rsid w:val="0040003D"/>
    <w:rsid w:val="0040045D"/>
    <w:rsid w:val="004005C7"/>
    <w:rsid w:val="0040070D"/>
    <w:rsid w:val="004009A9"/>
    <w:rsid w:val="00400A95"/>
    <w:rsid w:val="00400C74"/>
    <w:rsid w:val="00401059"/>
    <w:rsid w:val="00401289"/>
    <w:rsid w:val="00401C3C"/>
    <w:rsid w:val="004020DA"/>
    <w:rsid w:val="00402192"/>
    <w:rsid w:val="00402477"/>
    <w:rsid w:val="00402773"/>
    <w:rsid w:val="00402A77"/>
    <w:rsid w:val="00402C3E"/>
    <w:rsid w:val="00402E88"/>
    <w:rsid w:val="00402E8A"/>
    <w:rsid w:val="004030FB"/>
    <w:rsid w:val="00403A50"/>
    <w:rsid w:val="00403A9E"/>
    <w:rsid w:val="00403AEB"/>
    <w:rsid w:val="00403B2F"/>
    <w:rsid w:val="00403D90"/>
    <w:rsid w:val="00403EE7"/>
    <w:rsid w:val="004043DD"/>
    <w:rsid w:val="0040457F"/>
    <w:rsid w:val="00404920"/>
    <w:rsid w:val="00404E89"/>
    <w:rsid w:val="0040568D"/>
    <w:rsid w:val="00405843"/>
    <w:rsid w:val="004058EB"/>
    <w:rsid w:val="0040598F"/>
    <w:rsid w:val="00405D73"/>
    <w:rsid w:val="00405EB4"/>
    <w:rsid w:val="0040618B"/>
    <w:rsid w:val="004062C7"/>
    <w:rsid w:val="00406922"/>
    <w:rsid w:val="00406B82"/>
    <w:rsid w:val="00406C79"/>
    <w:rsid w:val="00406D86"/>
    <w:rsid w:val="0040730A"/>
    <w:rsid w:val="004103F2"/>
    <w:rsid w:val="00410787"/>
    <w:rsid w:val="004107E7"/>
    <w:rsid w:val="00410BE1"/>
    <w:rsid w:val="00410F16"/>
    <w:rsid w:val="00410FF9"/>
    <w:rsid w:val="004110D1"/>
    <w:rsid w:val="004114D6"/>
    <w:rsid w:val="0041158C"/>
    <w:rsid w:val="004116AB"/>
    <w:rsid w:val="00411ACA"/>
    <w:rsid w:val="00412003"/>
    <w:rsid w:val="00412177"/>
    <w:rsid w:val="00412F88"/>
    <w:rsid w:val="00413136"/>
    <w:rsid w:val="004136DF"/>
    <w:rsid w:val="00413989"/>
    <w:rsid w:val="00413BC6"/>
    <w:rsid w:val="00413CD9"/>
    <w:rsid w:val="004143DB"/>
    <w:rsid w:val="00414E36"/>
    <w:rsid w:val="00414F67"/>
    <w:rsid w:val="004150DD"/>
    <w:rsid w:val="004156CA"/>
    <w:rsid w:val="0041589F"/>
    <w:rsid w:val="00415A4D"/>
    <w:rsid w:val="00415A6D"/>
    <w:rsid w:val="00415CB9"/>
    <w:rsid w:val="00415DAD"/>
    <w:rsid w:val="00415E2F"/>
    <w:rsid w:val="0041615B"/>
    <w:rsid w:val="004161BC"/>
    <w:rsid w:val="0041650F"/>
    <w:rsid w:val="00416962"/>
    <w:rsid w:val="00416DEE"/>
    <w:rsid w:val="00417031"/>
    <w:rsid w:val="004172B0"/>
    <w:rsid w:val="00417352"/>
    <w:rsid w:val="00417582"/>
    <w:rsid w:val="0041780F"/>
    <w:rsid w:val="0041783C"/>
    <w:rsid w:val="00417C93"/>
    <w:rsid w:val="004203ED"/>
    <w:rsid w:val="0042081A"/>
    <w:rsid w:val="00420A67"/>
    <w:rsid w:val="00420F04"/>
    <w:rsid w:val="00420F2E"/>
    <w:rsid w:val="00420F35"/>
    <w:rsid w:val="00420FBA"/>
    <w:rsid w:val="00421C81"/>
    <w:rsid w:val="00421E8B"/>
    <w:rsid w:val="00421ED0"/>
    <w:rsid w:val="004220D0"/>
    <w:rsid w:val="004225E3"/>
    <w:rsid w:val="00422BCC"/>
    <w:rsid w:val="00423043"/>
    <w:rsid w:val="0042390F"/>
    <w:rsid w:val="004239A5"/>
    <w:rsid w:val="0042424D"/>
    <w:rsid w:val="004245A0"/>
    <w:rsid w:val="00424671"/>
    <w:rsid w:val="00424814"/>
    <w:rsid w:val="004248CE"/>
    <w:rsid w:val="00424964"/>
    <w:rsid w:val="00424B68"/>
    <w:rsid w:val="00424FFA"/>
    <w:rsid w:val="0042503B"/>
    <w:rsid w:val="0042532E"/>
    <w:rsid w:val="004253AC"/>
    <w:rsid w:val="00425A48"/>
    <w:rsid w:val="00425C10"/>
    <w:rsid w:val="00425EB6"/>
    <w:rsid w:val="004262FB"/>
    <w:rsid w:val="004266B6"/>
    <w:rsid w:val="00426859"/>
    <w:rsid w:val="00426CEE"/>
    <w:rsid w:val="00426D46"/>
    <w:rsid w:val="00426E03"/>
    <w:rsid w:val="00426E6A"/>
    <w:rsid w:val="00427066"/>
    <w:rsid w:val="00427318"/>
    <w:rsid w:val="004278D1"/>
    <w:rsid w:val="00427B92"/>
    <w:rsid w:val="00427BBB"/>
    <w:rsid w:val="00427CA1"/>
    <w:rsid w:val="00427CB1"/>
    <w:rsid w:val="00430325"/>
    <w:rsid w:val="004306F6"/>
    <w:rsid w:val="00430927"/>
    <w:rsid w:val="00430A69"/>
    <w:rsid w:val="00430C0D"/>
    <w:rsid w:val="0043107C"/>
    <w:rsid w:val="004316BC"/>
    <w:rsid w:val="00431CD2"/>
    <w:rsid w:val="00431E16"/>
    <w:rsid w:val="00431EEA"/>
    <w:rsid w:val="00432ABF"/>
    <w:rsid w:val="004330D3"/>
    <w:rsid w:val="004330EF"/>
    <w:rsid w:val="00433324"/>
    <w:rsid w:val="004334AE"/>
    <w:rsid w:val="00433CEB"/>
    <w:rsid w:val="00434073"/>
    <w:rsid w:val="00434231"/>
    <w:rsid w:val="00434E5A"/>
    <w:rsid w:val="0043514F"/>
    <w:rsid w:val="0043528F"/>
    <w:rsid w:val="0043584D"/>
    <w:rsid w:val="00435985"/>
    <w:rsid w:val="00435ACC"/>
    <w:rsid w:val="00435DA3"/>
    <w:rsid w:val="00435F3A"/>
    <w:rsid w:val="0043608F"/>
    <w:rsid w:val="004360FC"/>
    <w:rsid w:val="004361AD"/>
    <w:rsid w:val="00436956"/>
    <w:rsid w:val="00436A40"/>
    <w:rsid w:val="00436E34"/>
    <w:rsid w:val="004371BE"/>
    <w:rsid w:val="0043741A"/>
    <w:rsid w:val="004374DB"/>
    <w:rsid w:val="00437A63"/>
    <w:rsid w:val="00437E85"/>
    <w:rsid w:val="00440321"/>
    <w:rsid w:val="004405F8"/>
    <w:rsid w:val="00440E8B"/>
    <w:rsid w:val="00441027"/>
    <w:rsid w:val="004411B0"/>
    <w:rsid w:val="004419DD"/>
    <w:rsid w:val="00441C80"/>
    <w:rsid w:val="00441D46"/>
    <w:rsid w:val="00441E60"/>
    <w:rsid w:val="00442ADB"/>
    <w:rsid w:val="00443332"/>
    <w:rsid w:val="00443B2B"/>
    <w:rsid w:val="00443D24"/>
    <w:rsid w:val="00443EA1"/>
    <w:rsid w:val="00443ED5"/>
    <w:rsid w:val="0044414A"/>
    <w:rsid w:val="004443BB"/>
    <w:rsid w:val="0044452C"/>
    <w:rsid w:val="00444858"/>
    <w:rsid w:val="004450CA"/>
    <w:rsid w:val="00445140"/>
    <w:rsid w:val="004455C8"/>
    <w:rsid w:val="00445D57"/>
    <w:rsid w:val="00445D62"/>
    <w:rsid w:val="004460B2"/>
    <w:rsid w:val="00446B95"/>
    <w:rsid w:val="00446BE1"/>
    <w:rsid w:val="00446C6A"/>
    <w:rsid w:val="00446E0F"/>
    <w:rsid w:val="0044714D"/>
    <w:rsid w:val="00447268"/>
    <w:rsid w:val="00447920"/>
    <w:rsid w:val="00447C56"/>
    <w:rsid w:val="00447EE6"/>
    <w:rsid w:val="004500F7"/>
    <w:rsid w:val="00450626"/>
    <w:rsid w:val="00450871"/>
    <w:rsid w:val="0045090A"/>
    <w:rsid w:val="004517B4"/>
    <w:rsid w:val="00451871"/>
    <w:rsid w:val="00451E1A"/>
    <w:rsid w:val="004520EB"/>
    <w:rsid w:val="004524B5"/>
    <w:rsid w:val="004526DD"/>
    <w:rsid w:val="00452807"/>
    <w:rsid w:val="00452B13"/>
    <w:rsid w:val="00452C37"/>
    <w:rsid w:val="0045314C"/>
    <w:rsid w:val="004534EF"/>
    <w:rsid w:val="00453539"/>
    <w:rsid w:val="004536F6"/>
    <w:rsid w:val="004538E8"/>
    <w:rsid w:val="0045403F"/>
    <w:rsid w:val="004540A3"/>
    <w:rsid w:val="004541CA"/>
    <w:rsid w:val="00454666"/>
    <w:rsid w:val="004548F5"/>
    <w:rsid w:val="0045583D"/>
    <w:rsid w:val="00455850"/>
    <w:rsid w:val="004559F3"/>
    <w:rsid w:val="00455A4D"/>
    <w:rsid w:val="00456129"/>
    <w:rsid w:val="00457023"/>
    <w:rsid w:val="004578FA"/>
    <w:rsid w:val="0045799F"/>
    <w:rsid w:val="004602C0"/>
    <w:rsid w:val="00460D9B"/>
    <w:rsid w:val="00460F14"/>
    <w:rsid w:val="004618E6"/>
    <w:rsid w:val="00461931"/>
    <w:rsid w:val="004619C7"/>
    <w:rsid w:val="00461C99"/>
    <w:rsid w:val="0046238F"/>
    <w:rsid w:val="00462643"/>
    <w:rsid w:val="00462BA9"/>
    <w:rsid w:val="00463C51"/>
    <w:rsid w:val="00463E1F"/>
    <w:rsid w:val="00463FE5"/>
    <w:rsid w:val="0046420F"/>
    <w:rsid w:val="004644FB"/>
    <w:rsid w:val="0046463B"/>
    <w:rsid w:val="0046473B"/>
    <w:rsid w:val="00464E53"/>
    <w:rsid w:val="00465061"/>
    <w:rsid w:val="00465116"/>
    <w:rsid w:val="0046535F"/>
    <w:rsid w:val="004657DD"/>
    <w:rsid w:val="00465861"/>
    <w:rsid w:val="00465F01"/>
    <w:rsid w:val="00465FDE"/>
    <w:rsid w:val="0046601C"/>
    <w:rsid w:val="004663C1"/>
    <w:rsid w:val="00466788"/>
    <w:rsid w:val="004669C8"/>
    <w:rsid w:val="00466E0F"/>
    <w:rsid w:val="00467246"/>
    <w:rsid w:val="00467534"/>
    <w:rsid w:val="004675E5"/>
    <w:rsid w:val="00467BFE"/>
    <w:rsid w:val="00467DBE"/>
    <w:rsid w:val="00467F14"/>
    <w:rsid w:val="00470074"/>
    <w:rsid w:val="004708C6"/>
    <w:rsid w:val="00470C90"/>
    <w:rsid w:val="00470DF3"/>
    <w:rsid w:val="00470E20"/>
    <w:rsid w:val="00470F6D"/>
    <w:rsid w:val="00471884"/>
    <w:rsid w:val="004718A8"/>
    <w:rsid w:val="0047197D"/>
    <w:rsid w:val="00471C7B"/>
    <w:rsid w:val="004721FA"/>
    <w:rsid w:val="004723FA"/>
    <w:rsid w:val="004725C8"/>
    <w:rsid w:val="00472681"/>
    <w:rsid w:val="004727A2"/>
    <w:rsid w:val="00472B11"/>
    <w:rsid w:val="00472D36"/>
    <w:rsid w:val="00473650"/>
    <w:rsid w:val="00473870"/>
    <w:rsid w:val="004738B9"/>
    <w:rsid w:val="00473E83"/>
    <w:rsid w:val="004741C0"/>
    <w:rsid w:val="00474974"/>
    <w:rsid w:val="00474A8F"/>
    <w:rsid w:val="00474AB5"/>
    <w:rsid w:val="00474E53"/>
    <w:rsid w:val="00475261"/>
    <w:rsid w:val="004753FE"/>
    <w:rsid w:val="00475B76"/>
    <w:rsid w:val="00475CC4"/>
    <w:rsid w:val="00476201"/>
    <w:rsid w:val="00476456"/>
    <w:rsid w:val="004767B8"/>
    <w:rsid w:val="00476979"/>
    <w:rsid w:val="00476BA8"/>
    <w:rsid w:val="00477226"/>
    <w:rsid w:val="00477584"/>
    <w:rsid w:val="0047798E"/>
    <w:rsid w:val="004779F6"/>
    <w:rsid w:val="00477D4D"/>
    <w:rsid w:val="00477ED9"/>
    <w:rsid w:val="0048039F"/>
    <w:rsid w:val="00480B75"/>
    <w:rsid w:val="00480C8D"/>
    <w:rsid w:val="00480D44"/>
    <w:rsid w:val="00481069"/>
    <w:rsid w:val="004811F5"/>
    <w:rsid w:val="0048185B"/>
    <w:rsid w:val="00481F8A"/>
    <w:rsid w:val="0048227E"/>
    <w:rsid w:val="0048231F"/>
    <w:rsid w:val="0048235D"/>
    <w:rsid w:val="00482447"/>
    <w:rsid w:val="00482549"/>
    <w:rsid w:val="004829DE"/>
    <w:rsid w:val="00482AD7"/>
    <w:rsid w:val="00482BC1"/>
    <w:rsid w:val="00483557"/>
    <w:rsid w:val="00483C93"/>
    <w:rsid w:val="00483E41"/>
    <w:rsid w:val="00484591"/>
    <w:rsid w:val="00484B13"/>
    <w:rsid w:val="00484B18"/>
    <w:rsid w:val="00484D51"/>
    <w:rsid w:val="00484E0A"/>
    <w:rsid w:val="004851AB"/>
    <w:rsid w:val="0048582F"/>
    <w:rsid w:val="00485B5E"/>
    <w:rsid w:val="00485BB0"/>
    <w:rsid w:val="00485C3B"/>
    <w:rsid w:val="004862F1"/>
    <w:rsid w:val="0048644F"/>
    <w:rsid w:val="004865DC"/>
    <w:rsid w:val="004866BA"/>
    <w:rsid w:val="004869D1"/>
    <w:rsid w:val="00486C57"/>
    <w:rsid w:val="00486FC2"/>
    <w:rsid w:val="004874ED"/>
    <w:rsid w:val="00487BBA"/>
    <w:rsid w:val="00487E57"/>
    <w:rsid w:val="00487F79"/>
    <w:rsid w:val="00490414"/>
    <w:rsid w:val="004908DE"/>
    <w:rsid w:val="00490964"/>
    <w:rsid w:val="004909EA"/>
    <w:rsid w:val="00491498"/>
    <w:rsid w:val="004918A9"/>
    <w:rsid w:val="004918D3"/>
    <w:rsid w:val="00491BB6"/>
    <w:rsid w:val="00491D2F"/>
    <w:rsid w:val="00491D31"/>
    <w:rsid w:val="00492978"/>
    <w:rsid w:val="0049354F"/>
    <w:rsid w:val="0049369D"/>
    <w:rsid w:val="004937B3"/>
    <w:rsid w:val="0049457A"/>
    <w:rsid w:val="004945C1"/>
    <w:rsid w:val="00494907"/>
    <w:rsid w:val="004949BF"/>
    <w:rsid w:val="00494AD0"/>
    <w:rsid w:val="00494BAD"/>
    <w:rsid w:val="00494E59"/>
    <w:rsid w:val="00495173"/>
    <w:rsid w:val="004951B8"/>
    <w:rsid w:val="0049534B"/>
    <w:rsid w:val="0049564C"/>
    <w:rsid w:val="004957A0"/>
    <w:rsid w:val="00495CA1"/>
    <w:rsid w:val="00495FF4"/>
    <w:rsid w:val="004961BE"/>
    <w:rsid w:val="0049632B"/>
    <w:rsid w:val="0049632F"/>
    <w:rsid w:val="0049688A"/>
    <w:rsid w:val="00496D39"/>
    <w:rsid w:val="00496E68"/>
    <w:rsid w:val="00497022"/>
    <w:rsid w:val="004972EC"/>
    <w:rsid w:val="00497BE7"/>
    <w:rsid w:val="00497D16"/>
    <w:rsid w:val="004A01B1"/>
    <w:rsid w:val="004A01F2"/>
    <w:rsid w:val="004A0243"/>
    <w:rsid w:val="004A0C14"/>
    <w:rsid w:val="004A0DC3"/>
    <w:rsid w:val="004A1164"/>
    <w:rsid w:val="004A1251"/>
    <w:rsid w:val="004A12E8"/>
    <w:rsid w:val="004A1CD6"/>
    <w:rsid w:val="004A1D98"/>
    <w:rsid w:val="004A2623"/>
    <w:rsid w:val="004A276C"/>
    <w:rsid w:val="004A2BEB"/>
    <w:rsid w:val="004A2CA5"/>
    <w:rsid w:val="004A2CF0"/>
    <w:rsid w:val="004A3590"/>
    <w:rsid w:val="004A39FB"/>
    <w:rsid w:val="004A3B4A"/>
    <w:rsid w:val="004A4107"/>
    <w:rsid w:val="004A43E4"/>
    <w:rsid w:val="004A45B9"/>
    <w:rsid w:val="004A45F0"/>
    <w:rsid w:val="004A4A05"/>
    <w:rsid w:val="004A51F0"/>
    <w:rsid w:val="004A58E3"/>
    <w:rsid w:val="004A58E6"/>
    <w:rsid w:val="004A5A23"/>
    <w:rsid w:val="004A5CCA"/>
    <w:rsid w:val="004A5E12"/>
    <w:rsid w:val="004A6148"/>
    <w:rsid w:val="004A62E3"/>
    <w:rsid w:val="004A6B16"/>
    <w:rsid w:val="004A6C54"/>
    <w:rsid w:val="004A7190"/>
    <w:rsid w:val="004A74B0"/>
    <w:rsid w:val="004A75F0"/>
    <w:rsid w:val="004A7CB7"/>
    <w:rsid w:val="004B0033"/>
    <w:rsid w:val="004B054F"/>
    <w:rsid w:val="004B059B"/>
    <w:rsid w:val="004B0709"/>
    <w:rsid w:val="004B0A61"/>
    <w:rsid w:val="004B0D72"/>
    <w:rsid w:val="004B0F31"/>
    <w:rsid w:val="004B0F9F"/>
    <w:rsid w:val="004B123D"/>
    <w:rsid w:val="004B12E4"/>
    <w:rsid w:val="004B14B6"/>
    <w:rsid w:val="004B1728"/>
    <w:rsid w:val="004B2684"/>
    <w:rsid w:val="004B2CD3"/>
    <w:rsid w:val="004B2D04"/>
    <w:rsid w:val="004B325C"/>
    <w:rsid w:val="004B37F7"/>
    <w:rsid w:val="004B3B69"/>
    <w:rsid w:val="004B3BC3"/>
    <w:rsid w:val="004B3FBF"/>
    <w:rsid w:val="004B430F"/>
    <w:rsid w:val="004B44A2"/>
    <w:rsid w:val="004B4845"/>
    <w:rsid w:val="004B4ABE"/>
    <w:rsid w:val="004B4C5D"/>
    <w:rsid w:val="004B5079"/>
    <w:rsid w:val="004B51C3"/>
    <w:rsid w:val="004B53CA"/>
    <w:rsid w:val="004B5BCA"/>
    <w:rsid w:val="004B5C5C"/>
    <w:rsid w:val="004B627A"/>
    <w:rsid w:val="004B6481"/>
    <w:rsid w:val="004B65F6"/>
    <w:rsid w:val="004B70B6"/>
    <w:rsid w:val="004B76E0"/>
    <w:rsid w:val="004B77D3"/>
    <w:rsid w:val="004C04D1"/>
    <w:rsid w:val="004C05C5"/>
    <w:rsid w:val="004C0E5F"/>
    <w:rsid w:val="004C0F1E"/>
    <w:rsid w:val="004C0F37"/>
    <w:rsid w:val="004C1297"/>
    <w:rsid w:val="004C1367"/>
    <w:rsid w:val="004C146A"/>
    <w:rsid w:val="004C147E"/>
    <w:rsid w:val="004C1686"/>
    <w:rsid w:val="004C1AB3"/>
    <w:rsid w:val="004C1B9F"/>
    <w:rsid w:val="004C1BD2"/>
    <w:rsid w:val="004C1E97"/>
    <w:rsid w:val="004C1F95"/>
    <w:rsid w:val="004C2777"/>
    <w:rsid w:val="004C27D5"/>
    <w:rsid w:val="004C2970"/>
    <w:rsid w:val="004C2B4F"/>
    <w:rsid w:val="004C2F63"/>
    <w:rsid w:val="004C31DC"/>
    <w:rsid w:val="004C3986"/>
    <w:rsid w:val="004C40F1"/>
    <w:rsid w:val="004C4111"/>
    <w:rsid w:val="004C4307"/>
    <w:rsid w:val="004C45B0"/>
    <w:rsid w:val="004C4807"/>
    <w:rsid w:val="004C4C3C"/>
    <w:rsid w:val="004C4D3F"/>
    <w:rsid w:val="004C4F18"/>
    <w:rsid w:val="004C5309"/>
    <w:rsid w:val="004C539E"/>
    <w:rsid w:val="004C540B"/>
    <w:rsid w:val="004C562B"/>
    <w:rsid w:val="004C659F"/>
    <w:rsid w:val="004C66E2"/>
    <w:rsid w:val="004C697A"/>
    <w:rsid w:val="004C6B9B"/>
    <w:rsid w:val="004C7399"/>
    <w:rsid w:val="004C76FA"/>
    <w:rsid w:val="004C77A1"/>
    <w:rsid w:val="004C7883"/>
    <w:rsid w:val="004C796B"/>
    <w:rsid w:val="004D0035"/>
    <w:rsid w:val="004D0171"/>
    <w:rsid w:val="004D0233"/>
    <w:rsid w:val="004D05AD"/>
    <w:rsid w:val="004D06D6"/>
    <w:rsid w:val="004D08C4"/>
    <w:rsid w:val="004D0B84"/>
    <w:rsid w:val="004D0BA8"/>
    <w:rsid w:val="004D1235"/>
    <w:rsid w:val="004D1430"/>
    <w:rsid w:val="004D14A3"/>
    <w:rsid w:val="004D1547"/>
    <w:rsid w:val="004D1F5D"/>
    <w:rsid w:val="004D235F"/>
    <w:rsid w:val="004D23DA"/>
    <w:rsid w:val="004D29BA"/>
    <w:rsid w:val="004D3054"/>
    <w:rsid w:val="004D357C"/>
    <w:rsid w:val="004D3C84"/>
    <w:rsid w:val="004D3CC0"/>
    <w:rsid w:val="004D4852"/>
    <w:rsid w:val="004D4927"/>
    <w:rsid w:val="004D4B18"/>
    <w:rsid w:val="004D518F"/>
    <w:rsid w:val="004D581B"/>
    <w:rsid w:val="004D5AC3"/>
    <w:rsid w:val="004D5AFC"/>
    <w:rsid w:val="004D6411"/>
    <w:rsid w:val="004D68D1"/>
    <w:rsid w:val="004D70CB"/>
    <w:rsid w:val="004D7279"/>
    <w:rsid w:val="004D728B"/>
    <w:rsid w:val="004D7727"/>
    <w:rsid w:val="004D7A34"/>
    <w:rsid w:val="004D7D9B"/>
    <w:rsid w:val="004D7F2F"/>
    <w:rsid w:val="004D7F7E"/>
    <w:rsid w:val="004E0063"/>
    <w:rsid w:val="004E04AB"/>
    <w:rsid w:val="004E0C87"/>
    <w:rsid w:val="004E1028"/>
    <w:rsid w:val="004E119E"/>
    <w:rsid w:val="004E1478"/>
    <w:rsid w:val="004E15EC"/>
    <w:rsid w:val="004E190F"/>
    <w:rsid w:val="004E1994"/>
    <w:rsid w:val="004E1D45"/>
    <w:rsid w:val="004E1DFE"/>
    <w:rsid w:val="004E23B3"/>
    <w:rsid w:val="004E2A03"/>
    <w:rsid w:val="004E35FF"/>
    <w:rsid w:val="004E3B10"/>
    <w:rsid w:val="004E4114"/>
    <w:rsid w:val="004E428D"/>
    <w:rsid w:val="004E42F0"/>
    <w:rsid w:val="004E449A"/>
    <w:rsid w:val="004E5008"/>
    <w:rsid w:val="004E5284"/>
    <w:rsid w:val="004E5368"/>
    <w:rsid w:val="004E53DB"/>
    <w:rsid w:val="004E551C"/>
    <w:rsid w:val="004E56E0"/>
    <w:rsid w:val="004E5724"/>
    <w:rsid w:val="004E5D6E"/>
    <w:rsid w:val="004E5F93"/>
    <w:rsid w:val="004E665F"/>
    <w:rsid w:val="004E6952"/>
    <w:rsid w:val="004E7138"/>
    <w:rsid w:val="004E7469"/>
    <w:rsid w:val="004E74E1"/>
    <w:rsid w:val="004E7AF1"/>
    <w:rsid w:val="004E7B2F"/>
    <w:rsid w:val="004E7E3A"/>
    <w:rsid w:val="004F0470"/>
    <w:rsid w:val="004F0606"/>
    <w:rsid w:val="004F0765"/>
    <w:rsid w:val="004F0A1F"/>
    <w:rsid w:val="004F0F09"/>
    <w:rsid w:val="004F14F2"/>
    <w:rsid w:val="004F1A4C"/>
    <w:rsid w:val="004F1B5F"/>
    <w:rsid w:val="004F1C00"/>
    <w:rsid w:val="004F1D9B"/>
    <w:rsid w:val="004F1EE5"/>
    <w:rsid w:val="004F1F76"/>
    <w:rsid w:val="004F1FC1"/>
    <w:rsid w:val="004F2218"/>
    <w:rsid w:val="004F2374"/>
    <w:rsid w:val="004F23FA"/>
    <w:rsid w:val="004F2671"/>
    <w:rsid w:val="004F269D"/>
    <w:rsid w:val="004F26DD"/>
    <w:rsid w:val="004F2B0B"/>
    <w:rsid w:val="004F2B61"/>
    <w:rsid w:val="004F2C38"/>
    <w:rsid w:val="004F2D8D"/>
    <w:rsid w:val="004F3312"/>
    <w:rsid w:val="004F33C8"/>
    <w:rsid w:val="004F3667"/>
    <w:rsid w:val="004F39FE"/>
    <w:rsid w:val="004F3B1C"/>
    <w:rsid w:val="004F427F"/>
    <w:rsid w:val="004F42F6"/>
    <w:rsid w:val="004F432C"/>
    <w:rsid w:val="004F44FE"/>
    <w:rsid w:val="004F45F3"/>
    <w:rsid w:val="004F46DE"/>
    <w:rsid w:val="004F4777"/>
    <w:rsid w:val="004F4813"/>
    <w:rsid w:val="004F484E"/>
    <w:rsid w:val="004F4D73"/>
    <w:rsid w:val="004F559F"/>
    <w:rsid w:val="004F59AB"/>
    <w:rsid w:val="004F5B19"/>
    <w:rsid w:val="004F5B88"/>
    <w:rsid w:val="004F5BD2"/>
    <w:rsid w:val="004F5D03"/>
    <w:rsid w:val="004F5E19"/>
    <w:rsid w:val="004F5EF4"/>
    <w:rsid w:val="004F6786"/>
    <w:rsid w:val="004F6A5A"/>
    <w:rsid w:val="004F7324"/>
    <w:rsid w:val="004F7491"/>
    <w:rsid w:val="004F74FD"/>
    <w:rsid w:val="004F783A"/>
    <w:rsid w:val="005001F0"/>
    <w:rsid w:val="005002D2"/>
    <w:rsid w:val="00500BF1"/>
    <w:rsid w:val="00500DB6"/>
    <w:rsid w:val="005011D9"/>
    <w:rsid w:val="0050188C"/>
    <w:rsid w:val="00501A70"/>
    <w:rsid w:val="00501CAD"/>
    <w:rsid w:val="00501DBE"/>
    <w:rsid w:val="005020F9"/>
    <w:rsid w:val="00502434"/>
    <w:rsid w:val="00502453"/>
    <w:rsid w:val="00502AD3"/>
    <w:rsid w:val="00502CA6"/>
    <w:rsid w:val="005031FD"/>
    <w:rsid w:val="00503531"/>
    <w:rsid w:val="005037E2"/>
    <w:rsid w:val="00503FBD"/>
    <w:rsid w:val="00504622"/>
    <w:rsid w:val="005047D6"/>
    <w:rsid w:val="00504D69"/>
    <w:rsid w:val="00505056"/>
    <w:rsid w:val="00505358"/>
    <w:rsid w:val="0050590C"/>
    <w:rsid w:val="00505EE1"/>
    <w:rsid w:val="005063C5"/>
    <w:rsid w:val="00506A97"/>
    <w:rsid w:val="00506C67"/>
    <w:rsid w:val="00506D27"/>
    <w:rsid w:val="0050729F"/>
    <w:rsid w:val="005075B2"/>
    <w:rsid w:val="00507A01"/>
    <w:rsid w:val="00507DA6"/>
    <w:rsid w:val="00507DCB"/>
    <w:rsid w:val="0051002B"/>
    <w:rsid w:val="00510155"/>
    <w:rsid w:val="005102D6"/>
    <w:rsid w:val="005104F9"/>
    <w:rsid w:val="0051096C"/>
    <w:rsid w:val="00510FBE"/>
    <w:rsid w:val="00511690"/>
    <w:rsid w:val="005121F0"/>
    <w:rsid w:val="00512363"/>
    <w:rsid w:val="005123F4"/>
    <w:rsid w:val="00512A24"/>
    <w:rsid w:val="00512F8C"/>
    <w:rsid w:val="0051305A"/>
    <w:rsid w:val="005137FF"/>
    <w:rsid w:val="00513896"/>
    <w:rsid w:val="005138EB"/>
    <w:rsid w:val="00513C39"/>
    <w:rsid w:val="00514123"/>
    <w:rsid w:val="00514457"/>
    <w:rsid w:val="005146BA"/>
    <w:rsid w:val="0051499E"/>
    <w:rsid w:val="00514A81"/>
    <w:rsid w:val="00514FAE"/>
    <w:rsid w:val="0051510E"/>
    <w:rsid w:val="005155A3"/>
    <w:rsid w:val="00515654"/>
    <w:rsid w:val="0051595A"/>
    <w:rsid w:val="00515E23"/>
    <w:rsid w:val="00515E31"/>
    <w:rsid w:val="005168B6"/>
    <w:rsid w:val="00516ABC"/>
    <w:rsid w:val="00516D21"/>
    <w:rsid w:val="00516ED7"/>
    <w:rsid w:val="0051731F"/>
    <w:rsid w:val="005173EF"/>
    <w:rsid w:val="0051795B"/>
    <w:rsid w:val="00517BA9"/>
    <w:rsid w:val="00517BF7"/>
    <w:rsid w:val="0052052C"/>
    <w:rsid w:val="00520646"/>
    <w:rsid w:val="005207AC"/>
    <w:rsid w:val="00520A1F"/>
    <w:rsid w:val="00520E42"/>
    <w:rsid w:val="005213E0"/>
    <w:rsid w:val="0052156B"/>
    <w:rsid w:val="00521E11"/>
    <w:rsid w:val="00522153"/>
    <w:rsid w:val="00522342"/>
    <w:rsid w:val="00522813"/>
    <w:rsid w:val="00522CF3"/>
    <w:rsid w:val="00522EEA"/>
    <w:rsid w:val="005232F3"/>
    <w:rsid w:val="00523413"/>
    <w:rsid w:val="00523957"/>
    <w:rsid w:val="00523CBB"/>
    <w:rsid w:val="00523F35"/>
    <w:rsid w:val="00523F9A"/>
    <w:rsid w:val="00524577"/>
    <w:rsid w:val="0052466D"/>
    <w:rsid w:val="00524BC7"/>
    <w:rsid w:val="00524C17"/>
    <w:rsid w:val="00524D05"/>
    <w:rsid w:val="00524EFE"/>
    <w:rsid w:val="00524F91"/>
    <w:rsid w:val="0052565F"/>
    <w:rsid w:val="00525692"/>
    <w:rsid w:val="00525B02"/>
    <w:rsid w:val="00525B78"/>
    <w:rsid w:val="0052623A"/>
    <w:rsid w:val="00526804"/>
    <w:rsid w:val="005269DB"/>
    <w:rsid w:val="00526BB5"/>
    <w:rsid w:val="00526BCA"/>
    <w:rsid w:val="00526C20"/>
    <w:rsid w:val="00526F45"/>
    <w:rsid w:val="0052703D"/>
    <w:rsid w:val="00527FDE"/>
    <w:rsid w:val="00530157"/>
    <w:rsid w:val="00530474"/>
    <w:rsid w:val="00530500"/>
    <w:rsid w:val="005306B4"/>
    <w:rsid w:val="00530B03"/>
    <w:rsid w:val="00530B6C"/>
    <w:rsid w:val="00530BAF"/>
    <w:rsid w:val="00530BEC"/>
    <w:rsid w:val="00530CC7"/>
    <w:rsid w:val="00531656"/>
    <w:rsid w:val="00531856"/>
    <w:rsid w:val="005318B1"/>
    <w:rsid w:val="00531C5C"/>
    <w:rsid w:val="00531C93"/>
    <w:rsid w:val="00531D00"/>
    <w:rsid w:val="00532193"/>
    <w:rsid w:val="005322B9"/>
    <w:rsid w:val="00532457"/>
    <w:rsid w:val="00532608"/>
    <w:rsid w:val="00532728"/>
    <w:rsid w:val="0053303E"/>
    <w:rsid w:val="00533318"/>
    <w:rsid w:val="00533AA2"/>
    <w:rsid w:val="00533B5B"/>
    <w:rsid w:val="00533BB8"/>
    <w:rsid w:val="00533F54"/>
    <w:rsid w:val="005343FD"/>
    <w:rsid w:val="00534856"/>
    <w:rsid w:val="00534BE1"/>
    <w:rsid w:val="00534F61"/>
    <w:rsid w:val="00535471"/>
    <w:rsid w:val="005361EB"/>
    <w:rsid w:val="0053631C"/>
    <w:rsid w:val="005368D9"/>
    <w:rsid w:val="0053690C"/>
    <w:rsid w:val="00536974"/>
    <w:rsid w:val="00536DA8"/>
    <w:rsid w:val="00537220"/>
    <w:rsid w:val="00537404"/>
    <w:rsid w:val="00537870"/>
    <w:rsid w:val="00537986"/>
    <w:rsid w:val="00537D80"/>
    <w:rsid w:val="00537EFC"/>
    <w:rsid w:val="005401D0"/>
    <w:rsid w:val="00540900"/>
    <w:rsid w:val="00540926"/>
    <w:rsid w:val="00540B00"/>
    <w:rsid w:val="00540C0E"/>
    <w:rsid w:val="00541060"/>
    <w:rsid w:val="00541287"/>
    <w:rsid w:val="005415D7"/>
    <w:rsid w:val="00541851"/>
    <w:rsid w:val="00541B06"/>
    <w:rsid w:val="00541CCE"/>
    <w:rsid w:val="00541D3D"/>
    <w:rsid w:val="00542111"/>
    <w:rsid w:val="00542624"/>
    <w:rsid w:val="00542712"/>
    <w:rsid w:val="0054271D"/>
    <w:rsid w:val="005429BB"/>
    <w:rsid w:val="00542A25"/>
    <w:rsid w:val="00542AA7"/>
    <w:rsid w:val="00542B06"/>
    <w:rsid w:val="00542B6A"/>
    <w:rsid w:val="00543058"/>
    <w:rsid w:val="00543790"/>
    <w:rsid w:val="00543807"/>
    <w:rsid w:val="0054388D"/>
    <w:rsid w:val="005438A7"/>
    <w:rsid w:val="00543E18"/>
    <w:rsid w:val="00543F37"/>
    <w:rsid w:val="005442F8"/>
    <w:rsid w:val="005446DE"/>
    <w:rsid w:val="00544FD9"/>
    <w:rsid w:val="0054536A"/>
    <w:rsid w:val="0054570B"/>
    <w:rsid w:val="00545863"/>
    <w:rsid w:val="005459C3"/>
    <w:rsid w:val="00546151"/>
    <w:rsid w:val="005466B0"/>
    <w:rsid w:val="005466F4"/>
    <w:rsid w:val="00546E55"/>
    <w:rsid w:val="00546EE6"/>
    <w:rsid w:val="0054704E"/>
    <w:rsid w:val="00547154"/>
    <w:rsid w:val="0054723D"/>
    <w:rsid w:val="00547485"/>
    <w:rsid w:val="005476CB"/>
    <w:rsid w:val="00547C12"/>
    <w:rsid w:val="00550627"/>
    <w:rsid w:val="00550842"/>
    <w:rsid w:val="00550905"/>
    <w:rsid w:val="00550D1F"/>
    <w:rsid w:val="00550F7F"/>
    <w:rsid w:val="00550FF0"/>
    <w:rsid w:val="00551811"/>
    <w:rsid w:val="00551B2E"/>
    <w:rsid w:val="00551C0F"/>
    <w:rsid w:val="00551D35"/>
    <w:rsid w:val="00551EE4"/>
    <w:rsid w:val="00551F45"/>
    <w:rsid w:val="00552414"/>
    <w:rsid w:val="005525F3"/>
    <w:rsid w:val="00552E81"/>
    <w:rsid w:val="005531F0"/>
    <w:rsid w:val="00553854"/>
    <w:rsid w:val="00553DBC"/>
    <w:rsid w:val="0055423C"/>
    <w:rsid w:val="0055424B"/>
    <w:rsid w:val="00554698"/>
    <w:rsid w:val="00554AC8"/>
    <w:rsid w:val="00554E81"/>
    <w:rsid w:val="005550C4"/>
    <w:rsid w:val="0055560F"/>
    <w:rsid w:val="00555D83"/>
    <w:rsid w:val="00555DEA"/>
    <w:rsid w:val="00555FC9"/>
    <w:rsid w:val="00556134"/>
    <w:rsid w:val="005563FF"/>
    <w:rsid w:val="0055650E"/>
    <w:rsid w:val="00556630"/>
    <w:rsid w:val="005568C6"/>
    <w:rsid w:val="00556F6E"/>
    <w:rsid w:val="00557210"/>
    <w:rsid w:val="00557664"/>
    <w:rsid w:val="00557A59"/>
    <w:rsid w:val="00557BCE"/>
    <w:rsid w:val="00557C5B"/>
    <w:rsid w:val="0056006D"/>
    <w:rsid w:val="00560277"/>
    <w:rsid w:val="00560627"/>
    <w:rsid w:val="00560B00"/>
    <w:rsid w:val="00560B38"/>
    <w:rsid w:val="00560CD8"/>
    <w:rsid w:val="00560D91"/>
    <w:rsid w:val="00560E2A"/>
    <w:rsid w:val="0056172D"/>
    <w:rsid w:val="0056182A"/>
    <w:rsid w:val="00561C63"/>
    <w:rsid w:val="00562505"/>
    <w:rsid w:val="00562D26"/>
    <w:rsid w:val="005635A5"/>
    <w:rsid w:val="005635B9"/>
    <w:rsid w:val="00563C61"/>
    <w:rsid w:val="00563E27"/>
    <w:rsid w:val="00563F84"/>
    <w:rsid w:val="00564239"/>
    <w:rsid w:val="00564562"/>
    <w:rsid w:val="00564C86"/>
    <w:rsid w:val="00564CA1"/>
    <w:rsid w:val="00564CAD"/>
    <w:rsid w:val="00565446"/>
    <w:rsid w:val="0056572D"/>
    <w:rsid w:val="00565E34"/>
    <w:rsid w:val="005666BE"/>
    <w:rsid w:val="005667FB"/>
    <w:rsid w:val="00566A89"/>
    <w:rsid w:val="00566BD8"/>
    <w:rsid w:val="00567A2E"/>
    <w:rsid w:val="00567C04"/>
    <w:rsid w:val="0057020A"/>
    <w:rsid w:val="00570599"/>
    <w:rsid w:val="0057086E"/>
    <w:rsid w:val="00570C79"/>
    <w:rsid w:val="00570FE0"/>
    <w:rsid w:val="00570FFD"/>
    <w:rsid w:val="00571B13"/>
    <w:rsid w:val="00571B8A"/>
    <w:rsid w:val="00571DEB"/>
    <w:rsid w:val="00571DEC"/>
    <w:rsid w:val="00572053"/>
    <w:rsid w:val="0057218C"/>
    <w:rsid w:val="005727EE"/>
    <w:rsid w:val="00572991"/>
    <w:rsid w:val="005729BF"/>
    <w:rsid w:val="00572A45"/>
    <w:rsid w:val="00572BBF"/>
    <w:rsid w:val="00572F30"/>
    <w:rsid w:val="005736B6"/>
    <w:rsid w:val="00573756"/>
    <w:rsid w:val="0057451F"/>
    <w:rsid w:val="00574DD0"/>
    <w:rsid w:val="0057502D"/>
    <w:rsid w:val="0057523E"/>
    <w:rsid w:val="00575B6A"/>
    <w:rsid w:val="00575C9F"/>
    <w:rsid w:val="00575DEA"/>
    <w:rsid w:val="00576090"/>
    <w:rsid w:val="005761F9"/>
    <w:rsid w:val="00576B35"/>
    <w:rsid w:val="00577688"/>
    <w:rsid w:val="00577CBF"/>
    <w:rsid w:val="005801E1"/>
    <w:rsid w:val="00580428"/>
    <w:rsid w:val="0058060B"/>
    <w:rsid w:val="005806D0"/>
    <w:rsid w:val="005806E4"/>
    <w:rsid w:val="0058086B"/>
    <w:rsid w:val="00581189"/>
    <w:rsid w:val="0058151C"/>
    <w:rsid w:val="005815AC"/>
    <w:rsid w:val="00581D5C"/>
    <w:rsid w:val="00581D7C"/>
    <w:rsid w:val="00581E8A"/>
    <w:rsid w:val="0058237B"/>
    <w:rsid w:val="00582440"/>
    <w:rsid w:val="00582655"/>
    <w:rsid w:val="00582747"/>
    <w:rsid w:val="0058287D"/>
    <w:rsid w:val="00583038"/>
    <w:rsid w:val="00583340"/>
    <w:rsid w:val="0058354C"/>
    <w:rsid w:val="0058356A"/>
    <w:rsid w:val="00583846"/>
    <w:rsid w:val="00583A1A"/>
    <w:rsid w:val="00584790"/>
    <w:rsid w:val="005848F1"/>
    <w:rsid w:val="005850AC"/>
    <w:rsid w:val="00585719"/>
    <w:rsid w:val="00585C93"/>
    <w:rsid w:val="00586197"/>
    <w:rsid w:val="0058677A"/>
    <w:rsid w:val="00586ADD"/>
    <w:rsid w:val="00586BA3"/>
    <w:rsid w:val="00586C53"/>
    <w:rsid w:val="00586E5C"/>
    <w:rsid w:val="00587350"/>
    <w:rsid w:val="005877FA"/>
    <w:rsid w:val="0058794F"/>
    <w:rsid w:val="00587C8A"/>
    <w:rsid w:val="00590004"/>
    <w:rsid w:val="0059027E"/>
    <w:rsid w:val="005902D9"/>
    <w:rsid w:val="005905CC"/>
    <w:rsid w:val="0059075E"/>
    <w:rsid w:val="0059094F"/>
    <w:rsid w:val="00590EC1"/>
    <w:rsid w:val="005913CA"/>
    <w:rsid w:val="00591633"/>
    <w:rsid w:val="00591F33"/>
    <w:rsid w:val="00592689"/>
    <w:rsid w:val="005927BD"/>
    <w:rsid w:val="0059281B"/>
    <w:rsid w:val="0059282F"/>
    <w:rsid w:val="00592ADB"/>
    <w:rsid w:val="00592E6F"/>
    <w:rsid w:val="005930A7"/>
    <w:rsid w:val="005934A1"/>
    <w:rsid w:val="00593616"/>
    <w:rsid w:val="00593650"/>
    <w:rsid w:val="0059391A"/>
    <w:rsid w:val="00594029"/>
    <w:rsid w:val="00594330"/>
    <w:rsid w:val="00594F54"/>
    <w:rsid w:val="00594F57"/>
    <w:rsid w:val="0059510C"/>
    <w:rsid w:val="0059518D"/>
    <w:rsid w:val="005951A1"/>
    <w:rsid w:val="0059530C"/>
    <w:rsid w:val="00595415"/>
    <w:rsid w:val="00595BA8"/>
    <w:rsid w:val="00595CC8"/>
    <w:rsid w:val="00595D96"/>
    <w:rsid w:val="00595FCC"/>
    <w:rsid w:val="005960D0"/>
    <w:rsid w:val="00596472"/>
    <w:rsid w:val="00596585"/>
    <w:rsid w:val="00596990"/>
    <w:rsid w:val="00596999"/>
    <w:rsid w:val="00596ABF"/>
    <w:rsid w:val="00596B82"/>
    <w:rsid w:val="00596BB0"/>
    <w:rsid w:val="00596C42"/>
    <w:rsid w:val="00596CF1"/>
    <w:rsid w:val="0059735D"/>
    <w:rsid w:val="0059754A"/>
    <w:rsid w:val="005978E4"/>
    <w:rsid w:val="00597951"/>
    <w:rsid w:val="00597CA6"/>
    <w:rsid w:val="00597E5D"/>
    <w:rsid w:val="00597F41"/>
    <w:rsid w:val="00597F54"/>
    <w:rsid w:val="005A0383"/>
    <w:rsid w:val="005A04A5"/>
    <w:rsid w:val="005A07CC"/>
    <w:rsid w:val="005A1372"/>
    <w:rsid w:val="005A1554"/>
    <w:rsid w:val="005A15AF"/>
    <w:rsid w:val="005A16F4"/>
    <w:rsid w:val="005A18F7"/>
    <w:rsid w:val="005A1DC6"/>
    <w:rsid w:val="005A1FCA"/>
    <w:rsid w:val="005A2278"/>
    <w:rsid w:val="005A236E"/>
    <w:rsid w:val="005A2375"/>
    <w:rsid w:val="005A23C3"/>
    <w:rsid w:val="005A266B"/>
    <w:rsid w:val="005A270C"/>
    <w:rsid w:val="005A32AB"/>
    <w:rsid w:val="005A32F2"/>
    <w:rsid w:val="005A337A"/>
    <w:rsid w:val="005A4489"/>
    <w:rsid w:val="005A4599"/>
    <w:rsid w:val="005A47D8"/>
    <w:rsid w:val="005A4B59"/>
    <w:rsid w:val="005A4C93"/>
    <w:rsid w:val="005A5144"/>
    <w:rsid w:val="005A5A7C"/>
    <w:rsid w:val="005A5AD3"/>
    <w:rsid w:val="005A5E1A"/>
    <w:rsid w:val="005A5E25"/>
    <w:rsid w:val="005A6221"/>
    <w:rsid w:val="005A646A"/>
    <w:rsid w:val="005A6786"/>
    <w:rsid w:val="005A6E9D"/>
    <w:rsid w:val="005A7251"/>
    <w:rsid w:val="005A7686"/>
    <w:rsid w:val="005A7959"/>
    <w:rsid w:val="005A7FF4"/>
    <w:rsid w:val="005B0018"/>
    <w:rsid w:val="005B02AD"/>
    <w:rsid w:val="005B03FC"/>
    <w:rsid w:val="005B0527"/>
    <w:rsid w:val="005B0611"/>
    <w:rsid w:val="005B0A1D"/>
    <w:rsid w:val="005B0D24"/>
    <w:rsid w:val="005B116C"/>
    <w:rsid w:val="005B11E3"/>
    <w:rsid w:val="005B1321"/>
    <w:rsid w:val="005B1511"/>
    <w:rsid w:val="005B1F48"/>
    <w:rsid w:val="005B1FB5"/>
    <w:rsid w:val="005B1FB8"/>
    <w:rsid w:val="005B1FB9"/>
    <w:rsid w:val="005B2203"/>
    <w:rsid w:val="005B222F"/>
    <w:rsid w:val="005B22F6"/>
    <w:rsid w:val="005B2411"/>
    <w:rsid w:val="005B25EF"/>
    <w:rsid w:val="005B26BF"/>
    <w:rsid w:val="005B2DC3"/>
    <w:rsid w:val="005B306B"/>
    <w:rsid w:val="005B3392"/>
    <w:rsid w:val="005B35E9"/>
    <w:rsid w:val="005B3609"/>
    <w:rsid w:val="005B3702"/>
    <w:rsid w:val="005B40DA"/>
    <w:rsid w:val="005B42CB"/>
    <w:rsid w:val="005B432E"/>
    <w:rsid w:val="005B5489"/>
    <w:rsid w:val="005B54D5"/>
    <w:rsid w:val="005B57A7"/>
    <w:rsid w:val="005B5AA1"/>
    <w:rsid w:val="005B5C1F"/>
    <w:rsid w:val="005B6040"/>
    <w:rsid w:val="005B60DB"/>
    <w:rsid w:val="005B6301"/>
    <w:rsid w:val="005B63A0"/>
    <w:rsid w:val="005B63D6"/>
    <w:rsid w:val="005B673A"/>
    <w:rsid w:val="005B68E5"/>
    <w:rsid w:val="005B6A4F"/>
    <w:rsid w:val="005B6AA2"/>
    <w:rsid w:val="005B6D6B"/>
    <w:rsid w:val="005B700E"/>
    <w:rsid w:val="005B7366"/>
    <w:rsid w:val="005B73B5"/>
    <w:rsid w:val="005B77C1"/>
    <w:rsid w:val="005B78EA"/>
    <w:rsid w:val="005B7A30"/>
    <w:rsid w:val="005B7E5B"/>
    <w:rsid w:val="005B7FB3"/>
    <w:rsid w:val="005C026D"/>
    <w:rsid w:val="005C05D1"/>
    <w:rsid w:val="005C0681"/>
    <w:rsid w:val="005C0975"/>
    <w:rsid w:val="005C0A3F"/>
    <w:rsid w:val="005C0B78"/>
    <w:rsid w:val="005C0CBD"/>
    <w:rsid w:val="005C0DFC"/>
    <w:rsid w:val="005C12CF"/>
    <w:rsid w:val="005C153F"/>
    <w:rsid w:val="005C1CED"/>
    <w:rsid w:val="005C2AF1"/>
    <w:rsid w:val="005C2DEF"/>
    <w:rsid w:val="005C3066"/>
    <w:rsid w:val="005C308D"/>
    <w:rsid w:val="005C382F"/>
    <w:rsid w:val="005C39E4"/>
    <w:rsid w:val="005C3A30"/>
    <w:rsid w:val="005C3ECE"/>
    <w:rsid w:val="005C41AF"/>
    <w:rsid w:val="005C4318"/>
    <w:rsid w:val="005C4376"/>
    <w:rsid w:val="005C44F4"/>
    <w:rsid w:val="005C4CDE"/>
    <w:rsid w:val="005C4DE7"/>
    <w:rsid w:val="005C5036"/>
    <w:rsid w:val="005C5261"/>
    <w:rsid w:val="005C5811"/>
    <w:rsid w:val="005C5BDB"/>
    <w:rsid w:val="005C5C08"/>
    <w:rsid w:val="005C5CF8"/>
    <w:rsid w:val="005C6218"/>
    <w:rsid w:val="005C6260"/>
    <w:rsid w:val="005C6351"/>
    <w:rsid w:val="005C6410"/>
    <w:rsid w:val="005C700A"/>
    <w:rsid w:val="005C74E2"/>
    <w:rsid w:val="005C7534"/>
    <w:rsid w:val="005C770F"/>
    <w:rsid w:val="005C7A72"/>
    <w:rsid w:val="005C7C5F"/>
    <w:rsid w:val="005C7EE1"/>
    <w:rsid w:val="005C7EFC"/>
    <w:rsid w:val="005D0041"/>
    <w:rsid w:val="005D009B"/>
    <w:rsid w:val="005D01D5"/>
    <w:rsid w:val="005D020B"/>
    <w:rsid w:val="005D034C"/>
    <w:rsid w:val="005D0424"/>
    <w:rsid w:val="005D05F5"/>
    <w:rsid w:val="005D09B8"/>
    <w:rsid w:val="005D0A7B"/>
    <w:rsid w:val="005D0F80"/>
    <w:rsid w:val="005D122D"/>
    <w:rsid w:val="005D1781"/>
    <w:rsid w:val="005D2298"/>
    <w:rsid w:val="005D2362"/>
    <w:rsid w:val="005D2761"/>
    <w:rsid w:val="005D2C60"/>
    <w:rsid w:val="005D2EE5"/>
    <w:rsid w:val="005D31BF"/>
    <w:rsid w:val="005D326E"/>
    <w:rsid w:val="005D37D6"/>
    <w:rsid w:val="005D3B7C"/>
    <w:rsid w:val="005D3EA2"/>
    <w:rsid w:val="005D40F1"/>
    <w:rsid w:val="005D435B"/>
    <w:rsid w:val="005D491F"/>
    <w:rsid w:val="005D4AF9"/>
    <w:rsid w:val="005D4F28"/>
    <w:rsid w:val="005D515B"/>
    <w:rsid w:val="005D556B"/>
    <w:rsid w:val="005D56B8"/>
    <w:rsid w:val="005D5878"/>
    <w:rsid w:val="005D5A67"/>
    <w:rsid w:val="005D5DF8"/>
    <w:rsid w:val="005D5FED"/>
    <w:rsid w:val="005D646C"/>
    <w:rsid w:val="005D6791"/>
    <w:rsid w:val="005D77E6"/>
    <w:rsid w:val="005D78FF"/>
    <w:rsid w:val="005D7A1F"/>
    <w:rsid w:val="005D7AAD"/>
    <w:rsid w:val="005D7B85"/>
    <w:rsid w:val="005D7CFA"/>
    <w:rsid w:val="005E07FE"/>
    <w:rsid w:val="005E08E6"/>
    <w:rsid w:val="005E09DC"/>
    <w:rsid w:val="005E0AAF"/>
    <w:rsid w:val="005E0AE6"/>
    <w:rsid w:val="005E0B29"/>
    <w:rsid w:val="005E0C17"/>
    <w:rsid w:val="005E1310"/>
    <w:rsid w:val="005E1EF0"/>
    <w:rsid w:val="005E20E1"/>
    <w:rsid w:val="005E2582"/>
    <w:rsid w:val="005E2B80"/>
    <w:rsid w:val="005E2DA5"/>
    <w:rsid w:val="005E2F7F"/>
    <w:rsid w:val="005E36A3"/>
    <w:rsid w:val="005E4064"/>
    <w:rsid w:val="005E40F3"/>
    <w:rsid w:val="005E4165"/>
    <w:rsid w:val="005E4303"/>
    <w:rsid w:val="005E47BE"/>
    <w:rsid w:val="005E4D04"/>
    <w:rsid w:val="005E5191"/>
    <w:rsid w:val="005E5924"/>
    <w:rsid w:val="005E6748"/>
    <w:rsid w:val="005E68E4"/>
    <w:rsid w:val="005E694C"/>
    <w:rsid w:val="005E6D0D"/>
    <w:rsid w:val="005E6DFD"/>
    <w:rsid w:val="005E6ECD"/>
    <w:rsid w:val="005E6F94"/>
    <w:rsid w:val="005E70F3"/>
    <w:rsid w:val="005E73AD"/>
    <w:rsid w:val="005E76B7"/>
    <w:rsid w:val="005E7F77"/>
    <w:rsid w:val="005E7FB2"/>
    <w:rsid w:val="005E7FB7"/>
    <w:rsid w:val="005F0021"/>
    <w:rsid w:val="005F0847"/>
    <w:rsid w:val="005F1038"/>
    <w:rsid w:val="005F116C"/>
    <w:rsid w:val="005F1309"/>
    <w:rsid w:val="005F130D"/>
    <w:rsid w:val="005F1527"/>
    <w:rsid w:val="005F1533"/>
    <w:rsid w:val="005F1B06"/>
    <w:rsid w:val="005F1BE0"/>
    <w:rsid w:val="005F1CDD"/>
    <w:rsid w:val="005F1CF1"/>
    <w:rsid w:val="005F1DCF"/>
    <w:rsid w:val="005F1FBC"/>
    <w:rsid w:val="005F2149"/>
    <w:rsid w:val="005F2866"/>
    <w:rsid w:val="005F2919"/>
    <w:rsid w:val="005F2A13"/>
    <w:rsid w:val="005F2B41"/>
    <w:rsid w:val="005F2D2E"/>
    <w:rsid w:val="005F3295"/>
    <w:rsid w:val="005F32DF"/>
    <w:rsid w:val="005F3451"/>
    <w:rsid w:val="005F39C2"/>
    <w:rsid w:val="005F3EEB"/>
    <w:rsid w:val="005F4398"/>
    <w:rsid w:val="005F4B38"/>
    <w:rsid w:val="005F53D6"/>
    <w:rsid w:val="005F5A0E"/>
    <w:rsid w:val="005F5F12"/>
    <w:rsid w:val="005F5FD1"/>
    <w:rsid w:val="005F61CD"/>
    <w:rsid w:val="005F6254"/>
    <w:rsid w:val="005F634C"/>
    <w:rsid w:val="005F675E"/>
    <w:rsid w:val="005F6BFE"/>
    <w:rsid w:val="005F6C18"/>
    <w:rsid w:val="005F6C6F"/>
    <w:rsid w:val="005F6EF2"/>
    <w:rsid w:val="005F6FF3"/>
    <w:rsid w:val="005F7642"/>
    <w:rsid w:val="005F7A27"/>
    <w:rsid w:val="005F7AFF"/>
    <w:rsid w:val="005F7CD9"/>
    <w:rsid w:val="005F7DD4"/>
    <w:rsid w:val="006006AC"/>
    <w:rsid w:val="00600A9E"/>
    <w:rsid w:val="0060144B"/>
    <w:rsid w:val="00601BC4"/>
    <w:rsid w:val="00601E84"/>
    <w:rsid w:val="00601FBB"/>
    <w:rsid w:val="0060212F"/>
    <w:rsid w:val="006022C3"/>
    <w:rsid w:val="00602447"/>
    <w:rsid w:val="0060260B"/>
    <w:rsid w:val="00602DEB"/>
    <w:rsid w:val="00602EBE"/>
    <w:rsid w:val="00603664"/>
    <w:rsid w:val="0060442E"/>
    <w:rsid w:val="006044A4"/>
    <w:rsid w:val="00604833"/>
    <w:rsid w:val="00604936"/>
    <w:rsid w:val="00604A48"/>
    <w:rsid w:val="00604A68"/>
    <w:rsid w:val="00604B0F"/>
    <w:rsid w:val="00605244"/>
    <w:rsid w:val="00605435"/>
    <w:rsid w:val="0060556D"/>
    <w:rsid w:val="006058A7"/>
    <w:rsid w:val="0060596B"/>
    <w:rsid w:val="00605AB8"/>
    <w:rsid w:val="00605D13"/>
    <w:rsid w:val="00606333"/>
    <w:rsid w:val="006066BE"/>
    <w:rsid w:val="00606E8F"/>
    <w:rsid w:val="00607161"/>
    <w:rsid w:val="006071C8"/>
    <w:rsid w:val="0060736A"/>
    <w:rsid w:val="00607741"/>
    <w:rsid w:val="00607948"/>
    <w:rsid w:val="00607A0E"/>
    <w:rsid w:val="00607BA5"/>
    <w:rsid w:val="00607F34"/>
    <w:rsid w:val="006100BF"/>
    <w:rsid w:val="0061031A"/>
    <w:rsid w:val="0061032E"/>
    <w:rsid w:val="00610CEC"/>
    <w:rsid w:val="00610E10"/>
    <w:rsid w:val="00610E3E"/>
    <w:rsid w:val="006113D5"/>
    <w:rsid w:val="006114D6"/>
    <w:rsid w:val="006117F2"/>
    <w:rsid w:val="006118BB"/>
    <w:rsid w:val="00611E06"/>
    <w:rsid w:val="00611EEA"/>
    <w:rsid w:val="006123E3"/>
    <w:rsid w:val="006123E5"/>
    <w:rsid w:val="006124C7"/>
    <w:rsid w:val="00612D9C"/>
    <w:rsid w:val="00612E0E"/>
    <w:rsid w:val="00612EF6"/>
    <w:rsid w:val="00613463"/>
    <w:rsid w:val="00613B29"/>
    <w:rsid w:val="00613C08"/>
    <w:rsid w:val="00613D2B"/>
    <w:rsid w:val="006149F3"/>
    <w:rsid w:val="00614AD1"/>
    <w:rsid w:val="00614C0D"/>
    <w:rsid w:val="006150CD"/>
    <w:rsid w:val="006153F1"/>
    <w:rsid w:val="00615889"/>
    <w:rsid w:val="00615926"/>
    <w:rsid w:val="00615C66"/>
    <w:rsid w:val="00615F5E"/>
    <w:rsid w:val="006160D0"/>
    <w:rsid w:val="00616199"/>
    <w:rsid w:val="00616217"/>
    <w:rsid w:val="006162B2"/>
    <w:rsid w:val="006163AC"/>
    <w:rsid w:val="006164C6"/>
    <w:rsid w:val="00616802"/>
    <w:rsid w:val="00616B9B"/>
    <w:rsid w:val="0061707E"/>
    <w:rsid w:val="006172BB"/>
    <w:rsid w:val="006174F7"/>
    <w:rsid w:val="00617B01"/>
    <w:rsid w:val="00617B7D"/>
    <w:rsid w:val="00617C91"/>
    <w:rsid w:val="0062073B"/>
    <w:rsid w:val="00620741"/>
    <w:rsid w:val="00620841"/>
    <w:rsid w:val="00620D8D"/>
    <w:rsid w:val="006210E4"/>
    <w:rsid w:val="00621603"/>
    <w:rsid w:val="00622A71"/>
    <w:rsid w:val="00622B7E"/>
    <w:rsid w:val="00623328"/>
    <w:rsid w:val="00623353"/>
    <w:rsid w:val="00623C2A"/>
    <w:rsid w:val="0062428D"/>
    <w:rsid w:val="00624410"/>
    <w:rsid w:val="0062444A"/>
    <w:rsid w:val="0062466B"/>
    <w:rsid w:val="006248F2"/>
    <w:rsid w:val="00624B86"/>
    <w:rsid w:val="00625014"/>
    <w:rsid w:val="006250DB"/>
    <w:rsid w:val="00625C65"/>
    <w:rsid w:val="006260E5"/>
    <w:rsid w:val="006260F3"/>
    <w:rsid w:val="00626577"/>
    <w:rsid w:val="006268FF"/>
    <w:rsid w:val="00626BCB"/>
    <w:rsid w:val="00626C54"/>
    <w:rsid w:val="00627014"/>
    <w:rsid w:val="00627347"/>
    <w:rsid w:val="006273B4"/>
    <w:rsid w:val="006277F3"/>
    <w:rsid w:val="006300E0"/>
    <w:rsid w:val="00630133"/>
    <w:rsid w:val="0063038F"/>
    <w:rsid w:val="006305B8"/>
    <w:rsid w:val="00630698"/>
    <w:rsid w:val="006306F2"/>
    <w:rsid w:val="00630F2E"/>
    <w:rsid w:val="006314D5"/>
    <w:rsid w:val="006316EC"/>
    <w:rsid w:val="00631816"/>
    <w:rsid w:val="00631A0E"/>
    <w:rsid w:val="00631B8D"/>
    <w:rsid w:val="00631F2A"/>
    <w:rsid w:val="0063235F"/>
    <w:rsid w:val="006323F6"/>
    <w:rsid w:val="006327EE"/>
    <w:rsid w:val="006332C8"/>
    <w:rsid w:val="00633405"/>
    <w:rsid w:val="0063396B"/>
    <w:rsid w:val="00633BA0"/>
    <w:rsid w:val="00633FE5"/>
    <w:rsid w:val="0063443F"/>
    <w:rsid w:val="00634C8E"/>
    <w:rsid w:val="006350BC"/>
    <w:rsid w:val="0063515C"/>
    <w:rsid w:val="006351A8"/>
    <w:rsid w:val="006361E3"/>
    <w:rsid w:val="006363A9"/>
    <w:rsid w:val="0063650A"/>
    <w:rsid w:val="00636622"/>
    <w:rsid w:val="0063704A"/>
    <w:rsid w:val="00637714"/>
    <w:rsid w:val="0063775F"/>
    <w:rsid w:val="00637A71"/>
    <w:rsid w:val="00637C28"/>
    <w:rsid w:val="00637FDD"/>
    <w:rsid w:val="00640249"/>
    <w:rsid w:val="006404CF"/>
    <w:rsid w:val="00641133"/>
    <w:rsid w:val="00641153"/>
    <w:rsid w:val="006416A3"/>
    <w:rsid w:val="00641762"/>
    <w:rsid w:val="006418C8"/>
    <w:rsid w:val="00641F43"/>
    <w:rsid w:val="00641F4D"/>
    <w:rsid w:val="00642130"/>
    <w:rsid w:val="0064269F"/>
    <w:rsid w:val="0064277C"/>
    <w:rsid w:val="00642E85"/>
    <w:rsid w:val="00642EC9"/>
    <w:rsid w:val="00643185"/>
    <w:rsid w:val="006431B3"/>
    <w:rsid w:val="00643C5D"/>
    <w:rsid w:val="00644522"/>
    <w:rsid w:val="006456C5"/>
    <w:rsid w:val="00645A86"/>
    <w:rsid w:val="00645B5D"/>
    <w:rsid w:val="00645DC7"/>
    <w:rsid w:val="006460E9"/>
    <w:rsid w:val="00646219"/>
    <w:rsid w:val="00646655"/>
    <w:rsid w:val="00646718"/>
    <w:rsid w:val="0064673A"/>
    <w:rsid w:val="00647077"/>
    <w:rsid w:val="0064770A"/>
    <w:rsid w:val="00647FE0"/>
    <w:rsid w:val="0065042F"/>
    <w:rsid w:val="00650845"/>
    <w:rsid w:val="00650910"/>
    <w:rsid w:val="00650CA3"/>
    <w:rsid w:val="00650CE7"/>
    <w:rsid w:val="00650F04"/>
    <w:rsid w:val="00651312"/>
    <w:rsid w:val="00651329"/>
    <w:rsid w:val="00651421"/>
    <w:rsid w:val="006518FB"/>
    <w:rsid w:val="00651C8A"/>
    <w:rsid w:val="00651D7D"/>
    <w:rsid w:val="00652A3A"/>
    <w:rsid w:val="00652BEC"/>
    <w:rsid w:val="00652C6D"/>
    <w:rsid w:val="00652E1D"/>
    <w:rsid w:val="00653405"/>
    <w:rsid w:val="006535E5"/>
    <w:rsid w:val="00653C9D"/>
    <w:rsid w:val="006542FB"/>
    <w:rsid w:val="00654934"/>
    <w:rsid w:val="00654B6A"/>
    <w:rsid w:val="00654EB8"/>
    <w:rsid w:val="00655265"/>
    <w:rsid w:val="006552CD"/>
    <w:rsid w:val="006554A6"/>
    <w:rsid w:val="00655C83"/>
    <w:rsid w:val="00655F6B"/>
    <w:rsid w:val="00656008"/>
    <w:rsid w:val="00656AE2"/>
    <w:rsid w:val="0065717E"/>
    <w:rsid w:val="006572C3"/>
    <w:rsid w:val="006579AA"/>
    <w:rsid w:val="00657AE2"/>
    <w:rsid w:val="00657C2D"/>
    <w:rsid w:val="00657C6E"/>
    <w:rsid w:val="00657E5B"/>
    <w:rsid w:val="00657EDD"/>
    <w:rsid w:val="00660108"/>
    <w:rsid w:val="0066055A"/>
    <w:rsid w:val="00660AC2"/>
    <w:rsid w:val="00661346"/>
    <w:rsid w:val="00661460"/>
    <w:rsid w:val="00661626"/>
    <w:rsid w:val="006617FF"/>
    <w:rsid w:val="00661A50"/>
    <w:rsid w:val="00662298"/>
    <w:rsid w:val="00662FF7"/>
    <w:rsid w:val="00663336"/>
    <w:rsid w:val="0066335F"/>
    <w:rsid w:val="00663416"/>
    <w:rsid w:val="00663580"/>
    <w:rsid w:val="0066364C"/>
    <w:rsid w:val="0066377E"/>
    <w:rsid w:val="006639A5"/>
    <w:rsid w:val="00663DDC"/>
    <w:rsid w:val="0066466D"/>
    <w:rsid w:val="00664872"/>
    <w:rsid w:val="00664877"/>
    <w:rsid w:val="006648FE"/>
    <w:rsid w:val="00664C61"/>
    <w:rsid w:val="00664C8D"/>
    <w:rsid w:val="00664DAB"/>
    <w:rsid w:val="00664F3B"/>
    <w:rsid w:val="006651EF"/>
    <w:rsid w:val="00665497"/>
    <w:rsid w:val="00665A37"/>
    <w:rsid w:val="00665CBB"/>
    <w:rsid w:val="00665CDD"/>
    <w:rsid w:val="006663F1"/>
    <w:rsid w:val="006665E4"/>
    <w:rsid w:val="0066698A"/>
    <w:rsid w:val="006669C0"/>
    <w:rsid w:val="00667162"/>
    <w:rsid w:val="00667517"/>
    <w:rsid w:val="0066767D"/>
    <w:rsid w:val="006678E8"/>
    <w:rsid w:val="00667FBA"/>
    <w:rsid w:val="006701BA"/>
    <w:rsid w:val="00670970"/>
    <w:rsid w:val="00671067"/>
    <w:rsid w:val="00671649"/>
    <w:rsid w:val="006718ED"/>
    <w:rsid w:val="00672823"/>
    <w:rsid w:val="00672AB3"/>
    <w:rsid w:val="00672D50"/>
    <w:rsid w:val="00672EF9"/>
    <w:rsid w:val="00672F54"/>
    <w:rsid w:val="00672FA6"/>
    <w:rsid w:val="00672FD7"/>
    <w:rsid w:val="00673670"/>
    <w:rsid w:val="0067398A"/>
    <w:rsid w:val="00673D8C"/>
    <w:rsid w:val="0067404B"/>
    <w:rsid w:val="00674481"/>
    <w:rsid w:val="006746D4"/>
    <w:rsid w:val="00674936"/>
    <w:rsid w:val="00674A3F"/>
    <w:rsid w:val="00674ED6"/>
    <w:rsid w:val="00675347"/>
    <w:rsid w:val="006755C4"/>
    <w:rsid w:val="006756B1"/>
    <w:rsid w:val="006757EA"/>
    <w:rsid w:val="00675D74"/>
    <w:rsid w:val="00675E26"/>
    <w:rsid w:val="00676304"/>
    <w:rsid w:val="00677108"/>
    <w:rsid w:val="0067759B"/>
    <w:rsid w:val="006776F5"/>
    <w:rsid w:val="00677CB9"/>
    <w:rsid w:val="00677EBC"/>
    <w:rsid w:val="0068017E"/>
    <w:rsid w:val="00680522"/>
    <w:rsid w:val="006805BB"/>
    <w:rsid w:val="006806F4"/>
    <w:rsid w:val="00680801"/>
    <w:rsid w:val="006808A6"/>
    <w:rsid w:val="006808E8"/>
    <w:rsid w:val="00680AA0"/>
    <w:rsid w:val="00681931"/>
    <w:rsid w:val="00682025"/>
    <w:rsid w:val="0068222B"/>
    <w:rsid w:val="0068251E"/>
    <w:rsid w:val="00682B8F"/>
    <w:rsid w:val="00682F1D"/>
    <w:rsid w:val="006830D7"/>
    <w:rsid w:val="006842E7"/>
    <w:rsid w:val="00684A32"/>
    <w:rsid w:val="00684A3A"/>
    <w:rsid w:val="006853E1"/>
    <w:rsid w:val="00685456"/>
    <w:rsid w:val="006855F2"/>
    <w:rsid w:val="0068565B"/>
    <w:rsid w:val="006861A6"/>
    <w:rsid w:val="00686429"/>
    <w:rsid w:val="00686820"/>
    <w:rsid w:val="00686977"/>
    <w:rsid w:val="006872A0"/>
    <w:rsid w:val="006873A8"/>
    <w:rsid w:val="00687507"/>
    <w:rsid w:val="00687548"/>
    <w:rsid w:val="00687846"/>
    <w:rsid w:val="006878CD"/>
    <w:rsid w:val="00687E29"/>
    <w:rsid w:val="00687FED"/>
    <w:rsid w:val="0069002E"/>
    <w:rsid w:val="006900A9"/>
    <w:rsid w:val="00690860"/>
    <w:rsid w:val="006909A3"/>
    <w:rsid w:val="00690B43"/>
    <w:rsid w:val="00690BCE"/>
    <w:rsid w:val="00690FDE"/>
    <w:rsid w:val="00691265"/>
    <w:rsid w:val="006912FE"/>
    <w:rsid w:val="0069141A"/>
    <w:rsid w:val="00691A0D"/>
    <w:rsid w:val="00691AD5"/>
    <w:rsid w:val="00691C36"/>
    <w:rsid w:val="00691D71"/>
    <w:rsid w:val="006920F0"/>
    <w:rsid w:val="0069220F"/>
    <w:rsid w:val="0069244F"/>
    <w:rsid w:val="006928AB"/>
    <w:rsid w:val="00692ABA"/>
    <w:rsid w:val="00692E80"/>
    <w:rsid w:val="00693030"/>
    <w:rsid w:val="00693433"/>
    <w:rsid w:val="00693580"/>
    <w:rsid w:val="0069378B"/>
    <w:rsid w:val="00693886"/>
    <w:rsid w:val="00693927"/>
    <w:rsid w:val="006939AC"/>
    <w:rsid w:val="00693AA8"/>
    <w:rsid w:val="00694096"/>
    <w:rsid w:val="00694470"/>
    <w:rsid w:val="006944C4"/>
    <w:rsid w:val="006944F1"/>
    <w:rsid w:val="0069461D"/>
    <w:rsid w:val="0069480E"/>
    <w:rsid w:val="00694926"/>
    <w:rsid w:val="006951C4"/>
    <w:rsid w:val="006952E2"/>
    <w:rsid w:val="00695435"/>
    <w:rsid w:val="00695671"/>
    <w:rsid w:val="00695D93"/>
    <w:rsid w:val="0069632B"/>
    <w:rsid w:val="00696405"/>
    <w:rsid w:val="00696B45"/>
    <w:rsid w:val="00696F18"/>
    <w:rsid w:val="00696F70"/>
    <w:rsid w:val="006971F9"/>
    <w:rsid w:val="006974DC"/>
    <w:rsid w:val="006977B8"/>
    <w:rsid w:val="00697C3C"/>
    <w:rsid w:val="006A0028"/>
    <w:rsid w:val="006A07C5"/>
    <w:rsid w:val="006A0C6E"/>
    <w:rsid w:val="006A11E9"/>
    <w:rsid w:val="006A141D"/>
    <w:rsid w:val="006A199E"/>
    <w:rsid w:val="006A1ED2"/>
    <w:rsid w:val="006A232C"/>
    <w:rsid w:val="006A2376"/>
    <w:rsid w:val="006A2A07"/>
    <w:rsid w:val="006A2DF2"/>
    <w:rsid w:val="006A3589"/>
    <w:rsid w:val="006A3B18"/>
    <w:rsid w:val="006A40F0"/>
    <w:rsid w:val="006A414F"/>
    <w:rsid w:val="006A452B"/>
    <w:rsid w:val="006A52C0"/>
    <w:rsid w:val="006A5A4C"/>
    <w:rsid w:val="006A615E"/>
    <w:rsid w:val="006A62D7"/>
    <w:rsid w:val="006A6819"/>
    <w:rsid w:val="006A689D"/>
    <w:rsid w:val="006A7138"/>
    <w:rsid w:val="006A724E"/>
    <w:rsid w:val="006B0A32"/>
    <w:rsid w:val="006B0E31"/>
    <w:rsid w:val="006B122D"/>
    <w:rsid w:val="006B13BB"/>
    <w:rsid w:val="006B1547"/>
    <w:rsid w:val="006B16C0"/>
    <w:rsid w:val="006B1A3A"/>
    <w:rsid w:val="006B1ECD"/>
    <w:rsid w:val="006B25C9"/>
    <w:rsid w:val="006B2604"/>
    <w:rsid w:val="006B29B4"/>
    <w:rsid w:val="006B2C5E"/>
    <w:rsid w:val="006B329C"/>
    <w:rsid w:val="006B3A16"/>
    <w:rsid w:val="006B3EA9"/>
    <w:rsid w:val="006B4127"/>
    <w:rsid w:val="006B41D6"/>
    <w:rsid w:val="006B41FF"/>
    <w:rsid w:val="006B4207"/>
    <w:rsid w:val="006B4361"/>
    <w:rsid w:val="006B444C"/>
    <w:rsid w:val="006B46D4"/>
    <w:rsid w:val="006B4E69"/>
    <w:rsid w:val="006B5B36"/>
    <w:rsid w:val="006B5C2A"/>
    <w:rsid w:val="006B675B"/>
    <w:rsid w:val="006B6DCA"/>
    <w:rsid w:val="006B6E4C"/>
    <w:rsid w:val="006B703B"/>
    <w:rsid w:val="006B79DE"/>
    <w:rsid w:val="006B7D6F"/>
    <w:rsid w:val="006B7D7C"/>
    <w:rsid w:val="006C00FC"/>
    <w:rsid w:val="006C0193"/>
    <w:rsid w:val="006C053D"/>
    <w:rsid w:val="006C05A7"/>
    <w:rsid w:val="006C091C"/>
    <w:rsid w:val="006C0F28"/>
    <w:rsid w:val="006C1117"/>
    <w:rsid w:val="006C14F3"/>
    <w:rsid w:val="006C179A"/>
    <w:rsid w:val="006C2113"/>
    <w:rsid w:val="006C22A8"/>
    <w:rsid w:val="006C2434"/>
    <w:rsid w:val="006C26A7"/>
    <w:rsid w:val="006C2859"/>
    <w:rsid w:val="006C2ECC"/>
    <w:rsid w:val="006C2FF0"/>
    <w:rsid w:val="006C364F"/>
    <w:rsid w:val="006C3BE8"/>
    <w:rsid w:val="006C3C62"/>
    <w:rsid w:val="006C3E59"/>
    <w:rsid w:val="006C3EC8"/>
    <w:rsid w:val="006C3F3B"/>
    <w:rsid w:val="006C4082"/>
    <w:rsid w:val="006C43B9"/>
    <w:rsid w:val="006C46A0"/>
    <w:rsid w:val="006C517B"/>
    <w:rsid w:val="006C51C3"/>
    <w:rsid w:val="006C6032"/>
    <w:rsid w:val="006C614C"/>
    <w:rsid w:val="006C6284"/>
    <w:rsid w:val="006C6709"/>
    <w:rsid w:val="006C6749"/>
    <w:rsid w:val="006C709A"/>
    <w:rsid w:val="006C72C7"/>
    <w:rsid w:val="006C72DA"/>
    <w:rsid w:val="006C7552"/>
    <w:rsid w:val="006C77FA"/>
    <w:rsid w:val="006C7B01"/>
    <w:rsid w:val="006C7FE0"/>
    <w:rsid w:val="006D02C1"/>
    <w:rsid w:val="006D0758"/>
    <w:rsid w:val="006D08CC"/>
    <w:rsid w:val="006D0A3E"/>
    <w:rsid w:val="006D0D0E"/>
    <w:rsid w:val="006D0D4C"/>
    <w:rsid w:val="006D0FDA"/>
    <w:rsid w:val="006D11E0"/>
    <w:rsid w:val="006D13D8"/>
    <w:rsid w:val="006D1443"/>
    <w:rsid w:val="006D1A76"/>
    <w:rsid w:val="006D1CB8"/>
    <w:rsid w:val="006D1D04"/>
    <w:rsid w:val="006D285D"/>
    <w:rsid w:val="006D2A44"/>
    <w:rsid w:val="006D2AFB"/>
    <w:rsid w:val="006D2ECE"/>
    <w:rsid w:val="006D2FEB"/>
    <w:rsid w:val="006D3A29"/>
    <w:rsid w:val="006D3BC8"/>
    <w:rsid w:val="006D3E5A"/>
    <w:rsid w:val="006D3F4D"/>
    <w:rsid w:val="006D45E3"/>
    <w:rsid w:val="006D4CD4"/>
    <w:rsid w:val="006D5334"/>
    <w:rsid w:val="006D5440"/>
    <w:rsid w:val="006D55EF"/>
    <w:rsid w:val="006D55FB"/>
    <w:rsid w:val="006D583F"/>
    <w:rsid w:val="006D5915"/>
    <w:rsid w:val="006D5B84"/>
    <w:rsid w:val="006D5C93"/>
    <w:rsid w:val="006D5C96"/>
    <w:rsid w:val="006D6528"/>
    <w:rsid w:val="006D671B"/>
    <w:rsid w:val="006D696C"/>
    <w:rsid w:val="006D6B50"/>
    <w:rsid w:val="006D702B"/>
    <w:rsid w:val="006D72D6"/>
    <w:rsid w:val="006D733E"/>
    <w:rsid w:val="006D741B"/>
    <w:rsid w:val="006D74CE"/>
    <w:rsid w:val="006E004D"/>
    <w:rsid w:val="006E0285"/>
    <w:rsid w:val="006E0316"/>
    <w:rsid w:val="006E06BD"/>
    <w:rsid w:val="006E084B"/>
    <w:rsid w:val="006E0E47"/>
    <w:rsid w:val="006E11CA"/>
    <w:rsid w:val="006E13C7"/>
    <w:rsid w:val="006E14D3"/>
    <w:rsid w:val="006E14EC"/>
    <w:rsid w:val="006E19A4"/>
    <w:rsid w:val="006E1A5B"/>
    <w:rsid w:val="006E1A9E"/>
    <w:rsid w:val="006E255A"/>
    <w:rsid w:val="006E2796"/>
    <w:rsid w:val="006E2899"/>
    <w:rsid w:val="006E32B9"/>
    <w:rsid w:val="006E352A"/>
    <w:rsid w:val="006E3D7C"/>
    <w:rsid w:val="006E4379"/>
    <w:rsid w:val="006E4BA3"/>
    <w:rsid w:val="006E4C3E"/>
    <w:rsid w:val="006E5F6A"/>
    <w:rsid w:val="006E5F7D"/>
    <w:rsid w:val="006E60FC"/>
    <w:rsid w:val="006E663A"/>
    <w:rsid w:val="006E67EE"/>
    <w:rsid w:val="006E6ACE"/>
    <w:rsid w:val="006E6B3F"/>
    <w:rsid w:val="006E6B70"/>
    <w:rsid w:val="006E6B80"/>
    <w:rsid w:val="006E7261"/>
    <w:rsid w:val="006E7557"/>
    <w:rsid w:val="006E7A70"/>
    <w:rsid w:val="006E7B83"/>
    <w:rsid w:val="006E7C6D"/>
    <w:rsid w:val="006E7D38"/>
    <w:rsid w:val="006E7EF5"/>
    <w:rsid w:val="006F03B3"/>
    <w:rsid w:val="006F08AA"/>
    <w:rsid w:val="006F133B"/>
    <w:rsid w:val="006F16D5"/>
    <w:rsid w:val="006F1C61"/>
    <w:rsid w:val="006F1DDD"/>
    <w:rsid w:val="006F1DF3"/>
    <w:rsid w:val="006F20F9"/>
    <w:rsid w:val="006F2D9B"/>
    <w:rsid w:val="006F2DBD"/>
    <w:rsid w:val="006F3053"/>
    <w:rsid w:val="006F37CC"/>
    <w:rsid w:val="006F3DE3"/>
    <w:rsid w:val="006F3DF3"/>
    <w:rsid w:val="006F41FA"/>
    <w:rsid w:val="006F4425"/>
    <w:rsid w:val="006F49CB"/>
    <w:rsid w:val="006F4AF2"/>
    <w:rsid w:val="006F50F5"/>
    <w:rsid w:val="006F605D"/>
    <w:rsid w:val="006F60AA"/>
    <w:rsid w:val="006F6141"/>
    <w:rsid w:val="006F636F"/>
    <w:rsid w:val="006F67D4"/>
    <w:rsid w:val="006F68A6"/>
    <w:rsid w:val="006F6B8D"/>
    <w:rsid w:val="006F6E01"/>
    <w:rsid w:val="006F7048"/>
    <w:rsid w:val="006F765D"/>
    <w:rsid w:val="006F7720"/>
    <w:rsid w:val="006F7A1A"/>
    <w:rsid w:val="006F7CBA"/>
    <w:rsid w:val="006F7E6B"/>
    <w:rsid w:val="0070023D"/>
    <w:rsid w:val="0070043C"/>
    <w:rsid w:val="00700488"/>
    <w:rsid w:val="0070071C"/>
    <w:rsid w:val="00700C27"/>
    <w:rsid w:val="00700EFC"/>
    <w:rsid w:val="00701111"/>
    <w:rsid w:val="0070164B"/>
    <w:rsid w:val="00701C2E"/>
    <w:rsid w:val="00701C76"/>
    <w:rsid w:val="00701C95"/>
    <w:rsid w:val="00701F1B"/>
    <w:rsid w:val="0070201F"/>
    <w:rsid w:val="00702463"/>
    <w:rsid w:val="00702B5F"/>
    <w:rsid w:val="00702C30"/>
    <w:rsid w:val="007034DF"/>
    <w:rsid w:val="00703722"/>
    <w:rsid w:val="00703E7B"/>
    <w:rsid w:val="007040D0"/>
    <w:rsid w:val="00704389"/>
    <w:rsid w:val="007043E3"/>
    <w:rsid w:val="00704697"/>
    <w:rsid w:val="00704A08"/>
    <w:rsid w:val="00704C3C"/>
    <w:rsid w:val="007053D5"/>
    <w:rsid w:val="007053F0"/>
    <w:rsid w:val="00705C4A"/>
    <w:rsid w:val="00705D98"/>
    <w:rsid w:val="007062A1"/>
    <w:rsid w:val="00706547"/>
    <w:rsid w:val="00706626"/>
    <w:rsid w:val="00706ACF"/>
    <w:rsid w:val="00706EF3"/>
    <w:rsid w:val="00707107"/>
    <w:rsid w:val="00707557"/>
    <w:rsid w:val="0070776D"/>
    <w:rsid w:val="00707797"/>
    <w:rsid w:val="0070794A"/>
    <w:rsid w:val="007103FD"/>
    <w:rsid w:val="0071054B"/>
    <w:rsid w:val="0071056C"/>
    <w:rsid w:val="007106A3"/>
    <w:rsid w:val="0071095E"/>
    <w:rsid w:val="00710EFA"/>
    <w:rsid w:val="007113DC"/>
    <w:rsid w:val="00711B02"/>
    <w:rsid w:val="00711E0F"/>
    <w:rsid w:val="007125C5"/>
    <w:rsid w:val="00712ABE"/>
    <w:rsid w:val="00712D0A"/>
    <w:rsid w:val="0071317A"/>
    <w:rsid w:val="00713620"/>
    <w:rsid w:val="00713B12"/>
    <w:rsid w:val="00713B8A"/>
    <w:rsid w:val="0071404B"/>
    <w:rsid w:val="007142ED"/>
    <w:rsid w:val="00714AE2"/>
    <w:rsid w:val="00714C58"/>
    <w:rsid w:val="00714D9E"/>
    <w:rsid w:val="0071547A"/>
    <w:rsid w:val="00715775"/>
    <w:rsid w:val="007159C7"/>
    <w:rsid w:val="007159FB"/>
    <w:rsid w:val="00715C58"/>
    <w:rsid w:val="00715D7B"/>
    <w:rsid w:val="00715DFE"/>
    <w:rsid w:val="00715E79"/>
    <w:rsid w:val="007162EF"/>
    <w:rsid w:val="007164F2"/>
    <w:rsid w:val="0071692D"/>
    <w:rsid w:val="00716A26"/>
    <w:rsid w:val="00716B8B"/>
    <w:rsid w:val="00717817"/>
    <w:rsid w:val="00717C14"/>
    <w:rsid w:val="00717D49"/>
    <w:rsid w:val="00717FEF"/>
    <w:rsid w:val="00720662"/>
    <w:rsid w:val="00720899"/>
    <w:rsid w:val="00720DDE"/>
    <w:rsid w:val="00721043"/>
    <w:rsid w:val="00721521"/>
    <w:rsid w:val="007215FF"/>
    <w:rsid w:val="0072167C"/>
    <w:rsid w:val="00721F0C"/>
    <w:rsid w:val="00722900"/>
    <w:rsid w:val="0072386B"/>
    <w:rsid w:val="00723899"/>
    <w:rsid w:val="00723C6D"/>
    <w:rsid w:val="00723D41"/>
    <w:rsid w:val="007242C7"/>
    <w:rsid w:val="0072448B"/>
    <w:rsid w:val="0072469B"/>
    <w:rsid w:val="00724808"/>
    <w:rsid w:val="007248E1"/>
    <w:rsid w:val="0072495E"/>
    <w:rsid w:val="00724B2F"/>
    <w:rsid w:val="00724BF5"/>
    <w:rsid w:val="00724EF3"/>
    <w:rsid w:val="00724F46"/>
    <w:rsid w:val="00725011"/>
    <w:rsid w:val="00725DC9"/>
    <w:rsid w:val="00726482"/>
    <w:rsid w:val="00726F9E"/>
    <w:rsid w:val="0072739D"/>
    <w:rsid w:val="007273CA"/>
    <w:rsid w:val="00727500"/>
    <w:rsid w:val="007276C9"/>
    <w:rsid w:val="00727FEA"/>
    <w:rsid w:val="007301E7"/>
    <w:rsid w:val="0073040A"/>
    <w:rsid w:val="0073095B"/>
    <w:rsid w:val="00730F82"/>
    <w:rsid w:val="00731A55"/>
    <w:rsid w:val="00731AD1"/>
    <w:rsid w:val="00731C35"/>
    <w:rsid w:val="00731FCB"/>
    <w:rsid w:val="00732371"/>
    <w:rsid w:val="00732442"/>
    <w:rsid w:val="00732BDA"/>
    <w:rsid w:val="00732C07"/>
    <w:rsid w:val="00732E7D"/>
    <w:rsid w:val="007335BA"/>
    <w:rsid w:val="007338A5"/>
    <w:rsid w:val="007338E1"/>
    <w:rsid w:val="00733FDA"/>
    <w:rsid w:val="0073425E"/>
    <w:rsid w:val="0073470B"/>
    <w:rsid w:val="0073479F"/>
    <w:rsid w:val="00734938"/>
    <w:rsid w:val="00734AC9"/>
    <w:rsid w:val="00734ECF"/>
    <w:rsid w:val="007350CF"/>
    <w:rsid w:val="00735234"/>
    <w:rsid w:val="007352C0"/>
    <w:rsid w:val="00735E6A"/>
    <w:rsid w:val="00735F7F"/>
    <w:rsid w:val="007360E4"/>
    <w:rsid w:val="007361C1"/>
    <w:rsid w:val="0073622E"/>
    <w:rsid w:val="0073661F"/>
    <w:rsid w:val="007369BD"/>
    <w:rsid w:val="00736A6A"/>
    <w:rsid w:val="00736EB2"/>
    <w:rsid w:val="0073724A"/>
    <w:rsid w:val="007375F2"/>
    <w:rsid w:val="00737AB8"/>
    <w:rsid w:val="00740005"/>
    <w:rsid w:val="007407AB"/>
    <w:rsid w:val="007408EA"/>
    <w:rsid w:val="00740A71"/>
    <w:rsid w:val="00740AAB"/>
    <w:rsid w:val="00740D7E"/>
    <w:rsid w:val="00740EE2"/>
    <w:rsid w:val="007410AE"/>
    <w:rsid w:val="007412DC"/>
    <w:rsid w:val="00741778"/>
    <w:rsid w:val="007418C9"/>
    <w:rsid w:val="00741AAB"/>
    <w:rsid w:val="00741CE3"/>
    <w:rsid w:val="00742D0C"/>
    <w:rsid w:val="00743844"/>
    <w:rsid w:val="0074406A"/>
    <w:rsid w:val="0074433F"/>
    <w:rsid w:val="00744725"/>
    <w:rsid w:val="0074479D"/>
    <w:rsid w:val="00744931"/>
    <w:rsid w:val="00744B97"/>
    <w:rsid w:val="00744C4E"/>
    <w:rsid w:val="007451CA"/>
    <w:rsid w:val="0074530C"/>
    <w:rsid w:val="00745B98"/>
    <w:rsid w:val="00745C35"/>
    <w:rsid w:val="00745EA8"/>
    <w:rsid w:val="0074610F"/>
    <w:rsid w:val="00746A27"/>
    <w:rsid w:val="00746B06"/>
    <w:rsid w:val="00746F5A"/>
    <w:rsid w:val="00747183"/>
    <w:rsid w:val="0074728B"/>
    <w:rsid w:val="0074760F"/>
    <w:rsid w:val="00747B35"/>
    <w:rsid w:val="00747CFC"/>
    <w:rsid w:val="00747F74"/>
    <w:rsid w:val="00750456"/>
    <w:rsid w:val="007504E7"/>
    <w:rsid w:val="007504F9"/>
    <w:rsid w:val="0075052F"/>
    <w:rsid w:val="00750619"/>
    <w:rsid w:val="007508C3"/>
    <w:rsid w:val="0075123E"/>
    <w:rsid w:val="0075125C"/>
    <w:rsid w:val="007512A1"/>
    <w:rsid w:val="0075134A"/>
    <w:rsid w:val="0075187A"/>
    <w:rsid w:val="00751994"/>
    <w:rsid w:val="00751E2B"/>
    <w:rsid w:val="007524B6"/>
    <w:rsid w:val="00752680"/>
    <w:rsid w:val="007526EA"/>
    <w:rsid w:val="007533C1"/>
    <w:rsid w:val="00753B33"/>
    <w:rsid w:val="007544A0"/>
    <w:rsid w:val="007546FA"/>
    <w:rsid w:val="00754ACD"/>
    <w:rsid w:val="00754AFA"/>
    <w:rsid w:val="007550EA"/>
    <w:rsid w:val="007554AC"/>
    <w:rsid w:val="00755BBE"/>
    <w:rsid w:val="00755E71"/>
    <w:rsid w:val="00755FAF"/>
    <w:rsid w:val="0075615F"/>
    <w:rsid w:val="0075661C"/>
    <w:rsid w:val="007566FD"/>
    <w:rsid w:val="007567EC"/>
    <w:rsid w:val="00756C65"/>
    <w:rsid w:val="007571B8"/>
    <w:rsid w:val="007574C7"/>
    <w:rsid w:val="007577A1"/>
    <w:rsid w:val="0075795F"/>
    <w:rsid w:val="007579A0"/>
    <w:rsid w:val="00757B31"/>
    <w:rsid w:val="00757D7B"/>
    <w:rsid w:val="0076041A"/>
    <w:rsid w:val="00760847"/>
    <w:rsid w:val="00760A82"/>
    <w:rsid w:val="00760C4D"/>
    <w:rsid w:val="00760EF0"/>
    <w:rsid w:val="00760EFD"/>
    <w:rsid w:val="00761A95"/>
    <w:rsid w:val="00761E2A"/>
    <w:rsid w:val="007621CD"/>
    <w:rsid w:val="00762C0C"/>
    <w:rsid w:val="00762DFF"/>
    <w:rsid w:val="00763A05"/>
    <w:rsid w:val="00763CCF"/>
    <w:rsid w:val="00764029"/>
    <w:rsid w:val="0076423D"/>
    <w:rsid w:val="00764AC3"/>
    <w:rsid w:val="00764FC4"/>
    <w:rsid w:val="00766246"/>
    <w:rsid w:val="00766416"/>
    <w:rsid w:val="0076642D"/>
    <w:rsid w:val="0076648E"/>
    <w:rsid w:val="00766792"/>
    <w:rsid w:val="0076696D"/>
    <w:rsid w:val="00766F4E"/>
    <w:rsid w:val="00767527"/>
    <w:rsid w:val="00767A20"/>
    <w:rsid w:val="00770932"/>
    <w:rsid w:val="00770AAF"/>
    <w:rsid w:val="00770BDE"/>
    <w:rsid w:val="007713F2"/>
    <w:rsid w:val="00771498"/>
    <w:rsid w:val="00771648"/>
    <w:rsid w:val="007722CB"/>
    <w:rsid w:val="00772302"/>
    <w:rsid w:val="00772896"/>
    <w:rsid w:val="00772E54"/>
    <w:rsid w:val="007730EA"/>
    <w:rsid w:val="00773205"/>
    <w:rsid w:val="00773322"/>
    <w:rsid w:val="00773580"/>
    <w:rsid w:val="0077371E"/>
    <w:rsid w:val="0077380C"/>
    <w:rsid w:val="00773930"/>
    <w:rsid w:val="00773E15"/>
    <w:rsid w:val="007746EA"/>
    <w:rsid w:val="00774925"/>
    <w:rsid w:val="007749E7"/>
    <w:rsid w:val="00774D96"/>
    <w:rsid w:val="00774FEF"/>
    <w:rsid w:val="00775016"/>
    <w:rsid w:val="007758D3"/>
    <w:rsid w:val="007762AD"/>
    <w:rsid w:val="007762C1"/>
    <w:rsid w:val="007762C8"/>
    <w:rsid w:val="007763B0"/>
    <w:rsid w:val="0077652A"/>
    <w:rsid w:val="00776549"/>
    <w:rsid w:val="00776808"/>
    <w:rsid w:val="0077754C"/>
    <w:rsid w:val="00780009"/>
    <w:rsid w:val="007801D7"/>
    <w:rsid w:val="00780700"/>
    <w:rsid w:val="00780F96"/>
    <w:rsid w:val="007815AA"/>
    <w:rsid w:val="007818CC"/>
    <w:rsid w:val="007827FF"/>
    <w:rsid w:val="00783185"/>
    <w:rsid w:val="007832DE"/>
    <w:rsid w:val="0078335E"/>
    <w:rsid w:val="00783407"/>
    <w:rsid w:val="00783655"/>
    <w:rsid w:val="007838AE"/>
    <w:rsid w:val="00783DBA"/>
    <w:rsid w:val="00784064"/>
    <w:rsid w:val="007845B2"/>
    <w:rsid w:val="007846A6"/>
    <w:rsid w:val="00784844"/>
    <w:rsid w:val="00784BAD"/>
    <w:rsid w:val="00784E19"/>
    <w:rsid w:val="00784E89"/>
    <w:rsid w:val="00784EC6"/>
    <w:rsid w:val="0078500C"/>
    <w:rsid w:val="00785115"/>
    <w:rsid w:val="0078528F"/>
    <w:rsid w:val="007857BC"/>
    <w:rsid w:val="007857FE"/>
    <w:rsid w:val="00785D47"/>
    <w:rsid w:val="00785DFA"/>
    <w:rsid w:val="00786593"/>
    <w:rsid w:val="0078663D"/>
    <w:rsid w:val="0078673F"/>
    <w:rsid w:val="00786852"/>
    <w:rsid w:val="00786A77"/>
    <w:rsid w:val="00786A9F"/>
    <w:rsid w:val="007870AE"/>
    <w:rsid w:val="007877F9"/>
    <w:rsid w:val="00787B3D"/>
    <w:rsid w:val="007906B6"/>
    <w:rsid w:val="00790DB2"/>
    <w:rsid w:val="0079171E"/>
    <w:rsid w:val="00791994"/>
    <w:rsid w:val="007919D0"/>
    <w:rsid w:val="00791AA9"/>
    <w:rsid w:val="00792336"/>
    <w:rsid w:val="0079287C"/>
    <w:rsid w:val="00792D17"/>
    <w:rsid w:val="00792DD3"/>
    <w:rsid w:val="00792E40"/>
    <w:rsid w:val="00792FFC"/>
    <w:rsid w:val="00793393"/>
    <w:rsid w:val="00793C09"/>
    <w:rsid w:val="00794599"/>
    <w:rsid w:val="00794E9A"/>
    <w:rsid w:val="00794EBE"/>
    <w:rsid w:val="0079563A"/>
    <w:rsid w:val="00795BBD"/>
    <w:rsid w:val="00795D93"/>
    <w:rsid w:val="0079655B"/>
    <w:rsid w:val="007969C3"/>
    <w:rsid w:val="00796B4B"/>
    <w:rsid w:val="00796E35"/>
    <w:rsid w:val="00797022"/>
    <w:rsid w:val="007974B9"/>
    <w:rsid w:val="007974C6"/>
    <w:rsid w:val="0079774F"/>
    <w:rsid w:val="00797C6D"/>
    <w:rsid w:val="00797DF0"/>
    <w:rsid w:val="007A05B7"/>
    <w:rsid w:val="007A05BC"/>
    <w:rsid w:val="007A08D5"/>
    <w:rsid w:val="007A099E"/>
    <w:rsid w:val="007A0A17"/>
    <w:rsid w:val="007A0BA1"/>
    <w:rsid w:val="007A0CAF"/>
    <w:rsid w:val="007A1129"/>
    <w:rsid w:val="007A12C9"/>
    <w:rsid w:val="007A1713"/>
    <w:rsid w:val="007A1BD2"/>
    <w:rsid w:val="007A26F4"/>
    <w:rsid w:val="007A280F"/>
    <w:rsid w:val="007A29C2"/>
    <w:rsid w:val="007A2CE1"/>
    <w:rsid w:val="007A30AB"/>
    <w:rsid w:val="007A3377"/>
    <w:rsid w:val="007A3655"/>
    <w:rsid w:val="007A39A5"/>
    <w:rsid w:val="007A3F6C"/>
    <w:rsid w:val="007A3F78"/>
    <w:rsid w:val="007A428D"/>
    <w:rsid w:val="007A42DE"/>
    <w:rsid w:val="007A48DE"/>
    <w:rsid w:val="007A4ABB"/>
    <w:rsid w:val="007A5532"/>
    <w:rsid w:val="007A57F2"/>
    <w:rsid w:val="007A5896"/>
    <w:rsid w:val="007A5E6D"/>
    <w:rsid w:val="007A62C7"/>
    <w:rsid w:val="007A6DE9"/>
    <w:rsid w:val="007A6E87"/>
    <w:rsid w:val="007A722B"/>
    <w:rsid w:val="007A7359"/>
    <w:rsid w:val="007A777A"/>
    <w:rsid w:val="007A7E39"/>
    <w:rsid w:val="007B150D"/>
    <w:rsid w:val="007B179E"/>
    <w:rsid w:val="007B1CA0"/>
    <w:rsid w:val="007B2597"/>
    <w:rsid w:val="007B278E"/>
    <w:rsid w:val="007B297F"/>
    <w:rsid w:val="007B2DED"/>
    <w:rsid w:val="007B303E"/>
    <w:rsid w:val="007B356D"/>
    <w:rsid w:val="007B35A4"/>
    <w:rsid w:val="007B35F2"/>
    <w:rsid w:val="007B39F6"/>
    <w:rsid w:val="007B3F60"/>
    <w:rsid w:val="007B427A"/>
    <w:rsid w:val="007B44A4"/>
    <w:rsid w:val="007B4547"/>
    <w:rsid w:val="007B4948"/>
    <w:rsid w:val="007B49F6"/>
    <w:rsid w:val="007B4A3D"/>
    <w:rsid w:val="007B4A9B"/>
    <w:rsid w:val="007B4E22"/>
    <w:rsid w:val="007B4E4D"/>
    <w:rsid w:val="007B4EDF"/>
    <w:rsid w:val="007B59DA"/>
    <w:rsid w:val="007B6037"/>
    <w:rsid w:val="007B6184"/>
    <w:rsid w:val="007B629C"/>
    <w:rsid w:val="007B6452"/>
    <w:rsid w:val="007B6B0F"/>
    <w:rsid w:val="007B6BD0"/>
    <w:rsid w:val="007B6E29"/>
    <w:rsid w:val="007B755B"/>
    <w:rsid w:val="007B76A2"/>
    <w:rsid w:val="007B7964"/>
    <w:rsid w:val="007B7A52"/>
    <w:rsid w:val="007B7D50"/>
    <w:rsid w:val="007C0530"/>
    <w:rsid w:val="007C0621"/>
    <w:rsid w:val="007C0788"/>
    <w:rsid w:val="007C0D9B"/>
    <w:rsid w:val="007C0FF9"/>
    <w:rsid w:val="007C104D"/>
    <w:rsid w:val="007C11D8"/>
    <w:rsid w:val="007C1359"/>
    <w:rsid w:val="007C183F"/>
    <w:rsid w:val="007C1979"/>
    <w:rsid w:val="007C19CA"/>
    <w:rsid w:val="007C1A6D"/>
    <w:rsid w:val="007C1C39"/>
    <w:rsid w:val="007C249F"/>
    <w:rsid w:val="007C272A"/>
    <w:rsid w:val="007C2986"/>
    <w:rsid w:val="007C2CA0"/>
    <w:rsid w:val="007C332D"/>
    <w:rsid w:val="007C3A32"/>
    <w:rsid w:val="007C3D6C"/>
    <w:rsid w:val="007C3E7E"/>
    <w:rsid w:val="007C447B"/>
    <w:rsid w:val="007C46E7"/>
    <w:rsid w:val="007C4839"/>
    <w:rsid w:val="007C4E0F"/>
    <w:rsid w:val="007C4F79"/>
    <w:rsid w:val="007C5A8C"/>
    <w:rsid w:val="007C6003"/>
    <w:rsid w:val="007C64A6"/>
    <w:rsid w:val="007C6DC4"/>
    <w:rsid w:val="007C704A"/>
    <w:rsid w:val="007C71AE"/>
    <w:rsid w:val="007C71E9"/>
    <w:rsid w:val="007C78A8"/>
    <w:rsid w:val="007C7A9E"/>
    <w:rsid w:val="007D01EA"/>
    <w:rsid w:val="007D06D5"/>
    <w:rsid w:val="007D06FB"/>
    <w:rsid w:val="007D0851"/>
    <w:rsid w:val="007D1844"/>
    <w:rsid w:val="007D1C4B"/>
    <w:rsid w:val="007D1DFC"/>
    <w:rsid w:val="007D209B"/>
    <w:rsid w:val="007D29A9"/>
    <w:rsid w:val="007D2CFD"/>
    <w:rsid w:val="007D2D81"/>
    <w:rsid w:val="007D3122"/>
    <w:rsid w:val="007D31CA"/>
    <w:rsid w:val="007D33EE"/>
    <w:rsid w:val="007D355D"/>
    <w:rsid w:val="007D36AB"/>
    <w:rsid w:val="007D3781"/>
    <w:rsid w:val="007D39C6"/>
    <w:rsid w:val="007D3D4E"/>
    <w:rsid w:val="007D4268"/>
    <w:rsid w:val="007D46FA"/>
    <w:rsid w:val="007D49D8"/>
    <w:rsid w:val="007D4C7F"/>
    <w:rsid w:val="007D561C"/>
    <w:rsid w:val="007D56A3"/>
    <w:rsid w:val="007D5959"/>
    <w:rsid w:val="007D5F14"/>
    <w:rsid w:val="007D5F99"/>
    <w:rsid w:val="007D6447"/>
    <w:rsid w:val="007D67E3"/>
    <w:rsid w:val="007D692E"/>
    <w:rsid w:val="007D6A08"/>
    <w:rsid w:val="007D6ED5"/>
    <w:rsid w:val="007D73DD"/>
    <w:rsid w:val="007D785B"/>
    <w:rsid w:val="007D78B6"/>
    <w:rsid w:val="007E0196"/>
    <w:rsid w:val="007E09F4"/>
    <w:rsid w:val="007E0DFE"/>
    <w:rsid w:val="007E0E63"/>
    <w:rsid w:val="007E13B8"/>
    <w:rsid w:val="007E17E7"/>
    <w:rsid w:val="007E18B8"/>
    <w:rsid w:val="007E1C77"/>
    <w:rsid w:val="007E2157"/>
    <w:rsid w:val="007E21CE"/>
    <w:rsid w:val="007E272F"/>
    <w:rsid w:val="007E27DA"/>
    <w:rsid w:val="007E2EEB"/>
    <w:rsid w:val="007E307F"/>
    <w:rsid w:val="007E3A47"/>
    <w:rsid w:val="007E3A5B"/>
    <w:rsid w:val="007E3BC4"/>
    <w:rsid w:val="007E3F16"/>
    <w:rsid w:val="007E43E4"/>
    <w:rsid w:val="007E43EB"/>
    <w:rsid w:val="007E469D"/>
    <w:rsid w:val="007E4D09"/>
    <w:rsid w:val="007E50ED"/>
    <w:rsid w:val="007E533E"/>
    <w:rsid w:val="007E5426"/>
    <w:rsid w:val="007E5502"/>
    <w:rsid w:val="007E60EE"/>
    <w:rsid w:val="007E64FE"/>
    <w:rsid w:val="007E669D"/>
    <w:rsid w:val="007E6943"/>
    <w:rsid w:val="007E6A2A"/>
    <w:rsid w:val="007E6A31"/>
    <w:rsid w:val="007E6B8C"/>
    <w:rsid w:val="007E6C4B"/>
    <w:rsid w:val="007E6CB5"/>
    <w:rsid w:val="007E7176"/>
    <w:rsid w:val="007E730C"/>
    <w:rsid w:val="007E778F"/>
    <w:rsid w:val="007E7EC2"/>
    <w:rsid w:val="007F0030"/>
    <w:rsid w:val="007F036D"/>
    <w:rsid w:val="007F03BA"/>
    <w:rsid w:val="007F0731"/>
    <w:rsid w:val="007F0E2A"/>
    <w:rsid w:val="007F132E"/>
    <w:rsid w:val="007F133C"/>
    <w:rsid w:val="007F144B"/>
    <w:rsid w:val="007F1B10"/>
    <w:rsid w:val="007F1FE8"/>
    <w:rsid w:val="007F21B6"/>
    <w:rsid w:val="007F26A6"/>
    <w:rsid w:val="007F27DF"/>
    <w:rsid w:val="007F29EA"/>
    <w:rsid w:val="007F30B1"/>
    <w:rsid w:val="007F466F"/>
    <w:rsid w:val="007F48AE"/>
    <w:rsid w:val="007F4965"/>
    <w:rsid w:val="007F4BA4"/>
    <w:rsid w:val="007F4CA4"/>
    <w:rsid w:val="007F50ED"/>
    <w:rsid w:val="007F5592"/>
    <w:rsid w:val="007F5A5D"/>
    <w:rsid w:val="007F5AD9"/>
    <w:rsid w:val="007F7227"/>
    <w:rsid w:val="007F799B"/>
    <w:rsid w:val="007F79DF"/>
    <w:rsid w:val="00800667"/>
    <w:rsid w:val="00800CF8"/>
    <w:rsid w:val="00800D6C"/>
    <w:rsid w:val="00800E91"/>
    <w:rsid w:val="00800FDE"/>
    <w:rsid w:val="00801A24"/>
    <w:rsid w:val="00801C7F"/>
    <w:rsid w:val="00801EAA"/>
    <w:rsid w:val="00801F49"/>
    <w:rsid w:val="008024BD"/>
    <w:rsid w:val="00802AAE"/>
    <w:rsid w:val="00802B28"/>
    <w:rsid w:val="00802F97"/>
    <w:rsid w:val="00803139"/>
    <w:rsid w:val="008033F1"/>
    <w:rsid w:val="00803E4C"/>
    <w:rsid w:val="00804497"/>
    <w:rsid w:val="0080472F"/>
    <w:rsid w:val="00804744"/>
    <w:rsid w:val="00804D44"/>
    <w:rsid w:val="00804E1D"/>
    <w:rsid w:val="008052D3"/>
    <w:rsid w:val="008053A0"/>
    <w:rsid w:val="0080591E"/>
    <w:rsid w:val="00805BB1"/>
    <w:rsid w:val="00806156"/>
    <w:rsid w:val="008062AB"/>
    <w:rsid w:val="00806331"/>
    <w:rsid w:val="00806598"/>
    <w:rsid w:val="008066E0"/>
    <w:rsid w:val="00806E62"/>
    <w:rsid w:val="00806F8C"/>
    <w:rsid w:val="00807025"/>
    <w:rsid w:val="00807321"/>
    <w:rsid w:val="0080769F"/>
    <w:rsid w:val="008078DD"/>
    <w:rsid w:val="00807D07"/>
    <w:rsid w:val="0081035F"/>
    <w:rsid w:val="00810C3A"/>
    <w:rsid w:val="00810D07"/>
    <w:rsid w:val="008110A0"/>
    <w:rsid w:val="008117DF"/>
    <w:rsid w:val="00811A70"/>
    <w:rsid w:val="00811BE3"/>
    <w:rsid w:val="00811C16"/>
    <w:rsid w:val="00811DEE"/>
    <w:rsid w:val="00811DF3"/>
    <w:rsid w:val="00811E85"/>
    <w:rsid w:val="008123EC"/>
    <w:rsid w:val="00812709"/>
    <w:rsid w:val="0081290E"/>
    <w:rsid w:val="00812A31"/>
    <w:rsid w:val="00812B41"/>
    <w:rsid w:val="00812BDB"/>
    <w:rsid w:val="00813302"/>
    <w:rsid w:val="008133AC"/>
    <w:rsid w:val="008137A0"/>
    <w:rsid w:val="008138E5"/>
    <w:rsid w:val="008139A9"/>
    <w:rsid w:val="00813A1D"/>
    <w:rsid w:val="00813C86"/>
    <w:rsid w:val="00813CD5"/>
    <w:rsid w:val="008140D5"/>
    <w:rsid w:val="008142D1"/>
    <w:rsid w:val="00814B3F"/>
    <w:rsid w:val="00814DAB"/>
    <w:rsid w:val="00815010"/>
    <w:rsid w:val="008150D4"/>
    <w:rsid w:val="008153CC"/>
    <w:rsid w:val="00815473"/>
    <w:rsid w:val="0081558A"/>
    <w:rsid w:val="00815903"/>
    <w:rsid w:val="008162E7"/>
    <w:rsid w:val="00816512"/>
    <w:rsid w:val="00816636"/>
    <w:rsid w:val="008167AB"/>
    <w:rsid w:val="00816CD0"/>
    <w:rsid w:val="00816CE3"/>
    <w:rsid w:val="008176ED"/>
    <w:rsid w:val="00817B5E"/>
    <w:rsid w:val="00817C18"/>
    <w:rsid w:val="008205FD"/>
    <w:rsid w:val="0082068A"/>
    <w:rsid w:val="00820C8B"/>
    <w:rsid w:val="00820DC8"/>
    <w:rsid w:val="00820F9C"/>
    <w:rsid w:val="00821535"/>
    <w:rsid w:val="00821602"/>
    <w:rsid w:val="00821A45"/>
    <w:rsid w:val="00821BF2"/>
    <w:rsid w:val="00821DEB"/>
    <w:rsid w:val="00821FD9"/>
    <w:rsid w:val="008220B8"/>
    <w:rsid w:val="0082252D"/>
    <w:rsid w:val="00822A9B"/>
    <w:rsid w:val="00822AB3"/>
    <w:rsid w:val="00822EA6"/>
    <w:rsid w:val="00822F1A"/>
    <w:rsid w:val="00823072"/>
    <w:rsid w:val="0082322C"/>
    <w:rsid w:val="0082322F"/>
    <w:rsid w:val="008234A6"/>
    <w:rsid w:val="008237AC"/>
    <w:rsid w:val="00823AF6"/>
    <w:rsid w:val="00823EB0"/>
    <w:rsid w:val="00823F03"/>
    <w:rsid w:val="008241D4"/>
    <w:rsid w:val="0082512C"/>
    <w:rsid w:val="00825132"/>
    <w:rsid w:val="0082520D"/>
    <w:rsid w:val="008253A4"/>
    <w:rsid w:val="0082550F"/>
    <w:rsid w:val="00825599"/>
    <w:rsid w:val="00825A10"/>
    <w:rsid w:val="00825C8E"/>
    <w:rsid w:val="00825EA3"/>
    <w:rsid w:val="00825EA7"/>
    <w:rsid w:val="00826140"/>
    <w:rsid w:val="008262B5"/>
    <w:rsid w:val="00826847"/>
    <w:rsid w:val="00826E53"/>
    <w:rsid w:val="0082754A"/>
    <w:rsid w:val="008276E4"/>
    <w:rsid w:val="008277E6"/>
    <w:rsid w:val="00827CC2"/>
    <w:rsid w:val="008303AA"/>
    <w:rsid w:val="00831231"/>
    <w:rsid w:val="00831263"/>
    <w:rsid w:val="00831E68"/>
    <w:rsid w:val="00831F83"/>
    <w:rsid w:val="00832139"/>
    <w:rsid w:val="00832228"/>
    <w:rsid w:val="008328BC"/>
    <w:rsid w:val="00832AC4"/>
    <w:rsid w:val="00832F00"/>
    <w:rsid w:val="00833543"/>
    <w:rsid w:val="0083385A"/>
    <w:rsid w:val="0083392F"/>
    <w:rsid w:val="00834403"/>
    <w:rsid w:val="00834CEF"/>
    <w:rsid w:val="00834F5A"/>
    <w:rsid w:val="00834F8F"/>
    <w:rsid w:val="00835839"/>
    <w:rsid w:val="008359F9"/>
    <w:rsid w:val="00835F20"/>
    <w:rsid w:val="00835F84"/>
    <w:rsid w:val="00836017"/>
    <w:rsid w:val="0083602D"/>
    <w:rsid w:val="008360D9"/>
    <w:rsid w:val="008361E8"/>
    <w:rsid w:val="00836766"/>
    <w:rsid w:val="00836B2F"/>
    <w:rsid w:val="00836BA5"/>
    <w:rsid w:val="00836FE5"/>
    <w:rsid w:val="00837022"/>
    <w:rsid w:val="00837261"/>
    <w:rsid w:val="00837577"/>
    <w:rsid w:val="00837789"/>
    <w:rsid w:val="008377B3"/>
    <w:rsid w:val="008377F4"/>
    <w:rsid w:val="00840317"/>
    <w:rsid w:val="00840482"/>
    <w:rsid w:val="008404B6"/>
    <w:rsid w:val="0084081E"/>
    <w:rsid w:val="00840935"/>
    <w:rsid w:val="00840D91"/>
    <w:rsid w:val="00841015"/>
    <w:rsid w:val="008412DC"/>
    <w:rsid w:val="00841EDF"/>
    <w:rsid w:val="008421FC"/>
    <w:rsid w:val="0084257F"/>
    <w:rsid w:val="0084259F"/>
    <w:rsid w:val="0084278F"/>
    <w:rsid w:val="00842C80"/>
    <w:rsid w:val="008435A2"/>
    <w:rsid w:val="00843875"/>
    <w:rsid w:val="00843DA8"/>
    <w:rsid w:val="008440B5"/>
    <w:rsid w:val="0084436E"/>
    <w:rsid w:val="00844495"/>
    <w:rsid w:val="008445AC"/>
    <w:rsid w:val="008449C8"/>
    <w:rsid w:val="00844BC9"/>
    <w:rsid w:val="00844DB3"/>
    <w:rsid w:val="00844DED"/>
    <w:rsid w:val="00844F75"/>
    <w:rsid w:val="0084504C"/>
    <w:rsid w:val="008450FF"/>
    <w:rsid w:val="00845509"/>
    <w:rsid w:val="0084551B"/>
    <w:rsid w:val="008458CD"/>
    <w:rsid w:val="00845B86"/>
    <w:rsid w:val="008464F5"/>
    <w:rsid w:val="00846B04"/>
    <w:rsid w:val="0084702B"/>
    <w:rsid w:val="008471AD"/>
    <w:rsid w:val="00847261"/>
    <w:rsid w:val="008476BF"/>
    <w:rsid w:val="00847B2A"/>
    <w:rsid w:val="00847C39"/>
    <w:rsid w:val="0085091C"/>
    <w:rsid w:val="00850E8D"/>
    <w:rsid w:val="008511BB"/>
    <w:rsid w:val="008512A1"/>
    <w:rsid w:val="0085132D"/>
    <w:rsid w:val="008519CD"/>
    <w:rsid w:val="00851C38"/>
    <w:rsid w:val="00851D4B"/>
    <w:rsid w:val="00851F5B"/>
    <w:rsid w:val="0085217B"/>
    <w:rsid w:val="00852621"/>
    <w:rsid w:val="0085278A"/>
    <w:rsid w:val="008532C4"/>
    <w:rsid w:val="008532F1"/>
    <w:rsid w:val="0085331F"/>
    <w:rsid w:val="00853EC2"/>
    <w:rsid w:val="008544BE"/>
    <w:rsid w:val="008546FF"/>
    <w:rsid w:val="0085471D"/>
    <w:rsid w:val="008547B4"/>
    <w:rsid w:val="00854BE7"/>
    <w:rsid w:val="00854FEB"/>
    <w:rsid w:val="00855024"/>
    <w:rsid w:val="008550C0"/>
    <w:rsid w:val="0085525D"/>
    <w:rsid w:val="00855581"/>
    <w:rsid w:val="00855FEC"/>
    <w:rsid w:val="00856131"/>
    <w:rsid w:val="008562CA"/>
    <w:rsid w:val="0085673B"/>
    <w:rsid w:val="008568DA"/>
    <w:rsid w:val="008568FA"/>
    <w:rsid w:val="008578C9"/>
    <w:rsid w:val="008579A0"/>
    <w:rsid w:val="00857A07"/>
    <w:rsid w:val="00857EF6"/>
    <w:rsid w:val="008603C9"/>
    <w:rsid w:val="0086074E"/>
    <w:rsid w:val="00860C34"/>
    <w:rsid w:val="00860D6A"/>
    <w:rsid w:val="00860F2A"/>
    <w:rsid w:val="00861121"/>
    <w:rsid w:val="008612FF"/>
    <w:rsid w:val="00861417"/>
    <w:rsid w:val="0086187F"/>
    <w:rsid w:val="00861FF9"/>
    <w:rsid w:val="00862264"/>
    <w:rsid w:val="00862723"/>
    <w:rsid w:val="00862853"/>
    <w:rsid w:val="00862A5E"/>
    <w:rsid w:val="00862B23"/>
    <w:rsid w:val="00862CE3"/>
    <w:rsid w:val="008630A2"/>
    <w:rsid w:val="00863596"/>
    <w:rsid w:val="00863AD5"/>
    <w:rsid w:val="00863CCD"/>
    <w:rsid w:val="00863EBE"/>
    <w:rsid w:val="00864262"/>
    <w:rsid w:val="0086472E"/>
    <w:rsid w:val="0086490D"/>
    <w:rsid w:val="00865117"/>
    <w:rsid w:val="008651A9"/>
    <w:rsid w:val="00865BEF"/>
    <w:rsid w:val="00866457"/>
    <w:rsid w:val="00866A56"/>
    <w:rsid w:val="00866B1D"/>
    <w:rsid w:val="00866BE7"/>
    <w:rsid w:val="00866E4A"/>
    <w:rsid w:val="0086703E"/>
    <w:rsid w:val="008672AB"/>
    <w:rsid w:val="008672FE"/>
    <w:rsid w:val="00867753"/>
    <w:rsid w:val="00867B10"/>
    <w:rsid w:val="00870618"/>
    <w:rsid w:val="008706C7"/>
    <w:rsid w:val="00870764"/>
    <w:rsid w:val="00870A9F"/>
    <w:rsid w:val="00870C11"/>
    <w:rsid w:val="00870FD8"/>
    <w:rsid w:val="00871072"/>
    <w:rsid w:val="00871556"/>
    <w:rsid w:val="0087156D"/>
    <w:rsid w:val="008715D3"/>
    <w:rsid w:val="00871612"/>
    <w:rsid w:val="008717D5"/>
    <w:rsid w:val="00871E98"/>
    <w:rsid w:val="00872331"/>
    <w:rsid w:val="008723B6"/>
    <w:rsid w:val="008723EA"/>
    <w:rsid w:val="00872584"/>
    <w:rsid w:val="008725EC"/>
    <w:rsid w:val="008726E9"/>
    <w:rsid w:val="00872944"/>
    <w:rsid w:val="00873002"/>
    <w:rsid w:val="00873059"/>
    <w:rsid w:val="00873129"/>
    <w:rsid w:val="008734B5"/>
    <w:rsid w:val="008735C0"/>
    <w:rsid w:val="008736BD"/>
    <w:rsid w:val="00873839"/>
    <w:rsid w:val="00873922"/>
    <w:rsid w:val="00873B74"/>
    <w:rsid w:val="0087417A"/>
    <w:rsid w:val="00874362"/>
    <w:rsid w:val="008744C4"/>
    <w:rsid w:val="00874B9B"/>
    <w:rsid w:val="00874C94"/>
    <w:rsid w:val="00874E85"/>
    <w:rsid w:val="00874EE1"/>
    <w:rsid w:val="00875254"/>
    <w:rsid w:val="008754CA"/>
    <w:rsid w:val="00875792"/>
    <w:rsid w:val="00875952"/>
    <w:rsid w:val="00875970"/>
    <w:rsid w:val="00875BD6"/>
    <w:rsid w:val="00875EB6"/>
    <w:rsid w:val="008764E1"/>
    <w:rsid w:val="00876785"/>
    <w:rsid w:val="00877022"/>
    <w:rsid w:val="008771BB"/>
    <w:rsid w:val="00877386"/>
    <w:rsid w:val="008773B8"/>
    <w:rsid w:val="008777B8"/>
    <w:rsid w:val="00877D18"/>
    <w:rsid w:val="008802DE"/>
    <w:rsid w:val="00880B1A"/>
    <w:rsid w:val="00880D3E"/>
    <w:rsid w:val="00881478"/>
    <w:rsid w:val="008814A3"/>
    <w:rsid w:val="00881695"/>
    <w:rsid w:val="008819AE"/>
    <w:rsid w:val="008820AC"/>
    <w:rsid w:val="008822BF"/>
    <w:rsid w:val="008822C4"/>
    <w:rsid w:val="00882538"/>
    <w:rsid w:val="00882B1B"/>
    <w:rsid w:val="00882D76"/>
    <w:rsid w:val="00882ECD"/>
    <w:rsid w:val="0088303A"/>
    <w:rsid w:val="0088305B"/>
    <w:rsid w:val="008830B7"/>
    <w:rsid w:val="008836E9"/>
    <w:rsid w:val="008838A6"/>
    <w:rsid w:val="008843AA"/>
    <w:rsid w:val="00884806"/>
    <w:rsid w:val="00884AC0"/>
    <w:rsid w:val="00884DE6"/>
    <w:rsid w:val="00885482"/>
    <w:rsid w:val="00885EED"/>
    <w:rsid w:val="00886378"/>
    <w:rsid w:val="00886600"/>
    <w:rsid w:val="008868A4"/>
    <w:rsid w:val="008868D1"/>
    <w:rsid w:val="00886AB3"/>
    <w:rsid w:val="00886F14"/>
    <w:rsid w:val="008879FA"/>
    <w:rsid w:val="00887A7C"/>
    <w:rsid w:val="00887E33"/>
    <w:rsid w:val="0089091C"/>
    <w:rsid w:val="00890B6E"/>
    <w:rsid w:val="00890D6D"/>
    <w:rsid w:val="008912F3"/>
    <w:rsid w:val="00891766"/>
    <w:rsid w:val="0089199E"/>
    <w:rsid w:val="00891CA9"/>
    <w:rsid w:val="0089244F"/>
    <w:rsid w:val="00892912"/>
    <w:rsid w:val="00892DD6"/>
    <w:rsid w:val="00893283"/>
    <w:rsid w:val="008933EA"/>
    <w:rsid w:val="0089342D"/>
    <w:rsid w:val="0089375F"/>
    <w:rsid w:val="008944EA"/>
    <w:rsid w:val="00894A9E"/>
    <w:rsid w:val="00894D09"/>
    <w:rsid w:val="00894F09"/>
    <w:rsid w:val="00894F68"/>
    <w:rsid w:val="0089570F"/>
    <w:rsid w:val="00895A00"/>
    <w:rsid w:val="00895C9A"/>
    <w:rsid w:val="00895DA1"/>
    <w:rsid w:val="00895F30"/>
    <w:rsid w:val="00896149"/>
    <w:rsid w:val="00896948"/>
    <w:rsid w:val="00896AAB"/>
    <w:rsid w:val="0089750E"/>
    <w:rsid w:val="00897534"/>
    <w:rsid w:val="00897644"/>
    <w:rsid w:val="00897672"/>
    <w:rsid w:val="00897ADF"/>
    <w:rsid w:val="00897F1C"/>
    <w:rsid w:val="008A0344"/>
    <w:rsid w:val="008A0AB9"/>
    <w:rsid w:val="008A0FB4"/>
    <w:rsid w:val="008A1698"/>
    <w:rsid w:val="008A20C1"/>
    <w:rsid w:val="008A219F"/>
    <w:rsid w:val="008A2329"/>
    <w:rsid w:val="008A2554"/>
    <w:rsid w:val="008A2F58"/>
    <w:rsid w:val="008A2FEF"/>
    <w:rsid w:val="008A2FFA"/>
    <w:rsid w:val="008A3114"/>
    <w:rsid w:val="008A3188"/>
    <w:rsid w:val="008A3715"/>
    <w:rsid w:val="008A3787"/>
    <w:rsid w:val="008A45E3"/>
    <w:rsid w:val="008A46A7"/>
    <w:rsid w:val="008A4862"/>
    <w:rsid w:val="008A4B17"/>
    <w:rsid w:val="008A4D48"/>
    <w:rsid w:val="008A4F32"/>
    <w:rsid w:val="008A5214"/>
    <w:rsid w:val="008A55B2"/>
    <w:rsid w:val="008A6013"/>
    <w:rsid w:val="008A6502"/>
    <w:rsid w:val="008A6915"/>
    <w:rsid w:val="008A6948"/>
    <w:rsid w:val="008A72DB"/>
    <w:rsid w:val="008A75CA"/>
    <w:rsid w:val="008A7681"/>
    <w:rsid w:val="008A772B"/>
    <w:rsid w:val="008A773C"/>
    <w:rsid w:val="008A7E66"/>
    <w:rsid w:val="008B0090"/>
    <w:rsid w:val="008B07E1"/>
    <w:rsid w:val="008B0DE0"/>
    <w:rsid w:val="008B0E95"/>
    <w:rsid w:val="008B3050"/>
    <w:rsid w:val="008B31C9"/>
    <w:rsid w:val="008B32D4"/>
    <w:rsid w:val="008B3308"/>
    <w:rsid w:val="008B39FE"/>
    <w:rsid w:val="008B3ED9"/>
    <w:rsid w:val="008B3F66"/>
    <w:rsid w:val="008B438A"/>
    <w:rsid w:val="008B4538"/>
    <w:rsid w:val="008B4E8D"/>
    <w:rsid w:val="008B50A1"/>
    <w:rsid w:val="008B58AF"/>
    <w:rsid w:val="008B592E"/>
    <w:rsid w:val="008B5C3F"/>
    <w:rsid w:val="008B5D5B"/>
    <w:rsid w:val="008B5E7B"/>
    <w:rsid w:val="008B6191"/>
    <w:rsid w:val="008B6453"/>
    <w:rsid w:val="008B6732"/>
    <w:rsid w:val="008B6957"/>
    <w:rsid w:val="008B6BFE"/>
    <w:rsid w:val="008B7529"/>
    <w:rsid w:val="008B7640"/>
    <w:rsid w:val="008B79AB"/>
    <w:rsid w:val="008B7CB2"/>
    <w:rsid w:val="008C0686"/>
    <w:rsid w:val="008C0B8A"/>
    <w:rsid w:val="008C0E41"/>
    <w:rsid w:val="008C126A"/>
    <w:rsid w:val="008C146E"/>
    <w:rsid w:val="008C1B6E"/>
    <w:rsid w:val="008C1C40"/>
    <w:rsid w:val="008C2058"/>
    <w:rsid w:val="008C235F"/>
    <w:rsid w:val="008C24B8"/>
    <w:rsid w:val="008C27E7"/>
    <w:rsid w:val="008C296A"/>
    <w:rsid w:val="008C2AE4"/>
    <w:rsid w:val="008C2D89"/>
    <w:rsid w:val="008C39E6"/>
    <w:rsid w:val="008C3AE2"/>
    <w:rsid w:val="008C3E02"/>
    <w:rsid w:val="008C42B3"/>
    <w:rsid w:val="008C4873"/>
    <w:rsid w:val="008C48A6"/>
    <w:rsid w:val="008C5724"/>
    <w:rsid w:val="008C59A5"/>
    <w:rsid w:val="008C5B17"/>
    <w:rsid w:val="008C5CFD"/>
    <w:rsid w:val="008C612D"/>
    <w:rsid w:val="008C64F0"/>
    <w:rsid w:val="008C6794"/>
    <w:rsid w:val="008C697A"/>
    <w:rsid w:val="008C6A6E"/>
    <w:rsid w:val="008C6B50"/>
    <w:rsid w:val="008C6D7E"/>
    <w:rsid w:val="008C76D0"/>
    <w:rsid w:val="008C79DE"/>
    <w:rsid w:val="008C7A1A"/>
    <w:rsid w:val="008C7D77"/>
    <w:rsid w:val="008D006A"/>
    <w:rsid w:val="008D05C6"/>
    <w:rsid w:val="008D081F"/>
    <w:rsid w:val="008D0B6B"/>
    <w:rsid w:val="008D0CCE"/>
    <w:rsid w:val="008D0FF3"/>
    <w:rsid w:val="008D1D3C"/>
    <w:rsid w:val="008D1F87"/>
    <w:rsid w:val="008D218D"/>
    <w:rsid w:val="008D2557"/>
    <w:rsid w:val="008D2894"/>
    <w:rsid w:val="008D28BD"/>
    <w:rsid w:val="008D2ABA"/>
    <w:rsid w:val="008D32B1"/>
    <w:rsid w:val="008D35E1"/>
    <w:rsid w:val="008D3A2E"/>
    <w:rsid w:val="008D3B2B"/>
    <w:rsid w:val="008D3C42"/>
    <w:rsid w:val="008D413F"/>
    <w:rsid w:val="008D41C4"/>
    <w:rsid w:val="008D425C"/>
    <w:rsid w:val="008D430B"/>
    <w:rsid w:val="008D4410"/>
    <w:rsid w:val="008D44EA"/>
    <w:rsid w:val="008D4BDA"/>
    <w:rsid w:val="008D4FC1"/>
    <w:rsid w:val="008D5180"/>
    <w:rsid w:val="008D520E"/>
    <w:rsid w:val="008D56A5"/>
    <w:rsid w:val="008D5811"/>
    <w:rsid w:val="008D5AFE"/>
    <w:rsid w:val="008D5B07"/>
    <w:rsid w:val="008D5D6F"/>
    <w:rsid w:val="008D5EE7"/>
    <w:rsid w:val="008D5FC8"/>
    <w:rsid w:val="008D6014"/>
    <w:rsid w:val="008D6D2C"/>
    <w:rsid w:val="008D7698"/>
    <w:rsid w:val="008D7F5F"/>
    <w:rsid w:val="008E01FC"/>
    <w:rsid w:val="008E047C"/>
    <w:rsid w:val="008E064C"/>
    <w:rsid w:val="008E08CF"/>
    <w:rsid w:val="008E14B2"/>
    <w:rsid w:val="008E16D6"/>
    <w:rsid w:val="008E1DB0"/>
    <w:rsid w:val="008E238C"/>
    <w:rsid w:val="008E26DC"/>
    <w:rsid w:val="008E28E0"/>
    <w:rsid w:val="008E3324"/>
    <w:rsid w:val="008E3500"/>
    <w:rsid w:val="008E3E15"/>
    <w:rsid w:val="008E3ED4"/>
    <w:rsid w:val="008E40F2"/>
    <w:rsid w:val="008E4596"/>
    <w:rsid w:val="008E4827"/>
    <w:rsid w:val="008E4967"/>
    <w:rsid w:val="008E5489"/>
    <w:rsid w:val="008E55BC"/>
    <w:rsid w:val="008E59F7"/>
    <w:rsid w:val="008E5A69"/>
    <w:rsid w:val="008E5B82"/>
    <w:rsid w:val="008E5F4A"/>
    <w:rsid w:val="008E5FF9"/>
    <w:rsid w:val="008E6F54"/>
    <w:rsid w:val="008E71AB"/>
    <w:rsid w:val="008E7676"/>
    <w:rsid w:val="008E7B7B"/>
    <w:rsid w:val="008E7FF1"/>
    <w:rsid w:val="008F0490"/>
    <w:rsid w:val="008F04D0"/>
    <w:rsid w:val="008F0613"/>
    <w:rsid w:val="008F0CF8"/>
    <w:rsid w:val="008F0D52"/>
    <w:rsid w:val="008F0DAA"/>
    <w:rsid w:val="008F16CD"/>
    <w:rsid w:val="008F16ED"/>
    <w:rsid w:val="008F1769"/>
    <w:rsid w:val="008F18C3"/>
    <w:rsid w:val="008F2BFD"/>
    <w:rsid w:val="008F33CC"/>
    <w:rsid w:val="008F355B"/>
    <w:rsid w:val="008F35D2"/>
    <w:rsid w:val="008F3804"/>
    <w:rsid w:val="008F385C"/>
    <w:rsid w:val="008F3F62"/>
    <w:rsid w:val="008F4144"/>
    <w:rsid w:val="008F4168"/>
    <w:rsid w:val="008F425C"/>
    <w:rsid w:val="008F465D"/>
    <w:rsid w:val="008F585D"/>
    <w:rsid w:val="008F5DCC"/>
    <w:rsid w:val="008F5E5B"/>
    <w:rsid w:val="008F5E5D"/>
    <w:rsid w:val="008F6114"/>
    <w:rsid w:val="008F6654"/>
    <w:rsid w:val="008F66A4"/>
    <w:rsid w:val="008F66BF"/>
    <w:rsid w:val="008F6F6B"/>
    <w:rsid w:val="008F711B"/>
    <w:rsid w:val="008F71A2"/>
    <w:rsid w:val="008F7961"/>
    <w:rsid w:val="008F7A14"/>
    <w:rsid w:val="008F7C57"/>
    <w:rsid w:val="008F7C5C"/>
    <w:rsid w:val="00900298"/>
    <w:rsid w:val="009004E9"/>
    <w:rsid w:val="009008C7"/>
    <w:rsid w:val="00901011"/>
    <w:rsid w:val="009010FF"/>
    <w:rsid w:val="009015CF"/>
    <w:rsid w:val="00901618"/>
    <w:rsid w:val="00901757"/>
    <w:rsid w:val="00901BED"/>
    <w:rsid w:val="00901C89"/>
    <w:rsid w:val="00901DC2"/>
    <w:rsid w:val="00902766"/>
    <w:rsid w:val="009027D1"/>
    <w:rsid w:val="00902A98"/>
    <w:rsid w:val="00902B0A"/>
    <w:rsid w:val="00902DA5"/>
    <w:rsid w:val="009031B9"/>
    <w:rsid w:val="00903779"/>
    <w:rsid w:val="00903CC0"/>
    <w:rsid w:val="00904C49"/>
    <w:rsid w:val="00905029"/>
    <w:rsid w:val="00905DFD"/>
    <w:rsid w:val="00906166"/>
    <w:rsid w:val="0090667F"/>
    <w:rsid w:val="00906793"/>
    <w:rsid w:val="00906867"/>
    <w:rsid w:val="009068C0"/>
    <w:rsid w:val="00906B86"/>
    <w:rsid w:val="00907091"/>
    <w:rsid w:val="009071A5"/>
    <w:rsid w:val="009071D3"/>
    <w:rsid w:val="00907489"/>
    <w:rsid w:val="00907825"/>
    <w:rsid w:val="00910249"/>
    <w:rsid w:val="0091071F"/>
    <w:rsid w:val="00910809"/>
    <w:rsid w:val="009108AC"/>
    <w:rsid w:val="00910C3F"/>
    <w:rsid w:val="00910D31"/>
    <w:rsid w:val="009110C7"/>
    <w:rsid w:val="0091123B"/>
    <w:rsid w:val="009112B5"/>
    <w:rsid w:val="009117BF"/>
    <w:rsid w:val="00911B33"/>
    <w:rsid w:val="00911D66"/>
    <w:rsid w:val="0091203D"/>
    <w:rsid w:val="00912992"/>
    <w:rsid w:val="00912FD9"/>
    <w:rsid w:val="009130B4"/>
    <w:rsid w:val="00913119"/>
    <w:rsid w:val="009134AC"/>
    <w:rsid w:val="00913690"/>
    <w:rsid w:val="00913866"/>
    <w:rsid w:val="00913AAB"/>
    <w:rsid w:val="00913B3D"/>
    <w:rsid w:val="00913EB1"/>
    <w:rsid w:val="00913FE1"/>
    <w:rsid w:val="0091400D"/>
    <w:rsid w:val="009140C6"/>
    <w:rsid w:val="00914104"/>
    <w:rsid w:val="0091423A"/>
    <w:rsid w:val="009145F3"/>
    <w:rsid w:val="00914783"/>
    <w:rsid w:val="009147BA"/>
    <w:rsid w:val="009149D2"/>
    <w:rsid w:val="00914A62"/>
    <w:rsid w:val="009153DA"/>
    <w:rsid w:val="0091541E"/>
    <w:rsid w:val="0091598A"/>
    <w:rsid w:val="009161DD"/>
    <w:rsid w:val="009168F4"/>
    <w:rsid w:val="00916C7F"/>
    <w:rsid w:val="0091707C"/>
    <w:rsid w:val="00917432"/>
    <w:rsid w:val="009177B6"/>
    <w:rsid w:val="009178E9"/>
    <w:rsid w:val="009201EB"/>
    <w:rsid w:val="00920B3D"/>
    <w:rsid w:val="00920C8C"/>
    <w:rsid w:val="00920CFB"/>
    <w:rsid w:val="00920F4F"/>
    <w:rsid w:val="0092114A"/>
    <w:rsid w:val="00921266"/>
    <w:rsid w:val="00921C51"/>
    <w:rsid w:val="00921E6D"/>
    <w:rsid w:val="00922426"/>
    <w:rsid w:val="00922CEA"/>
    <w:rsid w:val="00922F7F"/>
    <w:rsid w:val="00923C1B"/>
    <w:rsid w:val="009240BB"/>
    <w:rsid w:val="009245D8"/>
    <w:rsid w:val="00924A08"/>
    <w:rsid w:val="00924A78"/>
    <w:rsid w:val="00924ACF"/>
    <w:rsid w:val="00925469"/>
    <w:rsid w:val="009257BA"/>
    <w:rsid w:val="00925AC3"/>
    <w:rsid w:val="00925ADF"/>
    <w:rsid w:val="00925E90"/>
    <w:rsid w:val="00925ECE"/>
    <w:rsid w:val="00926144"/>
    <w:rsid w:val="009262DE"/>
    <w:rsid w:val="009263C8"/>
    <w:rsid w:val="0092644E"/>
    <w:rsid w:val="0092653B"/>
    <w:rsid w:val="009267C1"/>
    <w:rsid w:val="00927985"/>
    <w:rsid w:val="00927F28"/>
    <w:rsid w:val="00927FC6"/>
    <w:rsid w:val="00930128"/>
    <w:rsid w:val="00930CDD"/>
    <w:rsid w:val="00930EB7"/>
    <w:rsid w:val="009310D4"/>
    <w:rsid w:val="009310F6"/>
    <w:rsid w:val="00931302"/>
    <w:rsid w:val="009316D8"/>
    <w:rsid w:val="00931D00"/>
    <w:rsid w:val="00931DA1"/>
    <w:rsid w:val="00931F30"/>
    <w:rsid w:val="00932346"/>
    <w:rsid w:val="00932585"/>
    <w:rsid w:val="00932AD2"/>
    <w:rsid w:val="00932D9E"/>
    <w:rsid w:val="00932FF3"/>
    <w:rsid w:val="00933000"/>
    <w:rsid w:val="00933384"/>
    <w:rsid w:val="0093369D"/>
    <w:rsid w:val="009336E2"/>
    <w:rsid w:val="00933716"/>
    <w:rsid w:val="00933AF2"/>
    <w:rsid w:val="00933C19"/>
    <w:rsid w:val="00933DDE"/>
    <w:rsid w:val="00933E32"/>
    <w:rsid w:val="00933F56"/>
    <w:rsid w:val="00934152"/>
    <w:rsid w:val="009341AC"/>
    <w:rsid w:val="00934687"/>
    <w:rsid w:val="00934756"/>
    <w:rsid w:val="00934782"/>
    <w:rsid w:val="00934984"/>
    <w:rsid w:val="00934FD0"/>
    <w:rsid w:val="009351CF"/>
    <w:rsid w:val="00935240"/>
    <w:rsid w:val="009359A0"/>
    <w:rsid w:val="00935B19"/>
    <w:rsid w:val="00935EAA"/>
    <w:rsid w:val="009361CD"/>
    <w:rsid w:val="0093647F"/>
    <w:rsid w:val="00936946"/>
    <w:rsid w:val="00936D79"/>
    <w:rsid w:val="0093700A"/>
    <w:rsid w:val="00937200"/>
    <w:rsid w:val="0093756C"/>
    <w:rsid w:val="00937579"/>
    <w:rsid w:val="00937D1C"/>
    <w:rsid w:val="009405C2"/>
    <w:rsid w:val="0094079B"/>
    <w:rsid w:val="009408A3"/>
    <w:rsid w:val="00940BEF"/>
    <w:rsid w:val="00940F46"/>
    <w:rsid w:val="0094101C"/>
    <w:rsid w:val="0094131C"/>
    <w:rsid w:val="009413D9"/>
    <w:rsid w:val="009415CA"/>
    <w:rsid w:val="009418C9"/>
    <w:rsid w:val="00941B43"/>
    <w:rsid w:val="00941E54"/>
    <w:rsid w:val="0094230F"/>
    <w:rsid w:val="00942628"/>
    <w:rsid w:val="009428F6"/>
    <w:rsid w:val="00943075"/>
    <w:rsid w:val="009432D9"/>
    <w:rsid w:val="00943782"/>
    <w:rsid w:val="009439B0"/>
    <w:rsid w:val="009439EC"/>
    <w:rsid w:val="00943B15"/>
    <w:rsid w:val="0094425D"/>
    <w:rsid w:val="00944431"/>
    <w:rsid w:val="009445FF"/>
    <w:rsid w:val="00944751"/>
    <w:rsid w:val="0094480F"/>
    <w:rsid w:val="00944980"/>
    <w:rsid w:val="00944D05"/>
    <w:rsid w:val="009455C8"/>
    <w:rsid w:val="0094565B"/>
    <w:rsid w:val="009456D0"/>
    <w:rsid w:val="00945B99"/>
    <w:rsid w:val="00945C48"/>
    <w:rsid w:val="00946002"/>
    <w:rsid w:val="0094670E"/>
    <w:rsid w:val="00946781"/>
    <w:rsid w:val="00946A58"/>
    <w:rsid w:val="00946C4A"/>
    <w:rsid w:val="00946EA9"/>
    <w:rsid w:val="009470C5"/>
    <w:rsid w:val="00950184"/>
    <w:rsid w:val="00950473"/>
    <w:rsid w:val="009505B4"/>
    <w:rsid w:val="009506CF"/>
    <w:rsid w:val="00950B14"/>
    <w:rsid w:val="00950F36"/>
    <w:rsid w:val="00950FD3"/>
    <w:rsid w:val="0095116D"/>
    <w:rsid w:val="009511B5"/>
    <w:rsid w:val="009511D2"/>
    <w:rsid w:val="00951258"/>
    <w:rsid w:val="0095148F"/>
    <w:rsid w:val="009517A3"/>
    <w:rsid w:val="009517F7"/>
    <w:rsid w:val="00951830"/>
    <w:rsid w:val="00951F74"/>
    <w:rsid w:val="00952576"/>
    <w:rsid w:val="00952698"/>
    <w:rsid w:val="009527C4"/>
    <w:rsid w:val="00952AA8"/>
    <w:rsid w:val="00952E9A"/>
    <w:rsid w:val="00952EB4"/>
    <w:rsid w:val="009532F9"/>
    <w:rsid w:val="00953EA3"/>
    <w:rsid w:val="00954308"/>
    <w:rsid w:val="00954533"/>
    <w:rsid w:val="009549AB"/>
    <w:rsid w:val="00954B56"/>
    <w:rsid w:val="00954CAE"/>
    <w:rsid w:val="00954EC9"/>
    <w:rsid w:val="00954EDC"/>
    <w:rsid w:val="009551A4"/>
    <w:rsid w:val="00955DDB"/>
    <w:rsid w:val="00956029"/>
    <w:rsid w:val="0095637E"/>
    <w:rsid w:val="009563F4"/>
    <w:rsid w:val="00956A2F"/>
    <w:rsid w:val="00956FE0"/>
    <w:rsid w:val="00957040"/>
    <w:rsid w:val="00957542"/>
    <w:rsid w:val="0095762E"/>
    <w:rsid w:val="00957B61"/>
    <w:rsid w:val="00957BFA"/>
    <w:rsid w:val="00957C88"/>
    <w:rsid w:val="00957D64"/>
    <w:rsid w:val="00957FF5"/>
    <w:rsid w:val="009604A7"/>
    <w:rsid w:val="00960D5A"/>
    <w:rsid w:val="00960FDB"/>
    <w:rsid w:val="00961443"/>
    <w:rsid w:val="00961516"/>
    <w:rsid w:val="009618B9"/>
    <w:rsid w:val="009619FA"/>
    <w:rsid w:val="00961A06"/>
    <w:rsid w:val="009622F9"/>
    <w:rsid w:val="009624C7"/>
    <w:rsid w:val="00962C61"/>
    <w:rsid w:val="00963146"/>
    <w:rsid w:val="00963274"/>
    <w:rsid w:val="009633C0"/>
    <w:rsid w:val="00963634"/>
    <w:rsid w:val="00963727"/>
    <w:rsid w:val="0096398C"/>
    <w:rsid w:val="00963E98"/>
    <w:rsid w:val="00964521"/>
    <w:rsid w:val="0096493C"/>
    <w:rsid w:val="00964DFB"/>
    <w:rsid w:val="0096523C"/>
    <w:rsid w:val="009656FC"/>
    <w:rsid w:val="00965D1A"/>
    <w:rsid w:val="00965DA1"/>
    <w:rsid w:val="00966723"/>
    <w:rsid w:val="00966915"/>
    <w:rsid w:val="00966C30"/>
    <w:rsid w:val="009671F4"/>
    <w:rsid w:val="00967275"/>
    <w:rsid w:val="00967378"/>
    <w:rsid w:val="00967450"/>
    <w:rsid w:val="0096748E"/>
    <w:rsid w:val="00967557"/>
    <w:rsid w:val="00967B20"/>
    <w:rsid w:val="00967E0D"/>
    <w:rsid w:val="00967EC9"/>
    <w:rsid w:val="00967F3A"/>
    <w:rsid w:val="0097032B"/>
    <w:rsid w:val="00970391"/>
    <w:rsid w:val="00970D05"/>
    <w:rsid w:val="00970FE7"/>
    <w:rsid w:val="0097139C"/>
    <w:rsid w:val="00971678"/>
    <w:rsid w:val="009717D7"/>
    <w:rsid w:val="009717F2"/>
    <w:rsid w:val="00971DE3"/>
    <w:rsid w:val="00971DFE"/>
    <w:rsid w:val="00971ECD"/>
    <w:rsid w:val="00972172"/>
    <w:rsid w:val="009726F2"/>
    <w:rsid w:val="00972CB2"/>
    <w:rsid w:val="00972D5B"/>
    <w:rsid w:val="00972E0A"/>
    <w:rsid w:val="00973005"/>
    <w:rsid w:val="0097301D"/>
    <w:rsid w:val="00973D9B"/>
    <w:rsid w:val="00973E59"/>
    <w:rsid w:val="0097415C"/>
    <w:rsid w:val="009741C3"/>
    <w:rsid w:val="009743A5"/>
    <w:rsid w:val="00974B83"/>
    <w:rsid w:val="00975156"/>
    <w:rsid w:val="0097521C"/>
    <w:rsid w:val="00975A36"/>
    <w:rsid w:val="00975A93"/>
    <w:rsid w:val="00975D4C"/>
    <w:rsid w:val="00975FA1"/>
    <w:rsid w:val="0097615D"/>
    <w:rsid w:val="0097652B"/>
    <w:rsid w:val="0097669A"/>
    <w:rsid w:val="00976C7A"/>
    <w:rsid w:val="00976F2C"/>
    <w:rsid w:val="0097754C"/>
    <w:rsid w:val="0097767A"/>
    <w:rsid w:val="00977CB7"/>
    <w:rsid w:val="00977D9D"/>
    <w:rsid w:val="00977DF0"/>
    <w:rsid w:val="009806CD"/>
    <w:rsid w:val="00980DA4"/>
    <w:rsid w:val="00980DEB"/>
    <w:rsid w:val="00981061"/>
    <w:rsid w:val="00981338"/>
    <w:rsid w:val="00981397"/>
    <w:rsid w:val="009813FB"/>
    <w:rsid w:val="00981754"/>
    <w:rsid w:val="00981947"/>
    <w:rsid w:val="00981A28"/>
    <w:rsid w:val="00981B4D"/>
    <w:rsid w:val="009829AF"/>
    <w:rsid w:val="00982BFE"/>
    <w:rsid w:val="00982DC2"/>
    <w:rsid w:val="00982DF3"/>
    <w:rsid w:val="00983017"/>
    <w:rsid w:val="00983107"/>
    <w:rsid w:val="00983705"/>
    <w:rsid w:val="009838AB"/>
    <w:rsid w:val="00983AF1"/>
    <w:rsid w:val="00983DE7"/>
    <w:rsid w:val="00983F06"/>
    <w:rsid w:val="00983F5F"/>
    <w:rsid w:val="00984379"/>
    <w:rsid w:val="0098496C"/>
    <w:rsid w:val="009849E7"/>
    <w:rsid w:val="00984CD7"/>
    <w:rsid w:val="00985488"/>
    <w:rsid w:val="009855F7"/>
    <w:rsid w:val="009858F8"/>
    <w:rsid w:val="00985AFD"/>
    <w:rsid w:val="00985D51"/>
    <w:rsid w:val="00985E6F"/>
    <w:rsid w:val="00986171"/>
    <w:rsid w:val="0098638F"/>
    <w:rsid w:val="00986704"/>
    <w:rsid w:val="009868E3"/>
    <w:rsid w:val="009869BF"/>
    <w:rsid w:val="00986B9F"/>
    <w:rsid w:val="00986F46"/>
    <w:rsid w:val="00987847"/>
    <w:rsid w:val="00987E68"/>
    <w:rsid w:val="009903C5"/>
    <w:rsid w:val="00990628"/>
    <w:rsid w:val="0099065C"/>
    <w:rsid w:val="00990688"/>
    <w:rsid w:val="009906A8"/>
    <w:rsid w:val="00990E71"/>
    <w:rsid w:val="00991958"/>
    <w:rsid w:val="00991A4F"/>
    <w:rsid w:val="00991AFB"/>
    <w:rsid w:val="0099215E"/>
    <w:rsid w:val="009925D5"/>
    <w:rsid w:val="0099272E"/>
    <w:rsid w:val="00992981"/>
    <w:rsid w:val="00992C51"/>
    <w:rsid w:val="0099333D"/>
    <w:rsid w:val="00993413"/>
    <w:rsid w:val="00993979"/>
    <w:rsid w:val="009943B7"/>
    <w:rsid w:val="00995066"/>
    <w:rsid w:val="0099562E"/>
    <w:rsid w:val="00995AAF"/>
    <w:rsid w:val="00995AC4"/>
    <w:rsid w:val="00995ED0"/>
    <w:rsid w:val="00996192"/>
    <w:rsid w:val="0099684D"/>
    <w:rsid w:val="00996980"/>
    <w:rsid w:val="00996BB7"/>
    <w:rsid w:val="00996ED4"/>
    <w:rsid w:val="0099717C"/>
    <w:rsid w:val="009975C3"/>
    <w:rsid w:val="00997C00"/>
    <w:rsid w:val="00997F18"/>
    <w:rsid w:val="00997F28"/>
    <w:rsid w:val="00997F5D"/>
    <w:rsid w:val="009A0013"/>
    <w:rsid w:val="009A00E0"/>
    <w:rsid w:val="009A0354"/>
    <w:rsid w:val="009A0817"/>
    <w:rsid w:val="009A105C"/>
    <w:rsid w:val="009A13DC"/>
    <w:rsid w:val="009A16EC"/>
    <w:rsid w:val="009A192E"/>
    <w:rsid w:val="009A19C0"/>
    <w:rsid w:val="009A19E9"/>
    <w:rsid w:val="009A1D45"/>
    <w:rsid w:val="009A246F"/>
    <w:rsid w:val="009A292D"/>
    <w:rsid w:val="009A2A6C"/>
    <w:rsid w:val="009A2C8E"/>
    <w:rsid w:val="009A2CE9"/>
    <w:rsid w:val="009A2F28"/>
    <w:rsid w:val="009A30D9"/>
    <w:rsid w:val="009A32F3"/>
    <w:rsid w:val="009A33A5"/>
    <w:rsid w:val="009A36F3"/>
    <w:rsid w:val="009A3917"/>
    <w:rsid w:val="009A3B58"/>
    <w:rsid w:val="009A3D78"/>
    <w:rsid w:val="009A3F93"/>
    <w:rsid w:val="009A47D5"/>
    <w:rsid w:val="009A4D1A"/>
    <w:rsid w:val="009A4E26"/>
    <w:rsid w:val="009A502D"/>
    <w:rsid w:val="009A5154"/>
    <w:rsid w:val="009A5484"/>
    <w:rsid w:val="009A5645"/>
    <w:rsid w:val="009A5667"/>
    <w:rsid w:val="009A6963"/>
    <w:rsid w:val="009A6966"/>
    <w:rsid w:val="009A6A2F"/>
    <w:rsid w:val="009A730B"/>
    <w:rsid w:val="009A7AB8"/>
    <w:rsid w:val="009B0270"/>
    <w:rsid w:val="009B0584"/>
    <w:rsid w:val="009B09BF"/>
    <w:rsid w:val="009B0B00"/>
    <w:rsid w:val="009B0FFF"/>
    <w:rsid w:val="009B156B"/>
    <w:rsid w:val="009B17E6"/>
    <w:rsid w:val="009B1808"/>
    <w:rsid w:val="009B2026"/>
    <w:rsid w:val="009B23E6"/>
    <w:rsid w:val="009B2517"/>
    <w:rsid w:val="009B262C"/>
    <w:rsid w:val="009B2E08"/>
    <w:rsid w:val="009B2E28"/>
    <w:rsid w:val="009B2E98"/>
    <w:rsid w:val="009B319D"/>
    <w:rsid w:val="009B33E7"/>
    <w:rsid w:val="009B3542"/>
    <w:rsid w:val="009B380E"/>
    <w:rsid w:val="009B3ABE"/>
    <w:rsid w:val="009B443E"/>
    <w:rsid w:val="009B49E3"/>
    <w:rsid w:val="009B4B19"/>
    <w:rsid w:val="009B4CDA"/>
    <w:rsid w:val="009B50A3"/>
    <w:rsid w:val="009B52C9"/>
    <w:rsid w:val="009B5594"/>
    <w:rsid w:val="009B57F9"/>
    <w:rsid w:val="009B68ED"/>
    <w:rsid w:val="009B68F7"/>
    <w:rsid w:val="009B7071"/>
    <w:rsid w:val="009B71A6"/>
    <w:rsid w:val="009B7376"/>
    <w:rsid w:val="009B77BF"/>
    <w:rsid w:val="009C00CC"/>
    <w:rsid w:val="009C06E1"/>
    <w:rsid w:val="009C0C5D"/>
    <w:rsid w:val="009C0D3B"/>
    <w:rsid w:val="009C0DA2"/>
    <w:rsid w:val="009C0DCA"/>
    <w:rsid w:val="009C107D"/>
    <w:rsid w:val="009C1133"/>
    <w:rsid w:val="009C1300"/>
    <w:rsid w:val="009C1349"/>
    <w:rsid w:val="009C152C"/>
    <w:rsid w:val="009C1653"/>
    <w:rsid w:val="009C16E6"/>
    <w:rsid w:val="009C19E9"/>
    <w:rsid w:val="009C1CA4"/>
    <w:rsid w:val="009C2113"/>
    <w:rsid w:val="009C2514"/>
    <w:rsid w:val="009C2E29"/>
    <w:rsid w:val="009C31D0"/>
    <w:rsid w:val="009C33B5"/>
    <w:rsid w:val="009C3538"/>
    <w:rsid w:val="009C393D"/>
    <w:rsid w:val="009C3B3A"/>
    <w:rsid w:val="009C3E9F"/>
    <w:rsid w:val="009C3EBA"/>
    <w:rsid w:val="009C4CCD"/>
    <w:rsid w:val="009C4D21"/>
    <w:rsid w:val="009C4ECC"/>
    <w:rsid w:val="009C4ED6"/>
    <w:rsid w:val="009C5201"/>
    <w:rsid w:val="009C5285"/>
    <w:rsid w:val="009C5674"/>
    <w:rsid w:val="009C5790"/>
    <w:rsid w:val="009C5A8E"/>
    <w:rsid w:val="009C5EF3"/>
    <w:rsid w:val="009C5F0B"/>
    <w:rsid w:val="009C5FA3"/>
    <w:rsid w:val="009C655B"/>
    <w:rsid w:val="009C6628"/>
    <w:rsid w:val="009C67B2"/>
    <w:rsid w:val="009C69C6"/>
    <w:rsid w:val="009C6AC5"/>
    <w:rsid w:val="009C6E57"/>
    <w:rsid w:val="009C7019"/>
    <w:rsid w:val="009C737D"/>
    <w:rsid w:val="009C7805"/>
    <w:rsid w:val="009C7975"/>
    <w:rsid w:val="009C7B42"/>
    <w:rsid w:val="009C7E89"/>
    <w:rsid w:val="009C7F69"/>
    <w:rsid w:val="009D0E09"/>
    <w:rsid w:val="009D0FBC"/>
    <w:rsid w:val="009D18F9"/>
    <w:rsid w:val="009D192D"/>
    <w:rsid w:val="009D1B67"/>
    <w:rsid w:val="009D1C29"/>
    <w:rsid w:val="009D1C9C"/>
    <w:rsid w:val="009D1D58"/>
    <w:rsid w:val="009D209C"/>
    <w:rsid w:val="009D25D6"/>
    <w:rsid w:val="009D28B8"/>
    <w:rsid w:val="009D2B63"/>
    <w:rsid w:val="009D2CEE"/>
    <w:rsid w:val="009D359B"/>
    <w:rsid w:val="009D3DE7"/>
    <w:rsid w:val="009D3EBE"/>
    <w:rsid w:val="009D40A5"/>
    <w:rsid w:val="009D4221"/>
    <w:rsid w:val="009D4418"/>
    <w:rsid w:val="009D4659"/>
    <w:rsid w:val="009D4901"/>
    <w:rsid w:val="009D4E89"/>
    <w:rsid w:val="009D4F93"/>
    <w:rsid w:val="009D50CA"/>
    <w:rsid w:val="009D5144"/>
    <w:rsid w:val="009D51AB"/>
    <w:rsid w:val="009D5277"/>
    <w:rsid w:val="009D5453"/>
    <w:rsid w:val="009D5845"/>
    <w:rsid w:val="009D5D31"/>
    <w:rsid w:val="009D6CC6"/>
    <w:rsid w:val="009D7CE6"/>
    <w:rsid w:val="009D7E0B"/>
    <w:rsid w:val="009D7EF5"/>
    <w:rsid w:val="009D7FCA"/>
    <w:rsid w:val="009E096B"/>
    <w:rsid w:val="009E09B8"/>
    <w:rsid w:val="009E0A5F"/>
    <w:rsid w:val="009E0C55"/>
    <w:rsid w:val="009E101F"/>
    <w:rsid w:val="009E10B8"/>
    <w:rsid w:val="009E1120"/>
    <w:rsid w:val="009E133E"/>
    <w:rsid w:val="009E19A2"/>
    <w:rsid w:val="009E1A34"/>
    <w:rsid w:val="009E1B0A"/>
    <w:rsid w:val="009E1B84"/>
    <w:rsid w:val="009E1CB6"/>
    <w:rsid w:val="009E20BF"/>
    <w:rsid w:val="009E2306"/>
    <w:rsid w:val="009E278B"/>
    <w:rsid w:val="009E2C39"/>
    <w:rsid w:val="009E2FCE"/>
    <w:rsid w:val="009E3149"/>
    <w:rsid w:val="009E365F"/>
    <w:rsid w:val="009E3E82"/>
    <w:rsid w:val="009E3FD3"/>
    <w:rsid w:val="009E43FB"/>
    <w:rsid w:val="009E46CC"/>
    <w:rsid w:val="009E498B"/>
    <w:rsid w:val="009E4A18"/>
    <w:rsid w:val="009E4B4F"/>
    <w:rsid w:val="009E4C3C"/>
    <w:rsid w:val="009E50F7"/>
    <w:rsid w:val="009E5612"/>
    <w:rsid w:val="009E57E7"/>
    <w:rsid w:val="009E5BA3"/>
    <w:rsid w:val="009E6063"/>
    <w:rsid w:val="009E606D"/>
    <w:rsid w:val="009E688C"/>
    <w:rsid w:val="009E6AC1"/>
    <w:rsid w:val="009E6C09"/>
    <w:rsid w:val="009E6ECB"/>
    <w:rsid w:val="009E7053"/>
    <w:rsid w:val="009E7372"/>
    <w:rsid w:val="009E757C"/>
    <w:rsid w:val="009E75E0"/>
    <w:rsid w:val="009E787B"/>
    <w:rsid w:val="009E7F32"/>
    <w:rsid w:val="009F02C4"/>
    <w:rsid w:val="009F0971"/>
    <w:rsid w:val="009F0E41"/>
    <w:rsid w:val="009F0F35"/>
    <w:rsid w:val="009F173D"/>
    <w:rsid w:val="009F18B7"/>
    <w:rsid w:val="009F1A90"/>
    <w:rsid w:val="009F1AB9"/>
    <w:rsid w:val="009F1BF1"/>
    <w:rsid w:val="009F1FA7"/>
    <w:rsid w:val="009F210C"/>
    <w:rsid w:val="009F3439"/>
    <w:rsid w:val="009F3609"/>
    <w:rsid w:val="009F363B"/>
    <w:rsid w:val="009F3AD6"/>
    <w:rsid w:val="009F3BA1"/>
    <w:rsid w:val="009F3BC2"/>
    <w:rsid w:val="009F3FCF"/>
    <w:rsid w:val="009F41E0"/>
    <w:rsid w:val="009F4649"/>
    <w:rsid w:val="009F466B"/>
    <w:rsid w:val="009F482E"/>
    <w:rsid w:val="009F4A7E"/>
    <w:rsid w:val="009F4EA5"/>
    <w:rsid w:val="009F5B94"/>
    <w:rsid w:val="009F5C28"/>
    <w:rsid w:val="009F62F9"/>
    <w:rsid w:val="009F6555"/>
    <w:rsid w:val="009F683D"/>
    <w:rsid w:val="009F7D3B"/>
    <w:rsid w:val="009F7F0A"/>
    <w:rsid w:val="00A00190"/>
    <w:rsid w:val="00A00427"/>
    <w:rsid w:val="00A00445"/>
    <w:rsid w:val="00A0120A"/>
    <w:rsid w:val="00A012A2"/>
    <w:rsid w:val="00A013A4"/>
    <w:rsid w:val="00A0144A"/>
    <w:rsid w:val="00A01529"/>
    <w:rsid w:val="00A015BE"/>
    <w:rsid w:val="00A0174A"/>
    <w:rsid w:val="00A01B9C"/>
    <w:rsid w:val="00A01BB6"/>
    <w:rsid w:val="00A01C76"/>
    <w:rsid w:val="00A01F21"/>
    <w:rsid w:val="00A021EC"/>
    <w:rsid w:val="00A027A0"/>
    <w:rsid w:val="00A02801"/>
    <w:rsid w:val="00A02D31"/>
    <w:rsid w:val="00A0355F"/>
    <w:rsid w:val="00A03D5D"/>
    <w:rsid w:val="00A03D88"/>
    <w:rsid w:val="00A03D94"/>
    <w:rsid w:val="00A040D4"/>
    <w:rsid w:val="00A04332"/>
    <w:rsid w:val="00A04340"/>
    <w:rsid w:val="00A045D2"/>
    <w:rsid w:val="00A046F6"/>
    <w:rsid w:val="00A04AA0"/>
    <w:rsid w:val="00A04ABB"/>
    <w:rsid w:val="00A04C8A"/>
    <w:rsid w:val="00A04DA9"/>
    <w:rsid w:val="00A050AE"/>
    <w:rsid w:val="00A05965"/>
    <w:rsid w:val="00A05A36"/>
    <w:rsid w:val="00A05B35"/>
    <w:rsid w:val="00A05DFE"/>
    <w:rsid w:val="00A06663"/>
    <w:rsid w:val="00A06691"/>
    <w:rsid w:val="00A076D3"/>
    <w:rsid w:val="00A07779"/>
    <w:rsid w:val="00A07B0A"/>
    <w:rsid w:val="00A07EB9"/>
    <w:rsid w:val="00A101F5"/>
    <w:rsid w:val="00A113DA"/>
    <w:rsid w:val="00A119AC"/>
    <w:rsid w:val="00A1211D"/>
    <w:rsid w:val="00A136C9"/>
    <w:rsid w:val="00A13AEA"/>
    <w:rsid w:val="00A13F15"/>
    <w:rsid w:val="00A13F96"/>
    <w:rsid w:val="00A14374"/>
    <w:rsid w:val="00A14844"/>
    <w:rsid w:val="00A149C6"/>
    <w:rsid w:val="00A154C0"/>
    <w:rsid w:val="00A15AD8"/>
    <w:rsid w:val="00A15CCB"/>
    <w:rsid w:val="00A15CE6"/>
    <w:rsid w:val="00A167D8"/>
    <w:rsid w:val="00A16A68"/>
    <w:rsid w:val="00A16A6E"/>
    <w:rsid w:val="00A171BA"/>
    <w:rsid w:val="00A17545"/>
    <w:rsid w:val="00A17685"/>
    <w:rsid w:val="00A17972"/>
    <w:rsid w:val="00A17A43"/>
    <w:rsid w:val="00A17F82"/>
    <w:rsid w:val="00A20035"/>
    <w:rsid w:val="00A207AC"/>
    <w:rsid w:val="00A2137C"/>
    <w:rsid w:val="00A214BB"/>
    <w:rsid w:val="00A217D4"/>
    <w:rsid w:val="00A218F4"/>
    <w:rsid w:val="00A219AA"/>
    <w:rsid w:val="00A21A72"/>
    <w:rsid w:val="00A21A76"/>
    <w:rsid w:val="00A21AC0"/>
    <w:rsid w:val="00A22137"/>
    <w:rsid w:val="00A223AB"/>
    <w:rsid w:val="00A229EE"/>
    <w:rsid w:val="00A2372D"/>
    <w:rsid w:val="00A23A03"/>
    <w:rsid w:val="00A23A1D"/>
    <w:rsid w:val="00A23D56"/>
    <w:rsid w:val="00A2434E"/>
    <w:rsid w:val="00A24769"/>
    <w:rsid w:val="00A24A05"/>
    <w:rsid w:val="00A24DE1"/>
    <w:rsid w:val="00A25394"/>
    <w:rsid w:val="00A25454"/>
    <w:rsid w:val="00A255C7"/>
    <w:rsid w:val="00A256AC"/>
    <w:rsid w:val="00A25B63"/>
    <w:rsid w:val="00A2604E"/>
    <w:rsid w:val="00A262F8"/>
    <w:rsid w:val="00A2643E"/>
    <w:rsid w:val="00A264D7"/>
    <w:rsid w:val="00A2686C"/>
    <w:rsid w:val="00A268BF"/>
    <w:rsid w:val="00A26AE3"/>
    <w:rsid w:val="00A26FD1"/>
    <w:rsid w:val="00A27301"/>
    <w:rsid w:val="00A277F2"/>
    <w:rsid w:val="00A27ACA"/>
    <w:rsid w:val="00A27BC6"/>
    <w:rsid w:val="00A27F8E"/>
    <w:rsid w:val="00A3017B"/>
    <w:rsid w:val="00A30235"/>
    <w:rsid w:val="00A30858"/>
    <w:rsid w:val="00A30CF6"/>
    <w:rsid w:val="00A3116F"/>
    <w:rsid w:val="00A31488"/>
    <w:rsid w:val="00A31812"/>
    <w:rsid w:val="00A32037"/>
    <w:rsid w:val="00A32604"/>
    <w:rsid w:val="00A326B5"/>
    <w:rsid w:val="00A326F9"/>
    <w:rsid w:val="00A327BA"/>
    <w:rsid w:val="00A32DAF"/>
    <w:rsid w:val="00A32E64"/>
    <w:rsid w:val="00A32FEF"/>
    <w:rsid w:val="00A33050"/>
    <w:rsid w:val="00A338ED"/>
    <w:rsid w:val="00A33C44"/>
    <w:rsid w:val="00A33CAA"/>
    <w:rsid w:val="00A33CD2"/>
    <w:rsid w:val="00A33E42"/>
    <w:rsid w:val="00A34214"/>
    <w:rsid w:val="00A35401"/>
    <w:rsid w:val="00A3634B"/>
    <w:rsid w:val="00A3643D"/>
    <w:rsid w:val="00A36690"/>
    <w:rsid w:val="00A3670F"/>
    <w:rsid w:val="00A369A3"/>
    <w:rsid w:val="00A36F60"/>
    <w:rsid w:val="00A375AF"/>
    <w:rsid w:val="00A37B2E"/>
    <w:rsid w:val="00A37BBF"/>
    <w:rsid w:val="00A37E0E"/>
    <w:rsid w:val="00A37E5A"/>
    <w:rsid w:val="00A402F3"/>
    <w:rsid w:val="00A40802"/>
    <w:rsid w:val="00A40C01"/>
    <w:rsid w:val="00A40C08"/>
    <w:rsid w:val="00A41175"/>
    <w:rsid w:val="00A415F9"/>
    <w:rsid w:val="00A41D55"/>
    <w:rsid w:val="00A41FE9"/>
    <w:rsid w:val="00A42C5A"/>
    <w:rsid w:val="00A42F32"/>
    <w:rsid w:val="00A42F91"/>
    <w:rsid w:val="00A42FE8"/>
    <w:rsid w:val="00A433B3"/>
    <w:rsid w:val="00A43474"/>
    <w:rsid w:val="00A43B55"/>
    <w:rsid w:val="00A44212"/>
    <w:rsid w:val="00A443DF"/>
    <w:rsid w:val="00A446A2"/>
    <w:rsid w:val="00A44B43"/>
    <w:rsid w:val="00A44E08"/>
    <w:rsid w:val="00A45457"/>
    <w:rsid w:val="00A45ABA"/>
    <w:rsid w:val="00A45D52"/>
    <w:rsid w:val="00A45D69"/>
    <w:rsid w:val="00A46441"/>
    <w:rsid w:val="00A46628"/>
    <w:rsid w:val="00A46761"/>
    <w:rsid w:val="00A46E46"/>
    <w:rsid w:val="00A46F47"/>
    <w:rsid w:val="00A47254"/>
    <w:rsid w:val="00A472D3"/>
    <w:rsid w:val="00A4758A"/>
    <w:rsid w:val="00A4762E"/>
    <w:rsid w:val="00A4764D"/>
    <w:rsid w:val="00A47654"/>
    <w:rsid w:val="00A47BAA"/>
    <w:rsid w:val="00A47D03"/>
    <w:rsid w:val="00A5088B"/>
    <w:rsid w:val="00A508BD"/>
    <w:rsid w:val="00A508C7"/>
    <w:rsid w:val="00A50F1F"/>
    <w:rsid w:val="00A51842"/>
    <w:rsid w:val="00A52348"/>
    <w:rsid w:val="00A52888"/>
    <w:rsid w:val="00A52B1E"/>
    <w:rsid w:val="00A52FDF"/>
    <w:rsid w:val="00A53365"/>
    <w:rsid w:val="00A53886"/>
    <w:rsid w:val="00A538DF"/>
    <w:rsid w:val="00A5395B"/>
    <w:rsid w:val="00A53D78"/>
    <w:rsid w:val="00A53FB6"/>
    <w:rsid w:val="00A5408A"/>
    <w:rsid w:val="00A54265"/>
    <w:rsid w:val="00A545A4"/>
    <w:rsid w:val="00A5474F"/>
    <w:rsid w:val="00A547F6"/>
    <w:rsid w:val="00A55122"/>
    <w:rsid w:val="00A551DE"/>
    <w:rsid w:val="00A56511"/>
    <w:rsid w:val="00A5670D"/>
    <w:rsid w:val="00A573F5"/>
    <w:rsid w:val="00A576C0"/>
    <w:rsid w:val="00A601B0"/>
    <w:rsid w:val="00A60835"/>
    <w:rsid w:val="00A60882"/>
    <w:rsid w:val="00A60CC6"/>
    <w:rsid w:val="00A60DEE"/>
    <w:rsid w:val="00A613BD"/>
    <w:rsid w:val="00A61412"/>
    <w:rsid w:val="00A61704"/>
    <w:rsid w:val="00A62154"/>
    <w:rsid w:val="00A6227D"/>
    <w:rsid w:val="00A62378"/>
    <w:rsid w:val="00A624E7"/>
    <w:rsid w:val="00A626F6"/>
    <w:rsid w:val="00A62723"/>
    <w:rsid w:val="00A62C4F"/>
    <w:rsid w:val="00A63A4E"/>
    <w:rsid w:val="00A645C0"/>
    <w:rsid w:val="00A6481E"/>
    <w:rsid w:val="00A6485E"/>
    <w:rsid w:val="00A648DB"/>
    <w:rsid w:val="00A64AB3"/>
    <w:rsid w:val="00A65468"/>
    <w:rsid w:val="00A654EC"/>
    <w:rsid w:val="00A656CE"/>
    <w:rsid w:val="00A657B4"/>
    <w:rsid w:val="00A65976"/>
    <w:rsid w:val="00A65A6D"/>
    <w:rsid w:val="00A65BBE"/>
    <w:rsid w:val="00A65D18"/>
    <w:rsid w:val="00A665C4"/>
    <w:rsid w:val="00A66739"/>
    <w:rsid w:val="00A6693F"/>
    <w:rsid w:val="00A66F1C"/>
    <w:rsid w:val="00A67181"/>
    <w:rsid w:val="00A67509"/>
    <w:rsid w:val="00A67BF6"/>
    <w:rsid w:val="00A67C51"/>
    <w:rsid w:val="00A67D3C"/>
    <w:rsid w:val="00A67DA2"/>
    <w:rsid w:val="00A71354"/>
    <w:rsid w:val="00A71B5B"/>
    <w:rsid w:val="00A71C67"/>
    <w:rsid w:val="00A72708"/>
    <w:rsid w:val="00A7305F"/>
    <w:rsid w:val="00A7329F"/>
    <w:rsid w:val="00A73439"/>
    <w:rsid w:val="00A7353A"/>
    <w:rsid w:val="00A7445D"/>
    <w:rsid w:val="00A74A6E"/>
    <w:rsid w:val="00A74B61"/>
    <w:rsid w:val="00A74EAD"/>
    <w:rsid w:val="00A750CF"/>
    <w:rsid w:val="00A75261"/>
    <w:rsid w:val="00A752A3"/>
    <w:rsid w:val="00A75325"/>
    <w:rsid w:val="00A75650"/>
    <w:rsid w:val="00A75C02"/>
    <w:rsid w:val="00A76982"/>
    <w:rsid w:val="00A76BBA"/>
    <w:rsid w:val="00A773D8"/>
    <w:rsid w:val="00A77948"/>
    <w:rsid w:val="00A77A6F"/>
    <w:rsid w:val="00A809FB"/>
    <w:rsid w:val="00A80A57"/>
    <w:rsid w:val="00A80CC7"/>
    <w:rsid w:val="00A82810"/>
    <w:rsid w:val="00A82B95"/>
    <w:rsid w:val="00A82C6A"/>
    <w:rsid w:val="00A82D8E"/>
    <w:rsid w:val="00A83092"/>
    <w:rsid w:val="00A832C4"/>
    <w:rsid w:val="00A83533"/>
    <w:rsid w:val="00A835F8"/>
    <w:rsid w:val="00A837D3"/>
    <w:rsid w:val="00A83FA5"/>
    <w:rsid w:val="00A8402B"/>
    <w:rsid w:val="00A84329"/>
    <w:rsid w:val="00A8456F"/>
    <w:rsid w:val="00A84592"/>
    <w:rsid w:val="00A849EF"/>
    <w:rsid w:val="00A8553B"/>
    <w:rsid w:val="00A85849"/>
    <w:rsid w:val="00A858A7"/>
    <w:rsid w:val="00A85AB0"/>
    <w:rsid w:val="00A86888"/>
    <w:rsid w:val="00A86D81"/>
    <w:rsid w:val="00A86EDB"/>
    <w:rsid w:val="00A872BB"/>
    <w:rsid w:val="00A8731B"/>
    <w:rsid w:val="00A87839"/>
    <w:rsid w:val="00A87B8F"/>
    <w:rsid w:val="00A87CC2"/>
    <w:rsid w:val="00A87D2D"/>
    <w:rsid w:val="00A87EE7"/>
    <w:rsid w:val="00A90364"/>
    <w:rsid w:val="00A90429"/>
    <w:rsid w:val="00A907A2"/>
    <w:rsid w:val="00A9080C"/>
    <w:rsid w:val="00A90856"/>
    <w:rsid w:val="00A90D16"/>
    <w:rsid w:val="00A90DE1"/>
    <w:rsid w:val="00A9126D"/>
    <w:rsid w:val="00A91772"/>
    <w:rsid w:val="00A917B1"/>
    <w:rsid w:val="00A91D0D"/>
    <w:rsid w:val="00A91EE8"/>
    <w:rsid w:val="00A921A0"/>
    <w:rsid w:val="00A922CF"/>
    <w:rsid w:val="00A92C34"/>
    <w:rsid w:val="00A93139"/>
    <w:rsid w:val="00A93872"/>
    <w:rsid w:val="00A93DDC"/>
    <w:rsid w:val="00A94185"/>
    <w:rsid w:val="00A941B3"/>
    <w:rsid w:val="00A94272"/>
    <w:rsid w:val="00A944F8"/>
    <w:rsid w:val="00A9461D"/>
    <w:rsid w:val="00A94BE5"/>
    <w:rsid w:val="00A94D24"/>
    <w:rsid w:val="00A954B4"/>
    <w:rsid w:val="00A9554A"/>
    <w:rsid w:val="00A95644"/>
    <w:rsid w:val="00A964BE"/>
    <w:rsid w:val="00A9676B"/>
    <w:rsid w:val="00A968A3"/>
    <w:rsid w:val="00A96B8A"/>
    <w:rsid w:val="00A973DF"/>
    <w:rsid w:val="00A97665"/>
    <w:rsid w:val="00A9775E"/>
    <w:rsid w:val="00A97838"/>
    <w:rsid w:val="00A97A1C"/>
    <w:rsid w:val="00AA05A5"/>
    <w:rsid w:val="00AA06A0"/>
    <w:rsid w:val="00AA077F"/>
    <w:rsid w:val="00AA0C45"/>
    <w:rsid w:val="00AA0F09"/>
    <w:rsid w:val="00AA12ED"/>
    <w:rsid w:val="00AA1C5D"/>
    <w:rsid w:val="00AA2259"/>
    <w:rsid w:val="00AA22E4"/>
    <w:rsid w:val="00AA2389"/>
    <w:rsid w:val="00AA258B"/>
    <w:rsid w:val="00AA2621"/>
    <w:rsid w:val="00AA2957"/>
    <w:rsid w:val="00AA2D55"/>
    <w:rsid w:val="00AA2DD9"/>
    <w:rsid w:val="00AA2E02"/>
    <w:rsid w:val="00AA39C7"/>
    <w:rsid w:val="00AA4075"/>
    <w:rsid w:val="00AA4372"/>
    <w:rsid w:val="00AA45CE"/>
    <w:rsid w:val="00AA47D1"/>
    <w:rsid w:val="00AA49A4"/>
    <w:rsid w:val="00AA4A99"/>
    <w:rsid w:val="00AA55FA"/>
    <w:rsid w:val="00AA585F"/>
    <w:rsid w:val="00AA5B7F"/>
    <w:rsid w:val="00AA5B9D"/>
    <w:rsid w:val="00AA5DC2"/>
    <w:rsid w:val="00AA65C5"/>
    <w:rsid w:val="00AA6681"/>
    <w:rsid w:val="00AA6BF3"/>
    <w:rsid w:val="00AA6E4F"/>
    <w:rsid w:val="00AA7209"/>
    <w:rsid w:val="00AA7531"/>
    <w:rsid w:val="00AA759B"/>
    <w:rsid w:val="00AA7BAF"/>
    <w:rsid w:val="00AA7C3E"/>
    <w:rsid w:val="00AB00B8"/>
    <w:rsid w:val="00AB00E1"/>
    <w:rsid w:val="00AB0262"/>
    <w:rsid w:val="00AB0496"/>
    <w:rsid w:val="00AB082E"/>
    <w:rsid w:val="00AB0881"/>
    <w:rsid w:val="00AB0A11"/>
    <w:rsid w:val="00AB0A51"/>
    <w:rsid w:val="00AB0AC2"/>
    <w:rsid w:val="00AB0AEC"/>
    <w:rsid w:val="00AB1070"/>
    <w:rsid w:val="00AB1372"/>
    <w:rsid w:val="00AB1435"/>
    <w:rsid w:val="00AB1437"/>
    <w:rsid w:val="00AB15A9"/>
    <w:rsid w:val="00AB1DD0"/>
    <w:rsid w:val="00AB22F9"/>
    <w:rsid w:val="00AB292C"/>
    <w:rsid w:val="00AB2A0C"/>
    <w:rsid w:val="00AB2BF2"/>
    <w:rsid w:val="00AB2D44"/>
    <w:rsid w:val="00AB31D5"/>
    <w:rsid w:val="00AB34B1"/>
    <w:rsid w:val="00AB34C9"/>
    <w:rsid w:val="00AB383C"/>
    <w:rsid w:val="00AB3AB7"/>
    <w:rsid w:val="00AB3B44"/>
    <w:rsid w:val="00AB3CCD"/>
    <w:rsid w:val="00AB41B9"/>
    <w:rsid w:val="00AB4BC4"/>
    <w:rsid w:val="00AB501F"/>
    <w:rsid w:val="00AB557F"/>
    <w:rsid w:val="00AB5B0D"/>
    <w:rsid w:val="00AB5BE4"/>
    <w:rsid w:val="00AB5D05"/>
    <w:rsid w:val="00AB616A"/>
    <w:rsid w:val="00AB665B"/>
    <w:rsid w:val="00AB699C"/>
    <w:rsid w:val="00AB6AEF"/>
    <w:rsid w:val="00AB6B56"/>
    <w:rsid w:val="00AB721B"/>
    <w:rsid w:val="00AB72B1"/>
    <w:rsid w:val="00AB747A"/>
    <w:rsid w:val="00AB78E7"/>
    <w:rsid w:val="00AB7A49"/>
    <w:rsid w:val="00AB7D9C"/>
    <w:rsid w:val="00AC00AD"/>
    <w:rsid w:val="00AC0874"/>
    <w:rsid w:val="00AC0A56"/>
    <w:rsid w:val="00AC0CAB"/>
    <w:rsid w:val="00AC0D3C"/>
    <w:rsid w:val="00AC0D5E"/>
    <w:rsid w:val="00AC0DA8"/>
    <w:rsid w:val="00AC0F13"/>
    <w:rsid w:val="00AC146F"/>
    <w:rsid w:val="00AC148C"/>
    <w:rsid w:val="00AC1545"/>
    <w:rsid w:val="00AC17E6"/>
    <w:rsid w:val="00AC1E0B"/>
    <w:rsid w:val="00AC2281"/>
    <w:rsid w:val="00AC2F1F"/>
    <w:rsid w:val="00AC322F"/>
    <w:rsid w:val="00AC326C"/>
    <w:rsid w:val="00AC39A6"/>
    <w:rsid w:val="00AC3C03"/>
    <w:rsid w:val="00AC3CA4"/>
    <w:rsid w:val="00AC3CCC"/>
    <w:rsid w:val="00AC4294"/>
    <w:rsid w:val="00AC4326"/>
    <w:rsid w:val="00AC46EF"/>
    <w:rsid w:val="00AC477B"/>
    <w:rsid w:val="00AC4BEB"/>
    <w:rsid w:val="00AC4C86"/>
    <w:rsid w:val="00AC4E21"/>
    <w:rsid w:val="00AC5379"/>
    <w:rsid w:val="00AC5805"/>
    <w:rsid w:val="00AC5C66"/>
    <w:rsid w:val="00AC5F5F"/>
    <w:rsid w:val="00AC6366"/>
    <w:rsid w:val="00AC636A"/>
    <w:rsid w:val="00AC66A4"/>
    <w:rsid w:val="00AC6898"/>
    <w:rsid w:val="00AC6AE2"/>
    <w:rsid w:val="00AC6E15"/>
    <w:rsid w:val="00AC6F67"/>
    <w:rsid w:val="00AC6F8A"/>
    <w:rsid w:val="00AC74ED"/>
    <w:rsid w:val="00AD04F7"/>
    <w:rsid w:val="00AD0626"/>
    <w:rsid w:val="00AD065F"/>
    <w:rsid w:val="00AD0683"/>
    <w:rsid w:val="00AD0F75"/>
    <w:rsid w:val="00AD105D"/>
    <w:rsid w:val="00AD10E9"/>
    <w:rsid w:val="00AD1471"/>
    <w:rsid w:val="00AD15E9"/>
    <w:rsid w:val="00AD1A21"/>
    <w:rsid w:val="00AD229A"/>
    <w:rsid w:val="00AD23BF"/>
    <w:rsid w:val="00AD27DC"/>
    <w:rsid w:val="00AD27EB"/>
    <w:rsid w:val="00AD28F3"/>
    <w:rsid w:val="00AD30E5"/>
    <w:rsid w:val="00AD4393"/>
    <w:rsid w:val="00AD4AC2"/>
    <w:rsid w:val="00AD4BA3"/>
    <w:rsid w:val="00AD4C2E"/>
    <w:rsid w:val="00AD4ECD"/>
    <w:rsid w:val="00AD572F"/>
    <w:rsid w:val="00AD5D3B"/>
    <w:rsid w:val="00AD5FF8"/>
    <w:rsid w:val="00AD6405"/>
    <w:rsid w:val="00AD666E"/>
    <w:rsid w:val="00AD6B05"/>
    <w:rsid w:val="00AD7281"/>
    <w:rsid w:val="00AD75C4"/>
    <w:rsid w:val="00AD790D"/>
    <w:rsid w:val="00AD7FBC"/>
    <w:rsid w:val="00AE023A"/>
    <w:rsid w:val="00AE0381"/>
    <w:rsid w:val="00AE0847"/>
    <w:rsid w:val="00AE08A6"/>
    <w:rsid w:val="00AE0923"/>
    <w:rsid w:val="00AE0B66"/>
    <w:rsid w:val="00AE15B8"/>
    <w:rsid w:val="00AE1810"/>
    <w:rsid w:val="00AE1894"/>
    <w:rsid w:val="00AE1A61"/>
    <w:rsid w:val="00AE2836"/>
    <w:rsid w:val="00AE2AC4"/>
    <w:rsid w:val="00AE3142"/>
    <w:rsid w:val="00AE315C"/>
    <w:rsid w:val="00AE317C"/>
    <w:rsid w:val="00AE371D"/>
    <w:rsid w:val="00AE37A2"/>
    <w:rsid w:val="00AE3DBB"/>
    <w:rsid w:val="00AE41F3"/>
    <w:rsid w:val="00AE4876"/>
    <w:rsid w:val="00AE4E54"/>
    <w:rsid w:val="00AE523C"/>
    <w:rsid w:val="00AE5999"/>
    <w:rsid w:val="00AE5E30"/>
    <w:rsid w:val="00AE5ECE"/>
    <w:rsid w:val="00AE6585"/>
    <w:rsid w:val="00AE671F"/>
    <w:rsid w:val="00AE68E3"/>
    <w:rsid w:val="00AE6AE1"/>
    <w:rsid w:val="00AE709F"/>
    <w:rsid w:val="00AE70A8"/>
    <w:rsid w:val="00AE7200"/>
    <w:rsid w:val="00AE7353"/>
    <w:rsid w:val="00AE7786"/>
    <w:rsid w:val="00AE7AD3"/>
    <w:rsid w:val="00AE7C3C"/>
    <w:rsid w:val="00AE7C61"/>
    <w:rsid w:val="00AE7E42"/>
    <w:rsid w:val="00AF02DF"/>
    <w:rsid w:val="00AF0495"/>
    <w:rsid w:val="00AF06A8"/>
    <w:rsid w:val="00AF0DA8"/>
    <w:rsid w:val="00AF1014"/>
    <w:rsid w:val="00AF13E6"/>
    <w:rsid w:val="00AF1729"/>
    <w:rsid w:val="00AF1AF8"/>
    <w:rsid w:val="00AF1BEE"/>
    <w:rsid w:val="00AF1F1B"/>
    <w:rsid w:val="00AF2170"/>
    <w:rsid w:val="00AF227D"/>
    <w:rsid w:val="00AF231C"/>
    <w:rsid w:val="00AF2378"/>
    <w:rsid w:val="00AF29D1"/>
    <w:rsid w:val="00AF2C64"/>
    <w:rsid w:val="00AF3330"/>
    <w:rsid w:val="00AF3412"/>
    <w:rsid w:val="00AF3503"/>
    <w:rsid w:val="00AF39C1"/>
    <w:rsid w:val="00AF3BAE"/>
    <w:rsid w:val="00AF3E7B"/>
    <w:rsid w:val="00AF41C4"/>
    <w:rsid w:val="00AF477B"/>
    <w:rsid w:val="00AF4C05"/>
    <w:rsid w:val="00AF4C80"/>
    <w:rsid w:val="00AF5204"/>
    <w:rsid w:val="00AF5839"/>
    <w:rsid w:val="00AF59A1"/>
    <w:rsid w:val="00AF5A8A"/>
    <w:rsid w:val="00AF5FF4"/>
    <w:rsid w:val="00AF6149"/>
    <w:rsid w:val="00AF641D"/>
    <w:rsid w:val="00AF6459"/>
    <w:rsid w:val="00AF6633"/>
    <w:rsid w:val="00AF680B"/>
    <w:rsid w:val="00AF6BDB"/>
    <w:rsid w:val="00AF6D0F"/>
    <w:rsid w:val="00AF6E0A"/>
    <w:rsid w:val="00AF74C5"/>
    <w:rsid w:val="00AF74EF"/>
    <w:rsid w:val="00AF7828"/>
    <w:rsid w:val="00AF78E6"/>
    <w:rsid w:val="00AF7CF4"/>
    <w:rsid w:val="00AF7D8D"/>
    <w:rsid w:val="00AF7DF5"/>
    <w:rsid w:val="00B00969"/>
    <w:rsid w:val="00B00A42"/>
    <w:rsid w:val="00B00B71"/>
    <w:rsid w:val="00B00D0F"/>
    <w:rsid w:val="00B00E69"/>
    <w:rsid w:val="00B00F49"/>
    <w:rsid w:val="00B00F67"/>
    <w:rsid w:val="00B013C5"/>
    <w:rsid w:val="00B0271B"/>
    <w:rsid w:val="00B027C0"/>
    <w:rsid w:val="00B02883"/>
    <w:rsid w:val="00B02907"/>
    <w:rsid w:val="00B02EAB"/>
    <w:rsid w:val="00B03727"/>
    <w:rsid w:val="00B03873"/>
    <w:rsid w:val="00B03AD8"/>
    <w:rsid w:val="00B04C56"/>
    <w:rsid w:val="00B050B2"/>
    <w:rsid w:val="00B0565B"/>
    <w:rsid w:val="00B0617A"/>
    <w:rsid w:val="00B0617D"/>
    <w:rsid w:val="00B067E5"/>
    <w:rsid w:val="00B06A77"/>
    <w:rsid w:val="00B070CE"/>
    <w:rsid w:val="00B0718D"/>
    <w:rsid w:val="00B07349"/>
    <w:rsid w:val="00B073F4"/>
    <w:rsid w:val="00B07756"/>
    <w:rsid w:val="00B078BA"/>
    <w:rsid w:val="00B07D92"/>
    <w:rsid w:val="00B07E90"/>
    <w:rsid w:val="00B10060"/>
    <w:rsid w:val="00B10094"/>
    <w:rsid w:val="00B1021B"/>
    <w:rsid w:val="00B108A1"/>
    <w:rsid w:val="00B10901"/>
    <w:rsid w:val="00B10BC8"/>
    <w:rsid w:val="00B10BFF"/>
    <w:rsid w:val="00B10FCF"/>
    <w:rsid w:val="00B10FE8"/>
    <w:rsid w:val="00B110B7"/>
    <w:rsid w:val="00B11105"/>
    <w:rsid w:val="00B111E7"/>
    <w:rsid w:val="00B116F7"/>
    <w:rsid w:val="00B11A0E"/>
    <w:rsid w:val="00B11E63"/>
    <w:rsid w:val="00B12405"/>
    <w:rsid w:val="00B12853"/>
    <w:rsid w:val="00B129DA"/>
    <w:rsid w:val="00B12C9F"/>
    <w:rsid w:val="00B12FD1"/>
    <w:rsid w:val="00B13299"/>
    <w:rsid w:val="00B13514"/>
    <w:rsid w:val="00B13DA6"/>
    <w:rsid w:val="00B14017"/>
    <w:rsid w:val="00B141F0"/>
    <w:rsid w:val="00B14351"/>
    <w:rsid w:val="00B145C3"/>
    <w:rsid w:val="00B1497E"/>
    <w:rsid w:val="00B14BEF"/>
    <w:rsid w:val="00B14CA7"/>
    <w:rsid w:val="00B14DA6"/>
    <w:rsid w:val="00B151E3"/>
    <w:rsid w:val="00B15505"/>
    <w:rsid w:val="00B16289"/>
    <w:rsid w:val="00B164BE"/>
    <w:rsid w:val="00B16514"/>
    <w:rsid w:val="00B16517"/>
    <w:rsid w:val="00B165AB"/>
    <w:rsid w:val="00B174EB"/>
    <w:rsid w:val="00B174F3"/>
    <w:rsid w:val="00B17A69"/>
    <w:rsid w:val="00B2077F"/>
    <w:rsid w:val="00B20926"/>
    <w:rsid w:val="00B20B2B"/>
    <w:rsid w:val="00B20FAA"/>
    <w:rsid w:val="00B21189"/>
    <w:rsid w:val="00B214C5"/>
    <w:rsid w:val="00B21845"/>
    <w:rsid w:val="00B21CE2"/>
    <w:rsid w:val="00B225A6"/>
    <w:rsid w:val="00B22A02"/>
    <w:rsid w:val="00B233DA"/>
    <w:rsid w:val="00B233FA"/>
    <w:rsid w:val="00B234AE"/>
    <w:rsid w:val="00B23B6F"/>
    <w:rsid w:val="00B23C80"/>
    <w:rsid w:val="00B24023"/>
    <w:rsid w:val="00B240D5"/>
    <w:rsid w:val="00B241B8"/>
    <w:rsid w:val="00B2435B"/>
    <w:rsid w:val="00B2452D"/>
    <w:rsid w:val="00B245EC"/>
    <w:rsid w:val="00B2462C"/>
    <w:rsid w:val="00B24697"/>
    <w:rsid w:val="00B24718"/>
    <w:rsid w:val="00B24A0F"/>
    <w:rsid w:val="00B24BE2"/>
    <w:rsid w:val="00B24CCD"/>
    <w:rsid w:val="00B24FB2"/>
    <w:rsid w:val="00B250EA"/>
    <w:rsid w:val="00B25118"/>
    <w:rsid w:val="00B2519C"/>
    <w:rsid w:val="00B25CB1"/>
    <w:rsid w:val="00B26225"/>
    <w:rsid w:val="00B26780"/>
    <w:rsid w:val="00B2701F"/>
    <w:rsid w:val="00B2705F"/>
    <w:rsid w:val="00B27198"/>
    <w:rsid w:val="00B27403"/>
    <w:rsid w:val="00B2776F"/>
    <w:rsid w:val="00B27B22"/>
    <w:rsid w:val="00B27BAF"/>
    <w:rsid w:val="00B27C44"/>
    <w:rsid w:val="00B3061F"/>
    <w:rsid w:val="00B3078F"/>
    <w:rsid w:val="00B309FE"/>
    <w:rsid w:val="00B30F77"/>
    <w:rsid w:val="00B31244"/>
    <w:rsid w:val="00B31694"/>
    <w:rsid w:val="00B316BB"/>
    <w:rsid w:val="00B31F43"/>
    <w:rsid w:val="00B3223F"/>
    <w:rsid w:val="00B325F3"/>
    <w:rsid w:val="00B327A4"/>
    <w:rsid w:val="00B32BDF"/>
    <w:rsid w:val="00B336F6"/>
    <w:rsid w:val="00B3371D"/>
    <w:rsid w:val="00B339FA"/>
    <w:rsid w:val="00B33D17"/>
    <w:rsid w:val="00B33DE6"/>
    <w:rsid w:val="00B34143"/>
    <w:rsid w:val="00B34231"/>
    <w:rsid w:val="00B35250"/>
    <w:rsid w:val="00B35725"/>
    <w:rsid w:val="00B35D49"/>
    <w:rsid w:val="00B35E2C"/>
    <w:rsid w:val="00B36557"/>
    <w:rsid w:val="00B36B1F"/>
    <w:rsid w:val="00B37020"/>
    <w:rsid w:val="00B37413"/>
    <w:rsid w:val="00B37485"/>
    <w:rsid w:val="00B37AA8"/>
    <w:rsid w:val="00B37BA0"/>
    <w:rsid w:val="00B37BB7"/>
    <w:rsid w:val="00B37CB4"/>
    <w:rsid w:val="00B37CDB"/>
    <w:rsid w:val="00B4004C"/>
    <w:rsid w:val="00B40105"/>
    <w:rsid w:val="00B401AD"/>
    <w:rsid w:val="00B40215"/>
    <w:rsid w:val="00B40A72"/>
    <w:rsid w:val="00B40DA3"/>
    <w:rsid w:val="00B413F6"/>
    <w:rsid w:val="00B41991"/>
    <w:rsid w:val="00B421E9"/>
    <w:rsid w:val="00B42514"/>
    <w:rsid w:val="00B425B4"/>
    <w:rsid w:val="00B42867"/>
    <w:rsid w:val="00B42874"/>
    <w:rsid w:val="00B429DB"/>
    <w:rsid w:val="00B42EEC"/>
    <w:rsid w:val="00B432EA"/>
    <w:rsid w:val="00B4340F"/>
    <w:rsid w:val="00B43457"/>
    <w:rsid w:val="00B436AA"/>
    <w:rsid w:val="00B4387E"/>
    <w:rsid w:val="00B439D1"/>
    <w:rsid w:val="00B43C38"/>
    <w:rsid w:val="00B44335"/>
    <w:rsid w:val="00B4435C"/>
    <w:rsid w:val="00B44679"/>
    <w:rsid w:val="00B44760"/>
    <w:rsid w:val="00B44966"/>
    <w:rsid w:val="00B44E5B"/>
    <w:rsid w:val="00B44F77"/>
    <w:rsid w:val="00B45421"/>
    <w:rsid w:val="00B457FB"/>
    <w:rsid w:val="00B45D83"/>
    <w:rsid w:val="00B461D3"/>
    <w:rsid w:val="00B462B3"/>
    <w:rsid w:val="00B462F3"/>
    <w:rsid w:val="00B46361"/>
    <w:rsid w:val="00B46518"/>
    <w:rsid w:val="00B465BE"/>
    <w:rsid w:val="00B46829"/>
    <w:rsid w:val="00B4683C"/>
    <w:rsid w:val="00B46A56"/>
    <w:rsid w:val="00B46E10"/>
    <w:rsid w:val="00B4703E"/>
    <w:rsid w:val="00B473CD"/>
    <w:rsid w:val="00B475E5"/>
    <w:rsid w:val="00B475FF"/>
    <w:rsid w:val="00B47880"/>
    <w:rsid w:val="00B50199"/>
    <w:rsid w:val="00B5094D"/>
    <w:rsid w:val="00B509B3"/>
    <w:rsid w:val="00B50BA5"/>
    <w:rsid w:val="00B50BCC"/>
    <w:rsid w:val="00B50EBE"/>
    <w:rsid w:val="00B50F75"/>
    <w:rsid w:val="00B51478"/>
    <w:rsid w:val="00B5157F"/>
    <w:rsid w:val="00B517CB"/>
    <w:rsid w:val="00B521AC"/>
    <w:rsid w:val="00B522F0"/>
    <w:rsid w:val="00B53107"/>
    <w:rsid w:val="00B531C3"/>
    <w:rsid w:val="00B53295"/>
    <w:rsid w:val="00B532E0"/>
    <w:rsid w:val="00B5334A"/>
    <w:rsid w:val="00B5398E"/>
    <w:rsid w:val="00B53F45"/>
    <w:rsid w:val="00B549AC"/>
    <w:rsid w:val="00B54B44"/>
    <w:rsid w:val="00B54F20"/>
    <w:rsid w:val="00B55231"/>
    <w:rsid w:val="00B55AEF"/>
    <w:rsid w:val="00B5629F"/>
    <w:rsid w:val="00B56358"/>
    <w:rsid w:val="00B5635F"/>
    <w:rsid w:val="00B567CD"/>
    <w:rsid w:val="00B568B4"/>
    <w:rsid w:val="00B57102"/>
    <w:rsid w:val="00B5710A"/>
    <w:rsid w:val="00B575BE"/>
    <w:rsid w:val="00B577B7"/>
    <w:rsid w:val="00B5785F"/>
    <w:rsid w:val="00B57D88"/>
    <w:rsid w:val="00B60309"/>
    <w:rsid w:val="00B6036A"/>
    <w:rsid w:val="00B605F0"/>
    <w:rsid w:val="00B607B4"/>
    <w:rsid w:val="00B60988"/>
    <w:rsid w:val="00B60A50"/>
    <w:rsid w:val="00B60F2D"/>
    <w:rsid w:val="00B60F49"/>
    <w:rsid w:val="00B6117A"/>
    <w:rsid w:val="00B61223"/>
    <w:rsid w:val="00B61462"/>
    <w:rsid w:val="00B61D7D"/>
    <w:rsid w:val="00B61DDC"/>
    <w:rsid w:val="00B61FDF"/>
    <w:rsid w:val="00B6207F"/>
    <w:rsid w:val="00B62D0B"/>
    <w:rsid w:val="00B62D15"/>
    <w:rsid w:val="00B62D46"/>
    <w:rsid w:val="00B62F1E"/>
    <w:rsid w:val="00B63188"/>
    <w:rsid w:val="00B63359"/>
    <w:rsid w:val="00B63878"/>
    <w:rsid w:val="00B6397B"/>
    <w:rsid w:val="00B63A98"/>
    <w:rsid w:val="00B63DEE"/>
    <w:rsid w:val="00B63E8A"/>
    <w:rsid w:val="00B63FE1"/>
    <w:rsid w:val="00B6464C"/>
    <w:rsid w:val="00B64B10"/>
    <w:rsid w:val="00B64DB7"/>
    <w:rsid w:val="00B65244"/>
    <w:rsid w:val="00B65585"/>
    <w:rsid w:val="00B65685"/>
    <w:rsid w:val="00B65AEB"/>
    <w:rsid w:val="00B65B2C"/>
    <w:rsid w:val="00B65D9A"/>
    <w:rsid w:val="00B661E9"/>
    <w:rsid w:val="00B665E1"/>
    <w:rsid w:val="00B66E4F"/>
    <w:rsid w:val="00B67AD4"/>
    <w:rsid w:val="00B67E04"/>
    <w:rsid w:val="00B70017"/>
    <w:rsid w:val="00B70021"/>
    <w:rsid w:val="00B7018E"/>
    <w:rsid w:val="00B7024B"/>
    <w:rsid w:val="00B70885"/>
    <w:rsid w:val="00B70A6F"/>
    <w:rsid w:val="00B70B03"/>
    <w:rsid w:val="00B70E6A"/>
    <w:rsid w:val="00B70ECC"/>
    <w:rsid w:val="00B71447"/>
    <w:rsid w:val="00B714DD"/>
    <w:rsid w:val="00B71743"/>
    <w:rsid w:val="00B719DA"/>
    <w:rsid w:val="00B7221F"/>
    <w:rsid w:val="00B726DB"/>
    <w:rsid w:val="00B7292A"/>
    <w:rsid w:val="00B72C01"/>
    <w:rsid w:val="00B72C98"/>
    <w:rsid w:val="00B72E5D"/>
    <w:rsid w:val="00B73064"/>
    <w:rsid w:val="00B73716"/>
    <w:rsid w:val="00B739AD"/>
    <w:rsid w:val="00B74073"/>
    <w:rsid w:val="00B74472"/>
    <w:rsid w:val="00B746CB"/>
    <w:rsid w:val="00B748B9"/>
    <w:rsid w:val="00B7538E"/>
    <w:rsid w:val="00B75601"/>
    <w:rsid w:val="00B75621"/>
    <w:rsid w:val="00B75746"/>
    <w:rsid w:val="00B75ADB"/>
    <w:rsid w:val="00B75F3A"/>
    <w:rsid w:val="00B763E5"/>
    <w:rsid w:val="00B7680C"/>
    <w:rsid w:val="00B76A35"/>
    <w:rsid w:val="00B76C0B"/>
    <w:rsid w:val="00B77085"/>
    <w:rsid w:val="00B77772"/>
    <w:rsid w:val="00B77CBF"/>
    <w:rsid w:val="00B804AB"/>
    <w:rsid w:val="00B807A1"/>
    <w:rsid w:val="00B80A1E"/>
    <w:rsid w:val="00B80A6D"/>
    <w:rsid w:val="00B80E66"/>
    <w:rsid w:val="00B80FF5"/>
    <w:rsid w:val="00B81868"/>
    <w:rsid w:val="00B81DB7"/>
    <w:rsid w:val="00B8217E"/>
    <w:rsid w:val="00B82372"/>
    <w:rsid w:val="00B825DA"/>
    <w:rsid w:val="00B826CE"/>
    <w:rsid w:val="00B82760"/>
    <w:rsid w:val="00B827CF"/>
    <w:rsid w:val="00B828EF"/>
    <w:rsid w:val="00B82E4F"/>
    <w:rsid w:val="00B8334B"/>
    <w:rsid w:val="00B833D9"/>
    <w:rsid w:val="00B8361C"/>
    <w:rsid w:val="00B83DAF"/>
    <w:rsid w:val="00B84460"/>
    <w:rsid w:val="00B84888"/>
    <w:rsid w:val="00B84D48"/>
    <w:rsid w:val="00B84D5A"/>
    <w:rsid w:val="00B853FE"/>
    <w:rsid w:val="00B854CA"/>
    <w:rsid w:val="00B8567D"/>
    <w:rsid w:val="00B85D0B"/>
    <w:rsid w:val="00B86327"/>
    <w:rsid w:val="00B86481"/>
    <w:rsid w:val="00B8688B"/>
    <w:rsid w:val="00B86DF4"/>
    <w:rsid w:val="00B86F81"/>
    <w:rsid w:val="00B870B7"/>
    <w:rsid w:val="00B87545"/>
    <w:rsid w:val="00B8764B"/>
    <w:rsid w:val="00B87C37"/>
    <w:rsid w:val="00B900A1"/>
    <w:rsid w:val="00B90635"/>
    <w:rsid w:val="00B906F8"/>
    <w:rsid w:val="00B9137F"/>
    <w:rsid w:val="00B91C54"/>
    <w:rsid w:val="00B933DD"/>
    <w:rsid w:val="00B9364C"/>
    <w:rsid w:val="00B93651"/>
    <w:rsid w:val="00B938B6"/>
    <w:rsid w:val="00B93AEA"/>
    <w:rsid w:val="00B93D5C"/>
    <w:rsid w:val="00B94029"/>
    <w:rsid w:val="00B943DA"/>
    <w:rsid w:val="00B944B1"/>
    <w:rsid w:val="00B94660"/>
    <w:rsid w:val="00B9466E"/>
    <w:rsid w:val="00B948C0"/>
    <w:rsid w:val="00B94CDE"/>
    <w:rsid w:val="00B94D7C"/>
    <w:rsid w:val="00B94ECF"/>
    <w:rsid w:val="00B95388"/>
    <w:rsid w:val="00B95497"/>
    <w:rsid w:val="00B956C2"/>
    <w:rsid w:val="00B95838"/>
    <w:rsid w:val="00B95900"/>
    <w:rsid w:val="00B95CF4"/>
    <w:rsid w:val="00B95DB3"/>
    <w:rsid w:val="00B96BD4"/>
    <w:rsid w:val="00B96D38"/>
    <w:rsid w:val="00B970DE"/>
    <w:rsid w:val="00B97842"/>
    <w:rsid w:val="00B97E6F"/>
    <w:rsid w:val="00B97FC0"/>
    <w:rsid w:val="00B97FCF"/>
    <w:rsid w:val="00BA0191"/>
    <w:rsid w:val="00BA0212"/>
    <w:rsid w:val="00BA0445"/>
    <w:rsid w:val="00BA091A"/>
    <w:rsid w:val="00BA0D2F"/>
    <w:rsid w:val="00BA0E7B"/>
    <w:rsid w:val="00BA181C"/>
    <w:rsid w:val="00BA19DE"/>
    <w:rsid w:val="00BA1AC9"/>
    <w:rsid w:val="00BA1E0E"/>
    <w:rsid w:val="00BA2311"/>
    <w:rsid w:val="00BA2626"/>
    <w:rsid w:val="00BA27A8"/>
    <w:rsid w:val="00BA2827"/>
    <w:rsid w:val="00BA2AE4"/>
    <w:rsid w:val="00BA2E28"/>
    <w:rsid w:val="00BA371D"/>
    <w:rsid w:val="00BA3B7A"/>
    <w:rsid w:val="00BA3D1A"/>
    <w:rsid w:val="00BA43EC"/>
    <w:rsid w:val="00BA46EE"/>
    <w:rsid w:val="00BA4805"/>
    <w:rsid w:val="00BA4A1C"/>
    <w:rsid w:val="00BA4BD4"/>
    <w:rsid w:val="00BA4F83"/>
    <w:rsid w:val="00BA54A2"/>
    <w:rsid w:val="00BA5AC7"/>
    <w:rsid w:val="00BA6028"/>
    <w:rsid w:val="00BA691D"/>
    <w:rsid w:val="00BA7179"/>
    <w:rsid w:val="00BA75DF"/>
    <w:rsid w:val="00BA7771"/>
    <w:rsid w:val="00BA7895"/>
    <w:rsid w:val="00BA7940"/>
    <w:rsid w:val="00BA7A0A"/>
    <w:rsid w:val="00BA7C31"/>
    <w:rsid w:val="00BB021A"/>
    <w:rsid w:val="00BB0ABA"/>
    <w:rsid w:val="00BB0CCF"/>
    <w:rsid w:val="00BB11C6"/>
    <w:rsid w:val="00BB178E"/>
    <w:rsid w:val="00BB1798"/>
    <w:rsid w:val="00BB1B9A"/>
    <w:rsid w:val="00BB1D2F"/>
    <w:rsid w:val="00BB2014"/>
    <w:rsid w:val="00BB21B2"/>
    <w:rsid w:val="00BB2286"/>
    <w:rsid w:val="00BB253D"/>
    <w:rsid w:val="00BB2587"/>
    <w:rsid w:val="00BB25EC"/>
    <w:rsid w:val="00BB2B5C"/>
    <w:rsid w:val="00BB2F30"/>
    <w:rsid w:val="00BB3124"/>
    <w:rsid w:val="00BB34F9"/>
    <w:rsid w:val="00BB35E0"/>
    <w:rsid w:val="00BB3B67"/>
    <w:rsid w:val="00BB469C"/>
    <w:rsid w:val="00BB4FED"/>
    <w:rsid w:val="00BB50BE"/>
    <w:rsid w:val="00BB612D"/>
    <w:rsid w:val="00BB64DD"/>
    <w:rsid w:val="00BB659A"/>
    <w:rsid w:val="00BB6DE3"/>
    <w:rsid w:val="00BB72F9"/>
    <w:rsid w:val="00BB748D"/>
    <w:rsid w:val="00BB7DDA"/>
    <w:rsid w:val="00BB7FD9"/>
    <w:rsid w:val="00BC00C6"/>
    <w:rsid w:val="00BC07B6"/>
    <w:rsid w:val="00BC0A6A"/>
    <w:rsid w:val="00BC0B41"/>
    <w:rsid w:val="00BC0CCE"/>
    <w:rsid w:val="00BC1117"/>
    <w:rsid w:val="00BC16F4"/>
    <w:rsid w:val="00BC1925"/>
    <w:rsid w:val="00BC2799"/>
    <w:rsid w:val="00BC29A9"/>
    <w:rsid w:val="00BC2A60"/>
    <w:rsid w:val="00BC2CC9"/>
    <w:rsid w:val="00BC2D4B"/>
    <w:rsid w:val="00BC2E05"/>
    <w:rsid w:val="00BC2E17"/>
    <w:rsid w:val="00BC32DC"/>
    <w:rsid w:val="00BC384E"/>
    <w:rsid w:val="00BC388C"/>
    <w:rsid w:val="00BC3B62"/>
    <w:rsid w:val="00BC41D5"/>
    <w:rsid w:val="00BC42AB"/>
    <w:rsid w:val="00BC44AC"/>
    <w:rsid w:val="00BC4956"/>
    <w:rsid w:val="00BC4E2F"/>
    <w:rsid w:val="00BC4E70"/>
    <w:rsid w:val="00BC50BF"/>
    <w:rsid w:val="00BC51E6"/>
    <w:rsid w:val="00BC5367"/>
    <w:rsid w:val="00BC5446"/>
    <w:rsid w:val="00BC57B8"/>
    <w:rsid w:val="00BC57CD"/>
    <w:rsid w:val="00BC5879"/>
    <w:rsid w:val="00BC5AA3"/>
    <w:rsid w:val="00BC6090"/>
    <w:rsid w:val="00BC70D6"/>
    <w:rsid w:val="00BC7594"/>
    <w:rsid w:val="00BC778C"/>
    <w:rsid w:val="00BC779B"/>
    <w:rsid w:val="00BC77DE"/>
    <w:rsid w:val="00BD01C4"/>
    <w:rsid w:val="00BD0F9A"/>
    <w:rsid w:val="00BD1622"/>
    <w:rsid w:val="00BD24C0"/>
    <w:rsid w:val="00BD2575"/>
    <w:rsid w:val="00BD2733"/>
    <w:rsid w:val="00BD2974"/>
    <w:rsid w:val="00BD2C42"/>
    <w:rsid w:val="00BD2DAA"/>
    <w:rsid w:val="00BD2EC9"/>
    <w:rsid w:val="00BD2F20"/>
    <w:rsid w:val="00BD3860"/>
    <w:rsid w:val="00BD38C9"/>
    <w:rsid w:val="00BD3B2D"/>
    <w:rsid w:val="00BD3D7F"/>
    <w:rsid w:val="00BD3FA3"/>
    <w:rsid w:val="00BD441D"/>
    <w:rsid w:val="00BD4891"/>
    <w:rsid w:val="00BD48B0"/>
    <w:rsid w:val="00BD494A"/>
    <w:rsid w:val="00BD4C0F"/>
    <w:rsid w:val="00BD523A"/>
    <w:rsid w:val="00BD5463"/>
    <w:rsid w:val="00BD55B5"/>
    <w:rsid w:val="00BD5819"/>
    <w:rsid w:val="00BD5D0F"/>
    <w:rsid w:val="00BD5D3A"/>
    <w:rsid w:val="00BD613E"/>
    <w:rsid w:val="00BD6699"/>
    <w:rsid w:val="00BD6AB4"/>
    <w:rsid w:val="00BD6D3E"/>
    <w:rsid w:val="00BD6E77"/>
    <w:rsid w:val="00BD7197"/>
    <w:rsid w:val="00BD71AA"/>
    <w:rsid w:val="00BD7688"/>
    <w:rsid w:val="00BD7A14"/>
    <w:rsid w:val="00BD7CC6"/>
    <w:rsid w:val="00BE01D4"/>
    <w:rsid w:val="00BE04A2"/>
    <w:rsid w:val="00BE05BC"/>
    <w:rsid w:val="00BE0C6A"/>
    <w:rsid w:val="00BE0EC7"/>
    <w:rsid w:val="00BE0F73"/>
    <w:rsid w:val="00BE0F9C"/>
    <w:rsid w:val="00BE0FCC"/>
    <w:rsid w:val="00BE1365"/>
    <w:rsid w:val="00BE1501"/>
    <w:rsid w:val="00BE151D"/>
    <w:rsid w:val="00BE1D5D"/>
    <w:rsid w:val="00BE2936"/>
    <w:rsid w:val="00BE2EE3"/>
    <w:rsid w:val="00BE3336"/>
    <w:rsid w:val="00BE3396"/>
    <w:rsid w:val="00BE35FA"/>
    <w:rsid w:val="00BE37CB"/>
    <w:rsid w:val="00BE3943"/>
    <w:rsid w:val="00BE3AF2"/>
    <w:rsid w:val="00BE3C06"/>
    <w:rsid w:val="00BE470C"/>
    <w:rsid w:val="00BE4768"/>
    <w:rsid w:val="00BE4AB1"/>
    <w:rsid w:val="00BE4CAA"/>
    <w:rsid w:val="00BE53B9"/>
    <w:rsid w:val="00BE56C4"/>
    <w:rsid w:val="00BE574F"/>
    <w:rsid w:val="00BE5BCE"/>
    <w:rsid w:val="00BE5DC6"/>
    <w:rsid w:val="00BE626F"/>
    <w:rsid w:val="00BE64BF"/>
    <w:rsid w:val="00BE679C"/>
    <w:rsid w:val="00BE694B"/>
    <w:rsid w:val="00BE6998"/>
    <w:rsid w:val="00BE6A57"/>
    <w:rsid w:val="00BE6B25"/>
    <w:rsid w:val="00BE6C27"/>
    <w:rsid w:val="00BE6EA6"/>
    <w:rsid w:val="00BE6F48"/>
    <w:rsid w:val="00BE755E"/>
    <w:rsid w:val="00BE7600"/>
    <w:rsid w:val="00BE769E"/>
    <w:rsid w:val="00BE7996"/>
    <w:rsid w:val="00BE7DA5"/>
    <w:rsid w:val="00BE7E5C"/>
    <w:rsid w:val="00BF0194"/>
    <w:rsid w:val="00BF046F"/>
    <w:rsid w:val="00BF08D6"/>
    <w:rsid w:val="00BF0BF1"/>
    <w:rsid w:val="00BF0E0E"/>
    <w:rsid w:val="00BF0E69"/>
    <w:rsid w:val="00BF1084"/>
    <w:rsid w:val="00BF15E4"/>
    <w:rsid w:val="00BF1821"/>
    <w:rsid w:val="00BF1996"/>
    <w:rsid w:val="00BF19E9"/>
    <w:rsid w:val="00BF1A2F"/>
    <w:rsid w:val="00BF1B46"/>
    <w:rsid w:val="00BF1C28"/>
    <w:rsid w:val="00BF1E3F"/>
    <w:rsid w:val="00BF1F27"/>
    <w:rsid w:val="00BF27C7"/>
    <w:rsid w:val="00BF2BA9"/>
    <w:rsid w:val="00BF2D9E"/>
    <w:rsid w:val="00BF3009"/>
    <w:rsid w:val="00BF35A9"/>
    <w:rsid w:val="00BF3BB7"/>
    <w:rsid w:val="00BF3CAD"/>
    <w:rsid w:val="00BF3DAB"/>
    <w:rsid w:val="00BF420D"/>
    <w:rsid w:val="00BF454C"/>
    <w:rsid w:val="00BF4558"/>
    <w:rsid w:val="00BF46BA"/>
    <w:rsid w:val="00BF487C"/>
    <w:rsid w:val="00BF48FC"/>
    <w:rsid w:val="00BF49DE"/>
    <w:rsid w:val="00BF4EF0"/>
    <w:rsid w:val="00BF5082"/>
    <w:rsid w:val="00BF5416"/>
    <w:rsid w:val="00BF5C12"/>
    <w:rsid w:val="00BF69E4"/>
    <w:rsid w:val="00BF6BFA"/>
    <w:rsid w:val="00BF6D1D"/>
    <w:rsid w:val="00BF6E0D"/>
    <w:rsid w:val="00BF6E79"/>
    <w:rsid w:val="00BF732B"/>
    <w:rsid w:val="00BF739A"/>
    <w:rsid w:val="00BF7689"/>
    <w:rsid w:val="00BF76E3"/>
    <w:rsid w:val="00BF7C15"/>
    <w:rsid w:val="00BF7DFC"/>
    <w:rsid w:val="00BF7E25"/>
    <w:rsid w:val="00C000DF"/>
    <w:rsid w:val="00C000F2"/>
    <w:rsid w:val="00C005BC"/>
    <w:rsid w:val="00C007E1"/>
    <w:rsid w:val="00C00899"/>
    <w:rsid w:val="00C00F1C"/>
    <w:rsid w:val="00C0107C"/>
    <w:rsid w:val="00C012FF"/>
    <w:rsid w:val="00C01BAB"/>
    <w:rsid w:val="00C01ED2"/>
    <w:rsid w:val="00C01F71"/>
    <w:rsid w:val="00C02064"/>
    <w:rsid w:val="00C021F7"/>
    <w:rsid w:val="00C02375"/>
    <w:rsid w:val="00C027F7"/>
    <w:rsid w:val="00C02884"/>
    <w:rsid w:val="00C029BF"/>
    <w:rsid w:val="00C02A6C"/>
    <w:rsid w:val="00C02C07"/>
    <w:rsid w:val="00C03189"/>
    <w:rsid w:val="00C033CA"/>
    <w:rsid w:val="00C035D4"/>
    <w:rsid w:val="00C038E5"/>
    <w:rsid w:val="00C039F3"/>
    <w:rsid w:val="00C040DC"/>
    <w:rsid w:val="00C04578"/>
    <w:rsid w:val="00C0475A"/>
    <w:rsid w:val="00C04807"/>
    <w:rsid w:val="00C05429"/>
    <w:rsid w:val="00C05EF4"/>
    <w:rsid w:val="00C05F28"/>
    <w:rsid w:val="00C05F5C"/>
    <w:rsid w:val="00C0606B"/>
    <w:rsid w:val="00C06198"/>
    <w:rsid w:val="00C06199"/>
    <w:rsid w:val="00C06276"/>
    <w:rsid w:val="00C0683C"/>
    <w:rsid w:val="00C07490"/>
    <w:rsid w:val="00C07521"/>
    <w:rsid w:val="00C07588"/>
    <w:rsid w:val="00C078CE"/>
    <w:rsid w:val="00C07A50"/>
    <w:rsid w:val="00C07A78"/>
    <w:rsid w:val="00C105AE"/>
    <w:rsid w:val="00C113B6"/>
    <w:rsid w:val="00C119CA"/>
    <w:rsid w:val="00C11C09"/>
    <w:rsid w:val="00C11F19"/>
    <w:rsid w:val="00C1219D"/>
    <w:rsid w:val="00C121BE"/>
    <w:rsid w:val="00C12200"/>
    <w:rsid w:val="00C122E7"/>
    <w:rsid w:val="00C12708"/>
    <w:rsid w:val="00C1312E"/>
    <w:rsid w:val="00C131EA"/>
    <w:rsid w:val="00C137B9"/>
    <w:rsid w:val="00C13AB3"/>
    <w:rsid w:val="00C14002"/>
    <w:rsid w:val="00C1416D"/>
    <w:rsid w:val="00C14511"/>
    <w:rsid w:val="00C146E2"/>
    <w:rsid w:val="00C1486D"/>
    <w:rsid w:val="00C14C1D"/>
    <w:rsid w:val="00C14E03"/>
    <w:rsid w:val="00C14E4A"/>
    <w:rsid w:val="00C1566F"/>
    <w:rsid w:val="00C156F7"/>
    <w:rsid w:val="00C168E1"/>
    <w:rsid w:val="00C16BD0"/>
    <w:rsid w:val="00C16C4A"/>
    <w:rsid w:val="00C16CA7"/>
    <w:rsid w:val="00C16EC7"/>
    <w:rsid w:val="00C1734D"/>
    <w:rsid w:val="00C173CD"/>
    <w:rsid w:val="00C1749D"/>
    <w:rsid w:val="00C174ED"/>
    <w:rsid w:val="00C1772B"/>
    <w:rsid w:val="00C17782"/>
    <w:rsid w:val="00C17BAC"/>
    <w:rsid w:val="00C2032F"/>
    <w:rsid w:val="00C20338"/>
    <w:rsid w:val="00C204CC"/>
    <w:rsid w:val="00C205B0"/>
    <w:rsid w:val="00C207DF"/>
    <w:rsid w:val="00C20995"/>
    <w:rsid w:val="00C20F31"/>
    <w:rsid w:val="00C21251"/>
    <w:rsid w:val="00C21385"/>
    <w:rsid w:val="00C21866"/>
    <w:rsid w:val="00C21B7B"/>
    <w:rsid w:val="00C21BDB"/>
    <w:rsid w:val="00C21DE5"/>
    <w:rsid w:val="00C21E21"/>
    <w:rsid w:val="00C21F4C"/>
    <w:rsid w:val="00C21F7F"/>
    <w:rsid w:val="00C2233E"/>
    <w:rsid w:val="00C2241E"/>
    <w:rsid w:val="00C22683"/>
    <w:rsid w:val="00C2277D"/>
    <w:rsid w:val="00C228E2"/>
    <w:rsid w:val="00C229AE"/>
    <w:rsid w:val="00C22C11"/>
    <w:rsid w:val="00C22E30"/>
    <w:rsid w:val="00C230B1"/>
    <w:rsid w:val="00C23866"/>
    <w:rsid w:val="00C238F3"/>
    <w:rsid w:val="00C23919"/>
    <w:rsid w:val="00C2414B"/>
    <w:rsid w:val="00C24166"/>
    <w:rsid w:val="00C245DC"/>
    <w:rsid w:val="00C24C96"/>
    <w:rsid w:val="00C24CB5"/>
    <w:rsid w:val="00C2528B"/>
    <w:rsid w:val="00C2535B"/>
    <w:rsid w:val="00C2561A"/>
    <w:rsid w:val="00C25A8B"/>
    <w:rsid w:val="00C25C02"/>
    <w:rsid w:val="00C2619D"/>
    <w:rsid w:val="00C26572"/>
    <w:rsid w:val="00C26657"/>
    <w:rsid w:val="00C26DBF"/>
    <w:rsid w:val="00C26F5F"/>
    <w:rsid w:val="00C27307"/>
    <w:rsid w:val="00C27A8A"/>
    <w:rsid w:val="00C27B92"/>
    <w:rsid w:val="00C27BD4"/>
    <w:rsid w:val="00C27CA9"/>
    <w:rsid w:val="00C30171"/>
    <w:rsid w:val="00C30349"/>
    <w:rsid w:val="00C3034D"/>
    <w:rsid w:val="00C3052D"/>
    <w:rsid w:val="00C3086F"/>
    <w:rsid w:val="00C30989"/>
    <w:rsid w:val="00C30BF1"/>
    <w:rsid w:val="00C310A5"/>
    <w:rsid w:val="00C31134"/>
    <w:rsid w:val="00C311B0"/>
    <w:rsid w:val="00C3163B"/>
    <w:rsid w:val="00C316B2"/>
    <w:rsid w:val="00C317CF"/>
    <w:rsid w:val="00C31CC6"/>
    <w:rsid w:val="00C31CE9"/>
    <w:rsid w:val="00C31EC2"/>
    <w:rsid w:val="00C320C0"/>
    <w:rsid w:val="00C32766"/>
    <w:rsid w:val="00C32884"/>
    <w:rsid w:val="00C3297B"/>
    <w:rsid w:val="00C32B35"/>
    <w:rsid w:val="00C32C76"/>
    <w:rsid w:val="00C32EC9"/>
    <w:rsid w:val="00C331E3"/>
    <w:rsid w:val="00C33300"/>
    <w:rsid w:val="00C3340D"/>
    <w:rsid w:val="00C33592"/>
    <w:rsid w:val="00C33B86"/>
    <w:rsid w:val="00C340D6"/>
    <w:rsid w:val="00C34362"/>
    <w:rsid w:val="00C3441F"/>
    <w:rsid w:val="00C3482D"/>
    <w:rsid w:val="00C34869"/>
    <w:rsid w:val="00C348BC"/>
    <w:rsid w:val="00C34D64"/>
    <w:rsid w:val="00C34F10"/>
    <w:rsid w:val="00C352CE"/>
    <w:rsid w:val="00C359EF"/>
    <w:rsid w:val="00C35FC0"/>
    <w:rsid w:val="00C36080"/>
    <w:rsid w:val="00C36613"/>
    <w:rsid w:val="00C367A2"/>
    <w:rsid w:val="00C36CCE"/>
    <w:rsid w:val="00C37451"/>
    <w:rsid w:val="00C374E7"/>
    <w:rsid w:val="00C378BF"/>
    <w:rsid w:val="00C400FC"/>
    <w:rsid w:val="00C40408"/>
    <w:rsid w:val="00C40409"/>
    <w:rsid w:val="00C404D4"/>
    <w:rsid w:val="00C404EF"/>
    <w:rsid w:val="00C40BFB"/>
    <w:rsid w:val="00C40FF0"/>
    <w:rsid w:val="00C41383"/>
    <w:rsid w:val="00C416F1"/>
    <w:rsid w:val="00C418A4"/>
    <w:rsid w:val="00C41948"/>
    <w:rsid w:val="00C41B2D"/>
    <w:rsid w:val="00C422C2"/>
    <w:rsid w:val="00C4238B"/>
    <w:rsid w:val="00C424E7"/>
    <w:rsid w:val="00C42E56"/>
    <w:rsid w:val="00C433C7"/>
    <w:rsid w:val="00C43782"/>
    <w:rsid w:val="00C43902"/>
    <w:rsid w:val="00C43951"/>
    <w:rsid w:val="00C43A27"/>
    <w:rsid w:val="00C447BB"/>
    <w:rsid w:val="00C447F5"/>
    <w:rsid w:val="00C451BA"/>
    <w:rsid w:val="00C454B8"/>
    <w:rsid w:val="00C45758"/>
    <w:rsid w:val="00C4597C"/>
    <w:rsid w:val="00C45B61"/>
    <w:rsid w:val="00C4653E"/>
    <w:rsid w:val="00C471B5"/>
    <w:rsid w:val="00C474F3"/>
    <w:rsid w:val="00C47C53"/>
    <w:rsid w:val="00C47D86"/>
    <w:rsid w:val="00C50071"/>
    <w:rsid w:val="00C50270"/>
    <w:rsid w:val="00C50581"/>
    <w:rsid w:val="00C50776"/>
    <w:rsid w:val="00C5090B"/>
    <w:rsid w:val="00C5094A"/>
    <w:rsid w:val="00C509FC"/>
    <w:rsid w:val="00C50B4F"/>
    <w:rsid w:val="00C50F41"/>
    <w:rsid w:val="00C50F5F"/>
    <w:rsid w:val="00C51247"/>
    <w:rsid w:val="00C51687"/>
    <w:rsid w:val="00C51771"/>
    <w:rsid w:val="00C51F22"/>
    <w:rsid w:val="00C5225B"/>
    <w:rsid w:val="00C5275E"/>
    <w:rsid w:val="00C529A9"/>
    <w:rsid w:val="00C52A37"/>
    <w:rsid w:val="00C52C4B"/>
    <w:rsid w:val="00C52EE9"/>
    <w:rsid w:val="00C5315D"/>
    <w:rsid w:val="00C53331"/>
    <w:rsid w:val="00C53574"/>
    <w:rsid w:val="00C53A3A"/>
    <w:rsid w:val="00C53A99"/>
    <w:rsid w:val="00C53A9F"/>
    <w:rsid w:val="00C53CA1"/>
    <w:rsid w:val="00C54A29"/>
    <w:rsid w:val="00C54DEF"/>
    <w:rsid w:val="00C54FF3"/>
    <w:rsid w:val="00C550E7"/>
    <w:rsid w:val="00C550EE"/>
    <w:rsid w:val="00C5526A"/>
    <w:rsid w:val="00C55401"/>
    <w:rsid w:val="00C559FD"/>
    <w:rsid w:val="00C55BED"/>
    <w:rsid w:val="00C55DD0"/>
    <w:rsid w:val="00C56944"/>
    <w:rsid w:val="00C56B0B"/>
    <w:rsid w:val="00C56BCC"/>
    <w:rsid w:val="00C56C70"/>
    <w:rsid w:val="00C56DBB"/>
    <w:rsid w:val="00C570AE"/>
    <w:rsid w:val="00C5741B"/>
    <w:rsid w:val="00C57568"/>
    <w:rsid w:val="00C5760E"/>
    <w:rsid w:val="00C57933"/>
    <w:rsid w:val="00C57A1F"/>
    <w:rsid w:val="00C57C54"/>
    <w:rsid w:val="00C57E78"/>
    <w:rsid w:val="00C57EAF"/>
    <w:rsid w:val="00C57FF3"/>
    <w:rsid w:val="00C600FC"/>
    <w:rsid w:val="00C6063B"/>
    <w:rsid w:val="00C60AD2"/>
    <w:rsid w:val="00C60C7F"/>
    <w:rsid w:val="00C60E9D"/>
    <w:rsid w:val="00C61231"/>
    <w:rsid w:val="00C618F8"/>
    <w:rsid w:val="00C61BBF"/>
    <w:rsid w:val="00C61D90"/>
    <w:rsid w:val="00C62608"/>
    <w:rsid w:val="00C62851"/>
    <w:rsid w:val="00C62971"/>
    <w:rsid w:val="00C62AD5"/>
    <w:rsid w:val="00C62FFD"/>
    <w:rsid w:val="00C63130"/>
    <w:rsid w:val="00C6314A"/>
    <w:rsid w:val="00C63992"/>
    <w:rsid w:val="00C63A02"/>
    <w:rsid w:val="00C63E65"/>
    <w:rsid w:val="00C63E88"/>
    <w:rsid w:val="00C63E8C"/>
    <w:rsid w:val="00C63F4B"/>
    <w:rsid w:val="00C64219"/>
    <w:rsid w:val="00C6484C"/>
    <w:rsid w:val="00C648A3"/>
    <w:rsid w:val="00C64A50"/>
    <w:rsid w:val="00C64B12"/>
    <w:rsid w:val="00C64D8A"/>
    <w:rsid w:val="00C650D9"/>
    <w:rsid w:val="00C65123"/>
    <w:rsid w:val="00C65165"/>
    <w:rsid w:val="00C651A6"/>
    <w:rsid w:val="00C6535B"/>
    <w:rsid w:val="00C65CF7"/>
    <w:rsid w:val="00C65D48"/>
    <w:rsid w:val="00C65FBC"/>
    <w:rsid w:val="00C66223"/>
    <w:rsid w:val="00C6639A"/>
    <w:rsid w:val="00C66487"/>
    <w:rsid w:val="00C66500"/>
    <w:rsid w:val="00C671BA"/>
    <w:rsid w:val="00C6731C"/>
    <w:rsid w:val="00C6772F"/>
    <w:rsid w:val="00C67941"/>
    <w:rsid w:val="00C67B9F"/>
    <w:rsid w:val="00C67C09"/>
    <w:rsid w:val="00C67DD7"/>
    <w:rsid w:val="00C67DE2"/>
    <w:rsid w:val="00C70010"/>
    <w:rsid w:val="00C7012C"/>
    <w:rsid w:val="00C70553"/>
    <w:rsid w:val="00C70C1C"/>
    <w:rsid w:val="00C70CDA"/>
    <w:rsid w:val="00C70F3A"/>
    <w:rsid w:val="00C7116A"/>
    <w:rsid w:val="00C711BE"/>
    <w:rsid w:val="00C71618"/>
    <w:rsid w:val="00C717A7"/>
    <w:rsid w:val="00C71944"/>
    <w:rsid w:val="00C7250A"/>
    <w:rsid w:val="00C72832"/>
    <w:rsid w:val="00C7296A"/>
    <w:rsid w:val="00C72B07"/>
    <w:rsid w:val="00C73104"/>
    <w:rsid w:val="00C7336B"/>
    <w:rsid w:val="00C7357E"/>
    <w:rsid w:val="00C737B3"/>
    <w:rsid w:val="00C7394C"/>
    <w:rsid w:val="00C73A70"/>
    <w:rsid w:val="00C73F32"/>
    <w:rsid w:val="00C740DD"/>
    <w:rsid w:val="00C744DC"/>
    <w:rsid w:val="00C746DC"/>
    <w:rsid w:val="00C7477E"/>
    <w:rsid w:val="00C74E22"/>
    <w:rsid w:val="00C74EAA"/>
    <w:rsid w:val="00C75145"/>
    <w:rsid w:val="00C7534D"/>
    <w:rsid w:val="00C75E3A"/>
    <w:rsid w:val="00C76400"/>
    <w:rsid w:val="00C76480"/>
    <w:rsid w:val="00C76685"/>
    <w:rsid w:val="00C767B1"/>
    <w:rsid w:val="00C76F03"/>
    <w:rsid w:val="00C7725F"/>
    <w:rsid w:val="00C77815"/>
    <w:rsid w:val="00C80005"/>
    <w:rsid w:val="00C80621"/>
    <w:rsid w:val="00C80727"/>
    <w:rsid w:val="00C813C5"/>
    <w:rsid w:val="00C81AE7"/>
    <w:rsid w:val="00C828F7"/>
    <w:rsid w:val="00C82972"/>
    <w:rsid w:val="00C82DE6"/>
    <w:rsid w:val="00C8319D"/>
    <w:rsid w:val="00C8327D"/>
    <w:rsid w:val="00C835AC"/>
    <w:rsid w:val="00C83A5E"/>
    <w:rsid w:val="00C83A62"/>
    <w:rsid w:val="00C83FA4"/>
    <w:rsid w:val="00C8403A"/>
    <w:rsid w:val="00C84177"/>
    <w:rsid w:val="00C84283"/>
    <w:rsid w:val="00C843D5"/>
    <w:rsid w:val="00C84629"/>
    <w:rsid w:val="00C84655"/>
    <w:rsid w:val="00C84785"/>
    <w:rsid w:val="00C84E6A"/>
    <w:rsid w:val="00C8521D"/>
    <w:rsid w:val="00C85EF3"/>
    <w:rsid w:val="00C85F8B"/>
    <w:rsid w:val="00C85F9A"/>
    <w:rsid w:val="00C861F7"/>
    <w:rsid w:val="00C8643C"/>
    <w:rsid w:val="00C865A8"/>
    <w:rsid w:val="00C86940"/>
    <w:rsid w:val="00C87112"/>
    <w:rsid w:val="00C87706"/>
    <w:rsid w:val="00C87AE1"/>
    <w:rsid w:val="00C87B14"/>
    <w:rsid w:val="00C87DE9"/>
    <w:rsid w:val="00C9014F"/>
    <w:rsid w:val="00C9091D"/>
    <w:rsid w:val="00C91061"/>
    <w:rsid w:val="00C910F8"/>
    <w:rsid w:val="00C9118A"/>
    <w:rsid w:val="00C91366"/>
    <w:rsid w:val="00C91654"/>
    <w:rsid w:val="00C92131"/>
    <w:rsid w:val="00C9298D"/>
    <w:rsid w:val="00C92BB9"/>
    <w:rsid w:val="00C92ED8"/>
    <w:rsid w:val="00C92FC4"/>
    <w:rsid w:val="00C934F5"/>
    <w:rsid w:val="00C9354D"/>
    <w:rsid w:val="00C93B52"/>
    <w:rsid w:val="00C93C8A"/>
    <w:rsid w:val="00C9461B"/>
    <w:rsid w:val="00C94781"/>
    <w:rsid w:val="00C94851"/>
    <w:rsid w:val="00C94FEE"/>
    <w:rsid w:val="00C94FF5"/>
    <w:rsid w:val="00C94FF8"/>
    <w:rsid w:val="00C95098"/>
    <w:rsid w:val="00C95236"/>
    <w:rsid w:val="00C956D8"/>
    <w:rsid w:val="00C95A29"/>
    <w:rsid w:val="00C95F40"/>
    <w:rsid w:val="00C95F5C"/>
    <w:rsid w:val="00C95FAB"/>
    <w:rsid w:val="00C96608"/>
    <w:rsid w:val="00C97097"/>
    <w:rsid w:val="00C971BB"/>
    <w:rsid w:val="00C97255"/>
    <w:rsid w:val="00C97844"/>
    <w:rsid w:val="00C97C41"/>
    <w:rsid w:val="00C97EEA"/>
    <w:rsid w:val="00C97FA3"/>
    <w:rsid w:val="00CA0311"/>
    <w:rsid w:val="00CA0392"/>
    <w:rsid w:val="00CA0475"/>
    <w:rsid w:val="00CA08A1"/>
    <w:rsid w:val="00CA0970"/>
    <w:rsid w:val="00CA09CA"/>
    <w:rsid w:val="00CA0CB3"/>
    <w:rsid w:val="00CA0F1C"/>
    <w:rsid w:val="00CA0FEA"/>
    <w:rsid w:val="00CA1DD6"/>
    <w:rsid w:val="00CA21C1"/>
    <w:rsid w:val="00CA2327"/>
    <w:rsid w:val="00CA23C9"/>
    <w:rsid w:val="00CA2FE1"/>
    <w:rsid w:val="00CA3CC4"/>
    <w:rsid w:val="00CA4136"/>
    <w:rsid w:val="00CA42F2"/>
    <w:rsid w:val="00CA4817"/>
    <w:rsid w:val="00CA4CFB"/>
    <w:rsid w:val="00CA4FC7"/>
    <w:rsid w:val="00CA500C"/>
    <w:rsid w:val="00CA527F"/>
    <w:rsid w:val="00CA5A11"/>
    <w:rsid w:val="00CA69D5"/>
    <w:rsid w:val="00CA6AA9"/>
    <w:rsid w:val="00CA6E19"/>
    <w:rsid w:val="00CA6EEA"/>
    <w:rsid w:val="00CA703A"/>
    <w:rsid w:val="00CA7077"/>
    <w:rsid w:val="00CA74B5"/>
    <w:rsid w:val="00CA790C"/>
    <w:rsid w:val="00CA7A1F"/>
    <w:rsid w:val="00CA7B7D"/>
    <w:rsid w:val="00CA7D2E"/>
    <w:rsid w:val="00CB0180"/>
    <w:rsid w:val="00CB0595"/>
    <w:rsid w:val="00CB0A83"/>
    <w:rsid w:val="00CB0B5A"/>
    <w:rsid w:val="00CB1648"/>
    <w:rsid w:val="00CB1A5C"/>
    <w:rsid w:val="00CB1FDC"/>
    <w:rsid w:val="00CB2288"/>
    <w:rsid w:val="00CB269C"/>
    <w:rsid w:val="00CB2716"/>
    <w:rsid w:val="00CB2D57"/>
    <w:rsid w:val="00CB2F22"/>
    <w:rsid w:val="00CB3043"/>
    <w:rsid w:val="00CB3905"/>
    <w:rsid w:val="00CB3913"/>
    <w:rsid w:val="00CB3D79"/>
    <w:rsid w:val="00CB3EA2"/>
    <w:rsid w:val="00CB40A4"/>
    <w:rsid w:val="00CB475E"/>
    <w:rsid w:val="00CB4B7C"/>
    <w:rsid w:val="00CB4CED"/>
    <w:rsid w:val="00CB4D64"/>
    <w:rsid w:val="00CB51C5"/>
    <w:rsid w:val="00CB533C"/>
    <w:rsid w:val="00CB5507"/>
    <w:rsid w:val="00CB5D60"/>
    <w:rsid w:val="00CB6158"/>
    <w:rsid w:val="00CB620A"/>
    <w:rsid w:val="00CB6F02"/>
    <w:rsid w:val="00CB6FE7"/>
    <w:rsid w:val="00CB7004"/>
    <w:rsid w:val="00CB7124"/>
    <w:rsid w:val="00CB72EA"/>
    <w:rsid w:val="00CB7479"/>
    <w:rsid w:val="00CB747D"/>
    <w:rsid w:val="00CB79E3"/>
    <w:rsid w:val="00CB7B3A"/>
    <w:rsid w:val="00CC095C"/>
    <w:rsid w:val="00CC0A46"/>
    <w:rsid w:val="00CC13E0"/>
    <w:rsid w:val="00CC15B0"/>
    <w:rsid w:val="00CC1A48"/>
    <w:rsid w:val="00CC1F8A"/>
    <w:rsid w:val="00CC20AA"/>
    <w:rsid w:val="00CC2236"/>
    <w:rsid w:val="00CC2A76"/>
    <w:rsid w:val="00CC2A8B"/>
    <w:rsid w:val="00CC2BC2"/>
    <w:rsid w:val="00CC31EC"/>
    <w:rsid w:val="00CC350C"/>
    <w:rsid w:val="00CC353E"/>
    <w:rsid w:val="00CC35DC"/>
    <w:rsid w:val="00CC36BE"/>
    <w:rsid w:val="00CC37C1"/>
    <w:rsid w:val="00CC3933"/>
    <w:rsid w:val="00CC3D69"/>
    <w:rsid w:val="00CC421E"/>
    <w:rsid w:val="00CC4620"/>
    <w:rsid w:val="00CC4886"/>
    <w:rsid w:val="00CC4AD8"/>
    <w:rsid w:val="00CC4C09"/>
    <w:rsid w:val="00CC4C38"/>
    <w:rsid w:val="00CC4D03"/>
    <w:rsid w:val="00CC4D22"/>
    <w:rsid w:val="00CC5048"/>
    <w:rsid w:val="00CC5403"/>
    <w:rsid w:val="00CC5918"/>
    <w:rsid w:val="00CC5A4A"/>
    <w:rsid w:val="00CC5BEC"/>
    <w:rsid w:val="00CC5C4C"/>
    <w:rsid w:val="00CC5EC3"/>
    <w:rsid w:val="00CC5FEB"/>
    <w:rsid w:val="00CC60EC"/>
    <w:rsid w:val="00CC6441"/>
    <w:rsid w:val="00CC6557"/>
    <w:rsid w:val="00CC65D9"/>
    <w:rsid w:val="00CC65E9"/>
    <w:rsid w:val="00CC65EA"/>
    <w:rsid w:val="00CC67A6"/>
    <w:rsid w:val="00CC6AE6"/>
    <w:rsid w:val="00CC6F1B"/>
    <w:rsid w:val="00CC7049"/>
    <w:rsid w:val="00CC7401"/>
    <w:rsid w:val="00CC78B5"/>
    <w:rsid w:val="00CC7C06"/>
    <w:rsid w:val="00CC7F95"/>
    <w:rsid w:val="00CD1081"/>
    <w:rsid w:val="00CD21B6"/>
    <w:rsid w:val="00CD33E5"/>
    <w:rsid w:val="00CD343F"/>
    <w:rsid w:val="00CD3839"/>
    <w:rsid w:val="00CD3D3B"/>
    <w:rsid w:val="00CD44FF"/>
    <w:rsid w:val="00CD5126"/>
    <w:rsid w:val="00CD5551"/>
    <w:rsid w:val="00CD55CC"/>
    <w:rsid w:val="00CD5B63"/>
    <w:rsid w:val="00CD5F6F"/>
    <w:rsid w:val="00CD5FBF"/>
    <w:rsid w:val="00CD6B47"/>
    <w:rsid w:val="00CD6B76"/>
    <w:rsid w:val="00CD6E78"/>
    <w:rsid w:val="00CD6FD3"/>
    <w:rsid w:val="00CD71A7"/>
    <w:rsid w:val="00CD7794"/>
    <w:rsid w:val="00CD79C9"/>
    <w:rsid w:val="00CD7D34"/>
    <w:rsid w:val="00CD7EFC"/>
    <w:rsid w:val="00CE0006"/>
    <w:rsid w:val="00CE0214"/>
    <w:rsid w:val="00CE06A0"/>
    <w:rsid w:val="00CE0B0E"/>
    <w:rsid w:val="00CE0BCE"/>
    <w:rsid w:val="00CE0C21"/>
    <w:rsid w:val="00CE0C5A"/>
    <w:rsid w:val="00CE0D61"/>
    <w:rsid w:val="00CE1526"/>
    <w:rsid w:val="00CE1646"/>
    <w:rsid w:val="00CE1881"/>
    <w:rsid w:val="00CE1FAA"/>
    <w:rsid w:val="00CE202A"/>
    <w:rsid w:val="00CE2269"/>
    <w:rsid w:val="00CE2599"/>
    <w:rsid w:val="00CE275C"/>
    <w:rsid w:val="00CE2914"/>
    <w:rsid w:val="00CE2B76"/>
    <w:rsid w:val="00CE2C40"/>
    <w:rsid w:val="00CE32D4"/>
    <w:rsid w:val="00CE3DDD"/>
    <w:rsid w:val="00CE40C0"/>
    <w:rsid w:val="00CE4908"/>
    <w:rsid w:val="00CE4B22"/>
    <w:rsid w:val="00CE4E20"/>
    <w:rsid w:val="00CE4F9E"/>
    <w:rsid w:val="00CE54FF"/>
    <w:rsid w:val="00CE5502"/>
    <w:rsid w:val="00CE5655"/>
    <w:rsid w:val="00CE575E"/>
    <w:rsid w:val="00CE5F71"/>
    <w:rsid w:val="00CE6376"/>
    <w:rsid w:val="00CE63F9"/>
    <w:rsid w:val="00CE64DD"/>
    <w:rsid w:val="00CE6604"/>
    <w:rsid w:val="00CE66EB"/>
    <w:rsid w:val="00CE69A7"/>
    <w:rsid w:val="00CE6C39"/>
    <w:rsid w:val="00CE729D"/>
    <w:rsid w:val="00CE72FF"/>
    <w:rsid w:val="00CE7541"/>
    <w:rsid w:val="00CE76E8"/>
    <w:rsid w:val="00CE7B7B"/>
    <w:rsid w:val="00CF00D2"/>
    <w:rsid w:val="00CF033E"/>
    <w:rsid w:val="00CF0C72"/>
    <w:rsid w:val="00CF0E4C"/>
    <w:rsid w:val="00CF1139"/>
    <w:rsid w:val="00CF1509"/>
    <w:rsid w:val="00CF160B"/>
    <w:rsid w:val="00CF174D"/>
    <w:rsid w:val="00CF1A6C"/>
    <w:rsid w:val="00CF1D28"/>
    <w:rsid w:val="00CF217A"/>
    <w:rsid w:val="00CF2415"/>
    <w:rsid w:val="00CF2508"/>
    <w:rsid w:val="00CF298C"/>
    <w:rsid w:val="00CF2D0A"/>
    <w:rsid w:val="00CF2DFF"/>
    <w:rsid w:val="00CF2F16"/>
    <w:rsid w:val="00CF2F20"/>
    <w:rsid w:val="00CF3954"/>
    <w:rsid w:val="00CF41E9"/>
    <w:rsid w:val="00CF4B98"/>
    <w:rsid w:val="00CF521A"/>
    <w:rsid w:val="00CF5664"/>
    <w:rsid w:val="00CF5A94"/>
    <w:rsid w:val="00CF5FBE"/>
    <w:rsid w:val="00CF622D"/>
    <w:rsid w:val="00CF637D"/>
    <w:rsid w:val="00CF637E"/>
    <w:rsid w:val="00CF63C7"/>
    <w:rsid w:val="00CF6614"/>
    <w:rsid w:val="00CF6C93"/>
    <w:rsid w:val="00CF7AE8"/>
    <w:rsid w:val="00CF7B04"/>
    <w:rsid w:val="00CF7D7A"/>
    <w:rsid w:val="00CF7E6D"/>
    <w:rsid w:val="00D005DB"/>
    <w:rsid w:val="00D00A2C"/>
    <w:rsid w:val="00D0114C"/>
    <w:rsid w:val="00D01860"/>
    <w:rsid w:val="00D01D1D"/>
    <w:rsid w:val="00D020DA"/>
    <w:rsid w:val="00D02143"/>
    <w:rsid w:val="00D021E2"/>
    <w:rsid w:val="00D02C58"/>
    <w:rsid w:val="00D03138"/>
    <w:rsid w:val="00D03291"/>
    <w:rsid w:val="00D032A4"/>
    <w:rsid w:val="00D0330E"/>
    <w:rsid w:val="00D034B4"/>
    <w:rsid w:val="00D0362E"/>
    <w:rsid w:val="00D0365D"/>
    <w:rsid w:val="00D04810"/>
    <w:rsid w:val="00D04C47"/>
    <w:rsid w:val="00D052D5"/>
    <w:rsid w:val="00D052F0"/>
    <w:rsid w:val="00D05907"/>
    <w:rsid w:val="00D05A61"/>
    <w:rsid w:val="00D0602A"/>
    <w:rsid w:val="00D061D6"/>
    <w:rsid w:val="00D062EA"/>
    <w:rsid w:val="00D063EC"/>
    <w:rsid w:val="00D06514"/>
    <w:rsid w:val="00D06576"/>
    <w:rsid w:val="00D067CC"/>
    <w:rsid w:val="00D0685D"/>
    <w:rsid w:val="00D06B3F"/>
    <w:rsid w:val="00D070C4"/>
    <w:rsid w:val="00D07690"/>
    <w:rsid w:val="00D076F5"/>
    <w:rsid w:val="00D0779B"/>
    <w:rsid w:val="00D07C03"/>
    <w:rsid w:val="00D07C25"/>
    <w:rsid w:val="00D07EC8"/>
    <w:rsid w:val="00D103F2"/>
    <w:rsid w:val="00D10458"/>
    <w:rsid w:val="00D1065D"/>
    <w:rsid w:val="00D11C4A"/>
    <w:rsid w:val="00D11C84"/>
    <w:rsid w:val="00D11CFE"/>
    <w:rsid w:val="00D11E82"/>
    <w:rsid w:val="00D1204F"/>
    <w:rsid w:val="00D120BB"/>
    <w:rsid w:val="00D12108"/>
    <w:rsid w:val="00D12902"/>
    <w:rsid w:val="00D12F5A"/>
    <w:rsid w:val="00D13E37"/>
    <w:rsid w:val="00D13EA8"/>
    <w:rsid w:val="00D13F54"/>
    <w:rsid w:val="00D14229"/>
    <w:rsid w:val="00D14461"/>
    <w:rsid w:val="00D1481B"/>
    <w:rsid w:val="00D14A5E"/>
    <w:rsid w:val="00D14E8E"/>
    <w:rsid w:val="00D14F52"/>
    <w:rsid w:val="00D14F53"/>
    <w:rsid w:val="00D153B5"/>
    <w:rsid w:val="00D15449"/>
    <w:rsid w:val="00D1587C"/>
    <w:rsid w:val="00D15FEF"/>
    <w:rsid w:val="00D1635F"/>
    <w:rsid w:val="00D16D07"/>
    <w:rsid w:val="00D16FE7"/>
    <w:rsid w:val="00D17879"/>
    <w:rsid w:val="00D17934"/>
    <w:rsid w:val="00D17F4A"/>
    <w:rsid w:val="00D21170"/>
    <w:rsid w:val="00D21274"/>
    <w:rsid w:val="00D214B9"/>
    <w:rsid w:val="00D214F5"/>
    <w:rsid w:val="00D2155D"/>
    <w:rsid w:val="00D215AA"/>
    <w:rsid w:val="00D21A3E"/>
    <w:rsid w:val="00D21B79"/>
    <w:rsid w:val="00D220AD"/>
    <w:rsid w:val="00D224AC"/>
    <w:rsid w:val="00D22AF2"/>
    <w:rsid w:val="00D22C08"/>
    <w:rsid w:val="00D22ED6"/>
    <w:rsid w:val="00D232B8"/>
    <w:rsid w:val="00D23522"/>
    <w:rsid w:val="00D23539"/>
    <w:rsid w:val="00D2383E"/>
    <w:rsid w:val="00D23A3A"/>
    <w:rsid w:val="00D23B70"/>
    <w:rsid w:val="00D24244"/>
    <w:rsid w:val="00D243D7"/>
    <w:rsid w:val="00D2453E"/>
    <w:rsid w:val="00D24588"/>
    <w:rsid w:val="00D25313"/>
    <w:rsid w:val="00D2556A"/>
    <w:rsid w:val="00D255A4"/>
    <w:rsid w:val="00D25805"/>
    <w:rsid w:val="00D258F5"/>
    <w:rsid w:val="00D25A06"/>
    <w:rsid w:val="00D25F13"/>
    <w:rsid w:val="00D264F9"/>
    <w:rsid w:val="00D268D5"/>
    <w:rsid w:val="00D2699C"/>
    <w:rsid w:val="00D26C18"/>
    <w:rsid w:val="00D26E7C"/>
    <w:rsid w:val="00D26F34"/>
    <w:rsid w:val="00D2706E"/>
    <w:rsid w:val="00D270FC"/>
    <w:rsid w:val="00D2744F"/>
    <w:rsid w:val="00D278D9"/>
    <w:rsid w:val="00D27D1B"/>
    <w:rsid w:val="00D27D77"/>
    <w:rsid w:val="00D27ECB"/>
    <w:rsid w:val="00D30209"/>
    <w:rsid w:val="00D30596"/>
    <w:rsid w:val="00D309D9"/>
    <w:rsid w:val="00D30B67"/>
    <w:rsid w:val="00D30CD5"/>
    <w:rsid w:val="00D310F7"/>
    <w:rsid w:val="00D321DF"/>
    <w:rsid w:val="00D32371"/>
    <w:rsid w:val="00D32536"/>
    <w:rsid w:val="00D329FA"/>
    <w:rsid w:val="00D32DE2"/>
    <w:rsid w:val="00D3330E"/>
    <w:rsid w:val="00D3374A"/>
    <w:rsid w:val="00D33AE0"/>
    <w:rsid w:val="00D343BD"/>
    <w:rsid w:val="00D34555"/>
    <w:rsid w:val="00D348C6"/>
    <w:rsid w:val="00D35081"/>
    <w:rsid w:val="00D352AF"/>
    <w:rsid w:val="00D35509"/>
    <w:rsid w:val="00D35685"/>
    <w:rsid w:val="00D35BA8"/>
    <w:rsid w:val="00D35F96"/>
    <w:rsid w:val="00D35FD3"/>
    <w:rsid w:val="00D362A7"/>
    <w:rsid w:val="00D36762"/>
    <w:rsid w:val="00D3687D"/>
    <w:rsid w:val="00D36A80"/>
    <w:rsid w:val="00D36E46"/>
    <w:rsid w:val="00D36EA8"/>
    <w:rsid w:val="00D3706E"/>
    <w:rsid w:val="00D37356"/>
    <w:rsid w:val="00D3744F"/>
    <w:rsid w:val="00D3761A"/>
    <w:rsid w:val="00D37801"/>
    <w:rsid w:val="00D37A03"/>
    <w:rsid w:val="00D40155"/>
    <w:rsid w:val="00D40729"/>
    <w:rsid w:val="00D40BAD"/>
    <w:rsid w:val="00D40D38"/>
    <w:rsid w:val="00D40E0F"/>
    <w:rsid w:val="00D40F06"/>
    <w:rsid w:val="00D410B6"/>
    <w:rsid w:val="00D4193D"/>
    <w:rsid w:val="00D41C05"/>
    <w:rsid w:val="00D41F99"/>
    <w:rsid w:val="00D42408"/>
    <w:rsid w:val="00D42733"/>
    <w:rsid w:val="00D42BD7"/>
    <w:rsid w:val="00D43159"/>
    <w:rsid w:val="00D437A8"/>
    <w:rsid w:val="00D437D1"/>
    <w:rsid w:val="00D43B0E"/>
    <w:rsid w:val="00D4418D"/>
    <w:rsid w:val="00D442A1"/>
    <w:rsid w:val="00D448EE"/>
    <w:rsid w:val="00D44FCE"/>
    <w:rsid w:val="00D451F1"/>
    <w:rsid w:val="00D454DA"/>
    <w:rsid w:val="00D45603"/>
    <w:rsid w:val="00D45752"/>
    <w:rsid w:val="00D459CB"/>
    <w:rsid w:val="00D45A3D"/>
    <w:rsid w:val="00D45CFC"/>
    <w:rsid w:val="00D4651E"/>
    <w:rsid w:val="00D46A3B"/>
    <w:rsid w:val="00D46D3B"/>
    <w:rsid w:val="00D46D41"/>
    <w:rsid w:val="00D471E9"/>
    <w:rsid w:val="00D474EE"/>
    <w:rsid w:val="00D4756B"/>
    <w:rsid w:val="00D47905"/>
    <w:rsid w:val="00D47C5F"/>
    <w:rsid w:val="00D47DD1"/>
    <w:rsid w:val="00D50410"/>
    <w:rsid w:val="00D504F5"/>
    <w:rsid w:val="00D50971"/>
    <w:rsid w:val="00D5101A"/>
    <w:rsid w:val="00D5138D"/>
    <w:rsid w:val="00D51406"/>
    <w:rsid w:val="00D53144"/>
    <w:rsid w:val="00D532D3"/>
    <w:rsid w:val="00D53459"/>
    <w:rsid w:val="00D53C2B"/>
    <w:rsid w:val="00D53DBD"/>
    <w:rsid w:val="00D53ED9"/>
    <w:rsid w:val="00D540E8"/>
    <w:rsid w:val="00D546B2"/>
    <w:rsid w:val="00D54ABF"/>
    <w:rsid w:val="00D54D9E"/>
    <w:rsid w:val="00D54FB6"/>
    <w:rsid w:val="00D5514E"/>
    <w:rsid w:val="00D5519D"/>
    <w:rsid w:val="00D551DA"/>
    <w:rsid w:val="00D55AF8"/>
    <w:rsid w:val="00D55FFB"/>
    <w:rsid w:val="00D56174"/>
    <w:rsid w:val="00D5634C"/>
    <w:rsid w:val="00D56B25"/>
    <w:rsid w:val="00D56BD3"/>
    <w:rsid w:val="00D56BFE"/>
    <w:rsid w:val="00D573B1"/>
    <w:rsid w:val="00D57431"/>
    <w:rsid w:val="00D5796D"/>
    <w:rsid w:val="00D57FB8"/>
    <w:rsid w:val="00D6016D"/>
    <w:rsid w:val="00D607D4"/>
    <w:rsid w:val="00D607DB"/>
    <w:rsid w:val="00D6089F"/>
    <w:rsid w:val="00D60AAA"/>
    <w:rsid w:val="00D612BE"/>
    <w:rsid w:val="00D618DB"/>
    <w:rsid w:val="00D619C6"/>
    <w:rsid w:val="00D61C65"/>
    <w:rsid w:val="00D61F9E"/>
    <w:rsid w:val="00D6293E"/>
    <w:rsid w:val="00D62F9C"/>
    <w:rsid w:val="00D6301B"/>
    <w:rsid w:val="00D634DF"/>
    <w:rsid w:val="00D635DC"/>
    <w:rsid w:val="00D6383B"/>
    <w:rsid w:val="00D63A30"/>
    <w:rsid w:val="00D63DB7"/>
    <w:rsid w:val="00D63EA6"/>
    <w:rsid w:val="00D64775"/>
    <w:rsid w:val="00D647CA"/>
    <w:rsid w:val="00D64E43"/>
    <w:rsid w:val="00D64EAC"/>
    <w:rsid w:val="00D653AB"/>
    <w:rsid w:val="00D6599B"/>
    <w:rsid w:val="00D65B3A"/>
    <w:rsid w:val="00D65B9B"/>
    <w:rsid w:val="00D65CB7"/>
    <w:rsid w:val="00D65DCA"/>
    <w:rsid w:val="00D65E42"/>
    <w:rsid w:val="00D6612D"/>
    <w:rsid w:val="00D66260"/>
    <w:rsid w:val="00D66318"/>
    <w:rsid w:val="00D66657"/>
    <w:rsid w:val="00D66851"/>
    <w:rsid w:val="00D66944"/>
    <w:rsid w:val="00D66E2B"/>
    <w:rsid w:val="00D671D5"/>
    <w:rsid w:val="00D672B6"/>
    <w:rsid w:val="00D6734F"/>
    <w:rsid w:val="00D67638"/>
    <w:rsid w:val="00D67B4E"/>
    <w:rsid w:val="00D67BE8"/>
    <w:rsid w:val="00D67CD6"/>
    <w:rsid w:val="00D67EB8"/>
    <w:rsid w:val="00D67FC1"/>
    <w:rsid w:val="00D7011C"/>
    <w:rsid w:val="00D709FA"/>
    <w:rsid w:val="00D70B3A"/>
    <w:rsid w:val="00D70ED5"/>
    <w:rsid w:val="00D70EEC"/>
    <w:rsid w:val="00D710E2"/>
    <w:rsid w:val="00D7111D"/>
    <w:rsid w:val="00D712BA"/>
    <w:rsid w:val="00D71491"/>
    <w:rsid w:val="00D718E8"/>
    <w:rsid w:val="00D71ABA"/>
    <w:rsid w:val="00D71C71"/>
    <w:rsid w:val="00D71D00"/>
    <w:rsid w:val="00D71E69"/>
    <w:rsid w:val="00D727B3"/>
    <w:rsid w:val="00D72CB6"/>
    <w:rsid w:val="00D72D74"/>
    <w:rsid w:val="00D72E2A"/>
    <w:rsid w:val="00D73015"/>
    <w:rsid w:val="00D73036"/>
    <w:rsid w:val="00D732B1"/>
    <w:rsid w:val="00D732FF"/>
    <w:rsid w:val="00D734D5"/>
    <w:rsid w:val="00D7399B"/>
    <w:rsid w:val="00D7461C"/>
    <w:rsid w:val="00D7467B"/>
    <w:rsid w:val="00D74700"/>
    <w:rsid w:val="00D74755"/>
    <w:rsid w:val="00D74A7E"/>
    <w:rsid w:val="00D74C13"/>
    <w:rsid w:val="00D74E7A"/>
    <w:rsid w:val="00D75321"/>
    <w:rsid w:val="00D7544A"/>
    <w:rsid w:val="00D75861"/>
    <w:rsid w:val="00D75BC0"/>
    <w:rsid w:val="00D75C0F"/>
    <w:rsid w:val="00D75E8F"/>
    <w:rsid w:val="00D7648E"/>
    <w:rsid w:val="00D764ED"/>
    <w:rsid w:val="00D7685A"/>
    <w:rsid w:val="00D76A6E"/>
    <w:rsid w:val="00D76A7C"/>
    <w:rsid w:val="00D76AA0"/>
    <w:rsid w:val="00D76B69"/>
    <w:rsid w:val="00D76D27"/>
    <w:rsid w:val="00D76FB0"/>
    <w:rsid w:val="00D77613"/>
    <w:rsid w:val="00D778B9"/>
    <w:rsid w:val="00D7796D"/>
    <w:rsid w:val="00D77A7D"/>
    <w:rsid w:val="00D77CEA"/>
    <w:rsid w:val="00D80048"/>
    <w:rsid w:val="00D8031B"/>
    <w:rsid w:val="00D807A0"/>
    <w:rsid w:val="00D80FFC"/>
    <w:rsid w:val="00D818F9"/>
    <w:rsid w:val="00D81DDD"/>
    <w:rsid w:val="00D81EA9"/>
    <w:rsid w:val="00D820B0"/>
    <w:rsid w:val="00D82B72"/>
    <w:rsid w:val="00D82E40"/>
    <w:rsid w:val="00D8431B"/>
    <w:rsid w:val="00D849FE"/>
    <w:rsid w:val="00D84A5E"/>
    <w:rsid w:val="00D84BC5"/>
    <w:rsid w:val="00D84DF0"/>
    <w:rsid w:val="00D85486"/>
    <w:rsid w:val="00D8577F"/>
    <w:rsid w:val="00D85AFB"/>
    <w:rsid w:val="00D85C21"/>
    <w:rsid w:val="00D85ED3"/>
    <w:rsid w:val="00D85F5F"/>
    <w:rsid w:val="00D86FE3"/>
    <w:rsid w:val="00D87268"/>
    <w:rsid w:val="00D875D4"/>
    <w:rsid w:val="00D87B31"/>
    <w:rsid w:val="00D900F2"/>
    <w:rsid w:val="00D90549"/>
    <w:rsid w:val="00D9061A"/>
    <w:rsid w:val="00D90B15"/>
    <w:rsid w:val="00D90E57"/>
    <w:rsid w:val="00D910A9"/>
    <w:rsid w:val="00D91217"/>
    <w:rsid w:val="00D917B4"/>
    <w:rsid w:val="00D9194E"/>
    <w:rsid w:val="00D91B50"/>
    <w:rsid w:val="00D91C1B"/>
    <w:rsid w:val="00D91E18"/>
    <w:rsid w:val="00D91E77"/>
    <w:rsid w:val="00D92083"/>
    <w:rsid w:val="00D928A9"/>
    <w:rsid w:val="00D92E78"/>
    <w:rsid w:val="00D931C4"/>
    <w:rsid w:val="00D93457"/>
    <w:rsid w:val="00D935DD"/>
    <w:rsid w:val="00D936B1"/>
    <w:rsid w:val="00D939BD"/>
    <w:rsid w:val="00D93C6E"/>
    <w:rsid w:val="00D9401F"/>
    <w:rsid w:val="00D9417F"/>
    <w:rsid w:val="00D941C3"/>
    <w:rsid w:val="00D944B8"/>
    <w:rsid w:val="00D947C6"/>
    <w:rsid w:val="00D947EC"/>
    <w:rsid w:val="00D94887"/>
    <w:rsid w:val="00D94AB5"/>
    <w:rsid w:val="00D94EC1"/>
    <w:rsid w:val="00D95489"/>
    <w:rsid w:val="00D954BA"/>
    <w:rsid w:val="00D954E0"/>
    <w:rsid w:val="00D95750"/>
    <w:rsid w:val="00D958BE"/>
    <w:rsid w:val="00D959C7"/>
    <w:rsid w:val="00D95EE1"/>
    <w:rsid w:val="00D95FB8"/>
    <w:rsid w:val="00D96355"/>
    <w:rsid w:val="00D96432"/>
    <w:rsid w:val="00D965D1"/>
    <w:rsid w:val="00D96C1B"/>
    <w:rsid w:val="00D9715F"/>
    <w:rsid w:val="00D97310"/>
    <w:rsid w:val="00D97336"/>
    <w:rsid w:val="00D97438"/>
    <w:rsid w:val="00D97467"/>
    <w:rsid w:val="00D97E4D"/>
    <w:rsid w:val="00DA0064"/>
    <w:rsid w:val="00DA03BE"/>
    <w:rsid w:val="00DA094F"/>
    <w:rsid w:val="00DA0B83"/>
    <w:rsid w:val="00DA0CF8"/>
    <w:rsid w:val="00DA0D3F"/>
    <w:rsid w:val="00DA0F64"/>
    <w:rsid w:val="00DA1196"/>
    <w:rsid w:val="00DA13DD"/>
    <w:rsid w:val="00DA1488"/>
    <w:rsid w:val="00DA1920"/>
    <w:rsid w:val="00DA1E98"/>
    <w:rsid w:val="00DA203D"/>
    <w:rsid w:val="00DA2937"/>
    <w:rsid w:val="00DA2C77"/>
    <w:rsid w:val="00DA312C"/>
    <w:rsid w:val="00DA31BA"/>
    <w:rsid w:val="00DA3631"/>
    <w:rsid w:val="00DA382F"/>
    <w:rsid w:val="00DA3FE3"/>
    <w:rsid w:val="00DA4A88"/>
    <w:rsid w:val="00DA4AAF"/>
    <w:rsid w:val="00DA4AF7"/>
    <w:rsid w:val="00DA4CD2"/>
    <w:rsid w:val="00DA4DD6"/>
    <w:rsid w:val="00DA5202"/>
    <w:rsid w:val="00DA55B8"/>
    <w:rsid w:val="00DA5F6B"/>
    <w:rsid w:val="00DA645B"/>
    <w:rsid w:val="00DA67C2"/>
    <w:rsid w:val="00DA6CB4"/>
    <w:rsid w:val="00DA6CD7"/>
    <w:rsid w:val="00DA73C0"/>
    <w:rsid w:val="00DA7818"/>
    <w:rsid w:val="00DA7913"/>
    <w:rsid w:val="00DB02B6"/>
    <w:rsid w:val="00DB042C"/>
    <w:rsid w:val="00DB085B"/>
    <w:rsid w:val="00DB0B42"/>
    <w:rsid w:val="00DB197E"/>
    <w:rsid w:val="00DB1BB5"/>
    <w:rsid w:val="00DB1C4F"/>
    <w:rsid w:val="00DB1EF5"/>
    <w:rsid w:val="00DB1EF9"/>
    <w:rsid w:val="00DB1EFE"/>
    <w:rsid w:val="00DB20C6"/>
    <w:rsid w:val="00DB21C5"/>
    <w:rsid w:val="00DB21F6"/>
    <w:rsid w:val="00DB24B6"/>
    <w:rsid w:val="00DB24FB"/>
    <w:rsid w:val="00DB25EF"/>
    <w:rsid w:val="00DB2C87"/>
    <w:rsid w:val="00DB3064"/>
    <w:rsid w:val="00DB33E9"/>
    <w:rsid w:val="00DB3438"/>
    <w:rsid w:val="00DB39FC"/>
    <w:rsid w:val="00DB3FAA"/>
    <w:rsid w:val="00DB40B8"/>
    <w:rsid w:val="00DB4356"/>
    <w:rsid w:val="00DB45DC"/>
    <w:rsid w:val="00DB4A02"/>
    <w:rsid w:val="00DB4D60"/>
    <w:rsid w:val="00DB4EF9"/>
    <w:rsid w:val="00DB5038"/>
    <w:rsid w:val="00DB50E1"/>
    <w:rsid w:val="00DB5387"/>
    <w:rsid w:val="00DB5AD4"/>
    <w:rsid w:val="00DB5C8E"/>
    <w:rsid w:val="00DB6023"/>
    <w:rsid w:val="00DB6103"/>
    <w:rsid w:val="00DB6F7D"/>
    <w:rsid w:val="00DB78ED"/>
    <w:rsid w:val="00DC010B"/>
    <w:rsid w:val="00DC0332"/>
    <w:rsid w:val="00DC044C"/>
    <w:rsid w:val="00DC056F"/>
    <w:rsid w:val="00DC0A1B"/>
    <w:rsid w:val="00DC0B50"/>
    <w:rsid w:val="00DC0EEC"/>
    <w:rsid w:val="00DC0F4F"/>
    <w:rsid w:val="00DC12B8"/>
    <w:rsid w:val="00DC13DE"/>
    <w:rsid w:val="00DC1AF1"/>
    <w:rsid w:val="00DC1CAC"/>
    <w:rsid w:val="00DC2168"/>
    <w:rsid w:val="00DC29C6"/>
    <w:rsid w:val="00DC29E7"/>
    <w:rsid w:val="00DC2D1B"/>
    <w:rsid w:val="00DC2ED9"/>
    <w:rsid w:val="00DC2EDF"/>
    <w:rsid w:val="00DC307C"/>
    <w:rsid w:val="00DC31A5"/>
    <w:rsid w:val="00DC3634"/>
    <w:rsid w:val="00DC3B4A"/>
    <w:rsid w:val="00DC3EF3"/>
    <w:rsid w:val="00DC403F"/>
    <w:rsid w:val="00DC4996"/>
    <w:rsid w:val="00DC5029"/>
    <w:rsid w:val="00DC553F"/>
    <w:rsid w:val="00DC5A57"/>
    <w:rsid w:val="00DC5DC9"/>
    <w:rsid w:val="00DC5E5E"/>
    <w:rsid w:val="00DC5F08"/>
    <w:rsid w:val="00DC654A"/>
    <w:rsid w:val="00DC6671"/>
    <w:rsid w:val="00DC6A8E"/>
    <w:rsid w:val="00DC6D0F"/>
    <w:rsid w:val="00DC7843"/>
    <w:rsid w:val="00DC7ADB"/>
    <w:rsid w:val="00DC7FAE"/>
    <w:rsid w:val="00DD0642"/>
    <w:rsid w:val="00DD08E0"/>
    <w:rsid w:val="00DD125B"/>
    <w:rsid w:val="00DD1317"/>
    <w:rsid w:val="00DD139F"/>
    <w:rsid w:val="00DD1C31"/>
    <w:rsid w:val="00DD1DD7"/>
    <w:rsid w:val="00DD2158"/>
    <w:rsid w:val="00DD23F3"/>
    <w:rsid w:val="00DD244D"/>
    <w:rsid w:val="00DD249B"/>
    <w:rsid w:val="00DD265C"/>
    <w:rsid w:val="00DD2782"/>
    <w:rsid w:val="00DD2C02"/>
    <w:rsid w:val="00DD2E2C"/>
    <w:rsid w:val="00DD2ED2"/>
    <w:rsid w:val="00DD3429"/>
    <w:rsid w:val="00DD38F4"/>
    <w:rsid w:val="00DD396C"/>
    <w:rsid w:val="00DD3A30"/>
    <w:rsid w:val="00DD3BF8"/>
    <w:rsid w:val="00DD44C1"/>
    <w:rsid w:val="00DD44FC"/>
    <w:rsid w:val="00DD467C"/>
    <w:rsid w:val="00DD4749"/>
    <w:rsid w:val="00DD4F5B"/>
    <w:rsid w:val="00DD519A"/>
    <w:rsid w:val="00DD51F2"/>
    <w:rsid w:val="00DD55F8"/>
    <w:rsid w:val="00DD56F3"/>
    <w:rsid w:val="00DD5C65"/>
    <w:rsid w:val="00DD5CF8"/>
    <w:rsid w:val="00DD5F67"/>
    <w:rsid w:val="00DD631D"/>
    <w:rsid w:val="00DD6880"/>
    <w:rsid w:val="00DD68E2"/>
    <w:rsid w:val="00DD6961"/>
    <w:rsid w:val="00DD6DF2"/>
    <w:rsid w:val="00DD7631"/>
    <w:rsid w:val="00DD7BED"/>
    <w:rsid w:val="00DD7E56"/>
    <w:rsid w:val="00DE02D8"/>
    <w:rsid w:val="00DE065D"/>
    <w:rsid w:val="00DE0A52"/>
    <w:rsid w:val="00DE0FC7"/>
    <w:rsid w:val="00DE143B"/>
    <w:rsid w:val="00DE195A"/>
    <w:rsid w:val="00DE1DA7"/>
    <w:rsid w:val="00DE22DF"/>
    <w:rsid w:val="00DE2951"/>
    <w:rsid w:val="00DE2BE4"/>
    <w:rsid w:val="00DE2ECD"/>
    <w:rsid w:val="00DE32F1"/>
    <w:rsid w:val="00DE390D"/>
    <w:rsid w:val="00DE4326"/>
    <w:rsid w:val="00DE4434"/>
    <w:rsid w:val="00DE4464"/>
    <w:rsid w:val="00DE5390"/>
    <w:rsid w:val="00DE54F8"/>
    <w:rsid w:val="00DE585B"/>
    <w:rsid w:val="00DE5882"/>
    <w:rsid w:val="00DE5903"/>
    <w:rsid w:val="00DE5A6F"/>
    <w:rsid w:val="00DE60DA"/>
    <w:rsid w:val="00DE620C"/>
    <w:rsid w:val="00DE6444"/>
    <w:rsid w:val="00DE648C"/>
    <w:rsid w:val="00DE653E"/>
    <w:rsid w:val="00DE6559"/>
    <w:rsid w:val="00DE688E"/>
    <w:rsid w:val="00DE6F0F"/>
    <w:rsid w:val="00DE755A"/>
    <w:rsid w:val="00DE79AB"/>
    <w:rsid w:val="00DE7D1F"/>
    <w:rsid w:val="00DF0995"/>
    <w:rsid w:val="00DF0B4B"/>
    <w:rsid w:val="00DF110F"/>
    <w:rsid w:val="00DF1230"/>
    <w:rsid w:val="00DF1F3F"/>
    <w:rsid w:val="00DF25CA"/>
    <w:rsid w:val="00DF27C8"/>
    <w:rsid w:val="00DF27CC"/>
    <w:rsid w:val="00DF2855"/>
    <w:rsid w:val="00DF2DAD"/>
    <w:rsid w:val="00DF34A6"/>
    <w:rsid w:val="00DF3502"/>
    <w:rsid w:val="00DF352B"/>
    <w:rsid w:val="00DF36FD"/>
    <w:rsid w:val="00DF3AD1"/>
    <w:rsid w:val="00DF4782"/>
    <w:rsid w:val="00DF4784"/>
    <w:rsid w:val="00DF4A00"/>
    <w:rsid w:val="00DF53F4"/>
    <w:rsid w:val="00DF5473"/>
    <w:rsid w:val="00DF5630"/>
    <w:rsid w:val="00DF573F"/>
    <w:rsid w:val="00DF5820"/>
    <w:rsid w:val="00DF5A7E"/>
    <w:rsid w:val="00DF5C20"/>
    <w:rsid w:val="00DF6033"/>
    <w:rsid w:val="00DF60B4"/>
    <w:rsid w:val="00DF62FA"/>
    <w:rsid w:val="00DF6AC2"/>
    <w:rsid w:val="00DF6F68"/>
    <w:rsid w:val="00DF7085"/>
    <w:rsid w:val="00DF70EB"/>
    <w:rsid w:val="00DF71A2"/>
    <w:rsid w:val="00DF73EA"/>
    <w:rsid w:val="00DF7D3C"/>
    <w:rsid w:val="00E005E6"/>
    <w:rsid w:val="00E00802"/>
    <w:rsid w:val="00E0092D"/>
    <w:rsid w:val="00E00A16"/>
    <w:rsid w:val="00E00AAE"/>
    <w:rsid w:val="00E00B39"/>
    <w:rsid w:val="00E00F7E"/>
    <w:rsid w:val="00E01087"/>
    <w:rsid w:val="00E0157C"/>
    <w:rsid w:val="00E01D17"/>
    <w:rsid w:val="00E0239A"/>
    <w:rsid w:val="00E028B1"/>
    <w:rsid w:val="00E02A2C"/>
    <w:rsid w:val="00E033C4"/>
    <w:rsid w:val="00E034C7"/>
    <w:rsid w:val="00E03639"/>
    <w:rsid w:val="00E038DB"/>
    <w:rsid w:val="00E039D5"/>
    <w:rsid w:val="00E03ACD"/>
    <w:rsid w:val="00E03F0E"/>
    <w:rsid w:val="00E0448E"/>
    <w:rsid w:val="00E044FD"/>
    <w:rsid w:val="00E04510"/>
    <w:rsid w:val="00E0485B"/>
    <w:rsid w:val="00E04B05"/>
    <w:rsid w:val="00E050C0"/>
    <w:rsid w:val="00E0512D"/>
    <w:rsid w:val="00E051B9"/>
    <w:rsid w:val="00E0588F"/>
    <w:rsid w:val="00E05C57"/>
    <w:rsid w:val="00E0631F"/>
    <w:rsid w:val="00E066CA"/>
    <w:rsid w:val="00E06769"/>
    <w:rsid w:val="00E06941"/>
    <w:rsid w:val="00E06A49"/>
    <w:rsid w:val="00E06A79"/>
    <w:rsid w:val="00E07111"/>
    <w:rsid w:val="00E07405"/>
    <w:rsid w:val="00E07BAD"/>
    <w:rsid w:val="00E10072"/>
    <w:rsid w:val="00E1036F"/>
    <w:rsid w:val="00E105C0"/>
    <w:rsid w:val="00E10B0A"/>
    <w:rsid w:val="00E10CF8"/>
    <w:rsid w:val="00E10DB2"/>
    <w:rsid w:val="00E117F0"/>
    <w:rsid w:val="00E118AF"/>
    <w:rsid w:val="00E11CBF"/>
    <w:rsid w:val="00E11E99"/>
    <w:rsid w:val="00E122D1"/>
    <w:rsid w:val="00E13078"/>
    <w:rsid w:val="00E1386F"/>
    <w:rsid w:val="00E13950"/>
    <w:rsid w:val="00E143B4"/>
    <w:rsid w:val="00E144D1"/>
    <w:rsid w:val="00E14A5C"/>
    <w:rsid w:val="00E14A64"/>
    <w:rsid w:val="00E14E67"/>
    <w:rsid w:val="00E152C9"/>
    <w:rsid w:val="00E1545D"/>
    <w:rsid w:val="00E15E08"/>
    <w:rsid w:val="00E16033"/>
    <w:rsid w:val="00E1621E"/>
    <w:rsid w:val="00E163C5"/>
    <w:rsid w:val="00E165F9"/>
    <w:rsid w:val="00E16E4B"/>
    <w:rsid w:val="00E16F67"/>
    <w:rsid w:val="00E172EB"/>
    <w:rsid w:val="00E175A0"/>
    <w:rsid w:val="00E1766C"/>
    <w:rsid w:val="00E176A8"/>
    <w:rsid w:val="00E17A7E"/>
    <w:rsid w:val="00E17FD4"/>
    <w:rsid w:val="00E20149"/>
    <w:rsid w:val="00E204F5"/>
    <w:rsid w:val="00E20813"/>
    <w:rsid w:val="00E20A19"/>
    <w:rsid w:val="00E20ACA"/>
    <w:rsid w:val="00E211A2"/>
    <w:rsid w:val="00E2160A"/>
    <w:rsid w:val="00E21718"/>
    <w:rsid w:val="00E21A18"/>
    <w:rsid w:val="00E21DD5"/>
    <w:rsid w:val="00E21E71"/>
    <w:rsid w:val="00E21F4C"/>
    <w:rsid w:val="00E22527"/>
    <w:rsid w:val="00E22660"/>
    <w:rsid w:val="00E22948"/>
    <w:rsid w:val="00E22B1C"/>
    <w:rsid w:val="00E22CC9"/>
    <w:rsid w:val="00E22DE7"/>
    <w:rsid w:val="00E22DF0"/>
    <w:rsid w:val="00E22E27"/>
    <w:rsid w:val="00E230C4"/>
    <w:rsid w:val="00E23B78"/>
    <w:rsid w:val="00E23C44"/>
    <w:rsid w:val="00E23E99"/>
    <w:rsid w:val="00E249E3"/>
    <w:rsid w:val="00E24A7B"/>
    <w:rsid w:val="00E24F2A"/>
    <w:rsid w:val="00E25052"/>
    <w:rsid w:val="00E2600F"/>
    <w:rsid w:val="00E266DF"/>
    <w:rsid w:val="00E26B60"/>
    <w:rsid w:val="00E26F18"/>
    <w:rsid w:val="00E271BA"/>
    <w:rsid w:val="00E27262"/>
    <w:rsid w:val="00E272C5"/>
    <w:rsid w:val="00E273BB"/>
    <w:rsid w:val="00E2745F"/>
    <w:rsid w:val="00E27649"/>
    <w:rsid w:val="00E27852"/>
    <w:rsid w:val="00E278C0"/>
    <w:rsid w:val="00E27A68"/>
    <w:rsid w:val="00E27B4A"/>
    <w:rsid w:val="00E27C93"/>
    <w:rsid w:val="00E307AD"/>
    <w:rsid w:val="00E30ADA"/>
    <w:rsid w:val="00E30F54"/>
    <w:rsid w:val="00E31279"/>
    <w:rsid w:val="00E314CD"/>
    <w:rsid w:val="00E317D8"/>
    <w:rsid w:val="00E31ABE"/>
    <w:rsid w:val="00E31AC7"/>
    <w:rsid w:val="00E31B54"/>
    <w:rsid w:val="00E31B5E"/>
    <w:rsid w:val="00E32668"/>
    <w:rsid w:val="00E32724"/>
    <w:rsid w:val="00E32880"/>
    <w:rsid w:val="00E32AC1"/>
    <w:rsid w:val="00E32CB2"/>
    <w:rsid w:val="00E32DDB"/>
    <w:rsid w:val="00E33057"/>
    <w:rsid w:val="00E3315F"/>
    <w:rsid w:val="00E332C9"/>
    <w:rsid w:val="00E33518"/>
    <w:rsid w:val="00E335EB"/>
    <w:rsid w:val="00E33655"/>
    <w:rsid w:val="00E3372F"/>
    <w:rsid w:val="00E33BEC"/>
    <w:rsid w:val="00E33C06"/>
    <w:rsid w:val="00E33EB6"/>
    <w:rsid w:val="00E3471C"/>
    <w:rsid w:val="00E34835"/>
    <w:rsid w:val="00E34908"/>
    <w:rsid w:val="00E34A0A"/>
    <w:rsid w:val="00E34E83"/>
    <w:rsid w:val="00E35150"/>
    <w:rsid w:val="00E3572B"/>
    <w:rsid w:val="00E35914"/>
    <w:rsid w:val="00E36B38"/>
    <w:rsid w:val="00E37240"/>
    <w:rsid w:val="00E37679"/>
    <w:rsid w:val="00E377FC"/>
    <w:rsid w:val="00E37DE3"/>
    <w:rsid w:val="00E37E3D"/>
    <w:rsid w:val="00E37E75"/>
    <w:rsid w:val="00E37F5C"/>
    <w:rsid w:val="00E400AA"/>
    <w:rsid w:val="00E40868"/>
    <w:rsid w:val="00E408F8"/>
    <w:rsid w:val="00E40A33"/>
    <w:rsid w:val="00E40F73"/>
    <w:rsid w:val="00E41A8E"/>
    <w:rsid w:val="00E4208C"/>
    <w:rsid w:val="00E4223C"/>
    <w:rsid w:val="00E426DA"/>
    <w:rsid w:val="00E4279D"/>
    <w:rsid w:val="00E42A29"/>
    <w:rsid w:val="00E42BEE"/>
    <w:rsid w:val="00E4338A"/>
    <w:rsid w:val="00E4356C"/>
    <w:rsid w:val="00E435CD"/>
    <w:rsid w:val="00E439F0"/>
    <w:rsid w:val="00E443BB"/>
    <w:rsid w:val="00E44833"/>
    <w:rsid w:val="00E449C2"/>
    <w:rsid w:val="00E44B1A"/>
    <w:rsid w:val="00E44D4E"/>
    <w:rsid w:val="00E44E4D"/>
    <w:rsid w:val="00E450A1"/>
    <w:rsid w:val="00E450B0"/>
    <w:rsid w:val="00E45212"/>
    <w:rsid w:val="00E45443"/>
    <w:rsid w:val="00E4547B"/>
    <w:rsid w:val="00E45645"/>
    <w:rsid w:val="00E4564A"/>
    <w:rsid w:val="00E45BEB"/>
    <w:rsid w:val="00E45C01"/>
    <w:rsid w:val="00E4608A"/>
    <w:rsid w:val="00E461A5"/>
    <w:rsid w:val="00E461AC"/>
    <w:rsid w:val="00E46CAF"/>
    <w:rsid w:val="00E46DE8"/>
    <w:rsid w:val="00E4701D"/>
    <w:rsid w:val="00E472F5"/>
    <w:rsid w:val="00E47645"/>
    <w:rsid w:val="00E47856"/>
    <w:rsid w:val="00E47C26"/>
    <w:rsid w:val="00E505D0"/>
    <w:rsid w:val="00E5109E"/>
    <w:rsid w:val="00E51196"/>
    <w:rsid w:val="00E511C1"/>
    <w:rsid w:val="00E516FF"/>
    <w:rsid w:val="00E51849"/>
    <w:rsid w:val="00E51BDD"/>
    <w:rsid w:val="00E520FB"/>
    <w:rsid w:val="00E52908"/>
    <w:rsid w:val="00E5307E"/>
    <w:rsid w:val="00E53576"/>
    <w:rsid w:val="00E537AC"/>
    <w:rsid w:val="00E5387D"/>
    <w:rsid w:val="00E539EA"/>
    <w:rsid w:val="00E53B8F"/>
    <w:rsid w:val="00E53BB4"/>
    <w:rsid w:val="00E54279"/>
    <w:rsid w:val="00E542BD"/>
    <w:rsid w:val="00E5453A"/>
    <w:rsid w:val="00E548AB"/>
    <w:rsid w:val="00E548AC"/>
    <w:rsid w:val="00E54B17"/>
    <w:rsid w:val="00E54ECE"/>
    <w:rsid w:val="00E54F52"/>
    <w:rsid w:val="00E55ABD"/>
    <w:rsid w:val="00E55BA5"/>
    <w:rsid w:val="00E55CCF"/>
    <w:rsid w:val="00E564F0"/>
    <w:rsid w:val="00E56621"/>
    <w:rsid w:val="00E56962"/>
    <w:rsid w:val="00E56E74"/>
    <w:rsid w:val="00E56EA0"/>
    <w:rsid w:val="00E57374"/>
    <w:rsid w:val="00E57BAE"/>
    <w:rsid w:val="00E6048B"/>
    <w:rsid w:val="00E606B2"/>
    <w:rsid w:val="00E615BA"/>
    <w:rsid w:val="00E61708"/>
    <w:rsid w:val="00E617A3"/>
    <w:rsid w:val="00E618DE"/>
    <w:rsid w:val="00E61AF9"/>
    <w:rsid w:val="00E61D9D"/>
    <w:rsid w:val="00E621DF"/>
    <w:rsid w:val="00E62569"/>
    <w:rsid w:val="00E638EC"/>
    <w:rsid w:val="00E64185"/>
    <w:rsid w:val="00E64198"/>
    <w:rsid w:val="00E6436E"/>
    <w:rsid w:val="00E644AC"/>
    <w:rsid w:val="00E64514"/>
    <w:rsid w:val="00E649DC"/>
    <w:rsid w:val="00E64A72"/>
    <w:rsid w:val="00E64B45"/>
    <w:rsid w:val="00E65197"/>
    <w:rsid w:val="00E651B8"/>
    <w:rsid w:val="00E65321"/>
    <w:rsid w:val="00E653FD"/>
    <w:rsid w:val="00E657FD"/>
    <w:rsid w:val="00E658ED"/>
    <w:rsid w:val="00E658F6"/>
    <w:rsid w:val="00E65AA2"/>
    <w:rsid w:val="00E65B78"/>
    <w:rsid w:val="00E65E0D"/>
    <w:rsid w:val="00E661DF"/>
    <w:rsid w:val="00E6645F"/>
    <w:rsid w:val="00E668F6"/>
    <w:rsid w:val="00E66BA0"/>
    <w:rsid w:val="00E670B1"/>
    <w:rsid w:val="00E670D3"/>
    <w:rsid w:val="00E67338"/>
    <w:rsid w:val="00E67679"/>
    <w:rsid w:val="00E67B42"/>
    <w:rsid w:val="00E7002C"/>
    <w:rsid w:val="00E704AD"/>
    <w:rsid w:val="00E7083B"/>
    <w:rsid w:val="00E70E79"/>
    <w:rsid w:val="00E70F1D"/>
    <w:rsid w:val="00E71300"/>
    <w:rsid w:val="00E7171B"/>
    <w:rsid w:val="00E7172F"/>
    <w:rsid w:val="00E722AF"/>
    <w:rsid w:val="00E72428"/>
    <w:rsid w:val="00E724D3"/>
    <w:rsid w:val="00E725A5"/>
    <w:rsid w:val="00E726EA"/>
    <w:rsid w:val="00E728EE"/>
    <w:rsid w:val="00E73071"/>
    <w:rsid w:val="00E730E4"/>
    <w:rsid w:val="00E733E6"/>
    <w:rsid w:val="00E73C4C"/>
    <w:rsid w:val="00E74018"/>
    <w:rsid w:val="00E74C3F"/>
    <w:rsid w:val="00E752FB"/>
    <w:rsid w:val="00E7546B"/>
    <w:rsid w:val="00E7548E"/>
    <w:rsid w:val="00E759F1"/>
    <w:rsid w:val="00E75ADB"/>
    <w:rsid w:val="00E75C8B"/>
    <w:rsid w:val="00E7605F"/>
    <w:rsid w:val="00E76376"/>
    <w:rsid w:val="00E76806"/>
    <w:rsid w:val="00E76A46"/>
    <w:rsid w:val="00E76A67"/>
    <w:rsid w:val="00E76CB9"/>
    <w:rsid w:val="00E770C6"/>
    <w:rsid w:val="00E77F9E"/>
    <w:rsid w:val="00E80672"/>
    <w:rsid w:val="00E8071B"/>
    <w:rsid w:val="00E80907"/>
    <w:rsid w:val="00E80DD3"/>
    <w:rsid w:val="00E80E28"/>
    <w:rsid w:val="00E8102B"/>
    <w:rsid w:val="00E8106B"/>
    <w:rsid w:val="00E8116B"/>
    <w:rsid w:val="00E8165C"/>
    <w:rsid w:val="00E81A05"/>
    <w:rsid w:val="00E82162"/>
    <w:rsid w:val="00E82602"/>
    <w:rsid w:val="00E828FB"/>
    <w:rsid w:val="00E8290D"/>
    <w:rsid w:val="00E82C19"/>
    <w:rsid w:val="00E82CFE"/>
    <w:rsid w:val="00E82EEE"/>
    <w:rsid w:val="00E83791"/>
    <w:rsid w:val="00E83A5B"/>
    <w:rsid w:val="00E83EC7"/>
    <w:rsid w:val="00E841E7"/>
    <w:rsid w:val="00E84692"/>
    <w:rsid w:val="00E84807"/>
    <w:rsid w:val="00E849C7"/>
    <w:rsid w:val="00E84D15"/>
    <w:rsid w:val="00E8507B"/>
    <w:rsid w:val="00E8523B"/>
    <w:rsid w:val="00E852F2"/>
    <w:rsid w:val="00E858E3"/>
    <w:rsid w:val="00E85A2B"/>
    <w:rsid w:val="00E860E6"/>
    <w:rsid w:val="00E8637A"/>
    <w:rsid w:val="00E8639D"/>
    <w:rsid w:val="00E867A6"/>
    <w:rsid w:val="00E86A4C"/>
    <w:rsid w:val="00E86C3B"/>
    <w:rsid w:val="00E872A1"/>
    <w:rsid w:val="00E874E8"/>
    <w:rsid w:val="00E87623"/>
    <w:rsid w:val="00E87AB2"/>
    <w:rsid w:val="00E87CA6"/>
    <w:rsid w:val="00E900E6"/>
    <w:rsid w:val="00E909A1"/>
    <w:rsid w:val="00E909BB"/>
    <w:rsid w:val="00E90D20"/>
    <w:rsid w:val="00E91152"/>
    <w:rsid w:val="00E9170C"/>
    <w:rsid w:val="00E91A58"/>
    <w:rsid w:val="00E91FD4"/>
    <w:rsid w:val="00E92058"/>
    <w:rsid w:val="00E921CD"/>
    <w:rsid w:val="00E924C9"/>
    <w:rsid w:val="00E926B8"/>
    <w:rsid w:val="00E92BFB"/>
    <w:rsid w:val="00E931A6"/>
    <w:rsid w:val="00E93363"/>
    <w:rsid w:val="00E9351E"/>
    <w:rsid w:val="00E9370D"/>
    <w:rsid w:val="00E93876"/>
    <w:rsid w:val="00E939ED"/>
    <w:rsid w:val="00E93CC5"/>
    <w:rsid w:val="00E94655"/>
    <w:rsid w:val="00E949DA"/>
    <w:rsid w:val="00E94B47"/>
    <w:rsid w:val="00E952BB"/>
    <w:rsid w:val="00E956F6"/>
    <w:rsid w:val="00E95A25"/>
    <w:rsid w:val="00E95AD3"/>
    <w:rsid w:val="00E95EED"/>
    <w:rsid w:val="00E95F73"/>
    <w:rsid w:val="00E96981"/>
    <w:rsid w:val="00E96AAD"/>
    <w:rsid w:val="00E96E28"/>
    <w:rsid w:val="00E96EF3"/>
    <w:rsid w:val="00E972DE"/>
    <w:rsid w:val="00E973B4"/>
    <w:rsid w:val="00E97C2D"/>
    <w:rsid w:val="00EA0003"/>
    <w:rsid w:val="00EA0041"/>
    <w:rsid w:val="00EA0710"/>
    <w:rsid w:val="00EA075B"/>
    <w:rsid w:val="00EA0B53"/>
    <w:rsid w:val="00EA0C4D"/>
    <w:rsid w:val="00EA0CAB"/>
    <w:rsid w:val="00EA0D11"/>
    <w:rsid w:val="00EA1096"/>
    <w:rsid w:val="00EA19E9"/>
    <w:rsid w:val="00EA1A2F"/>
    <w:rsid w:val="00EA1CCE"/>
    <w:rsid w:val="00EA200F"/>
    <w:rsid w:val="00EA249E"/>
    <w:rsid w:val="00EA28A7"/>
    <w:rsid w:val="00EA311B"/>
    <w:rsid w:val="00EA34E5"/>
    <w:rsid w:val="00EA3A6D"/>
    <w:rsid w:val="00EA422C"/>
    <w:rsid w:val="00EA4626"/>
    <w:rsid w:val="00EA4D61"/>
    <w:rsid w:val="00EA517D"/>
    <w:rsid w:val="00EA5421"/>
    <w:rsid w:val="00EA5618"/>
    <w:rsid w:val="00EA5745"/>
    <w:rsid w:val="00EA5B9D"/>
    <w:rsid w:val="00EA60D3"/>
    <w:rsid w:val="00EA62BD"/>
    <w:rsid w:val="00EA6434"/>
    <w:rsid w:val="00EA6909"/>
    <w:rsid w:val="00EA6E49"/>
    <w:rsid w:val="00EA70B7"/>
    <w:rsid w:val="00EA7657"/>
    <w:rsid w:val="00EA7925"/>
    <w:rsid w:val="00EB0120"/>
    <w:rsid w:val="00EB0761"/>
    <w:rsid w:val="00EB0780"/>
    <w:rsid w:val="00EB0D33"/>
    <w:rsid w:val="00EB1793"/>
    <w:rsid w:val="00EB1D26"/>
    <w:rsid w:val="00EB1FF9"/>
    <w:rsid w:val="00EB27D2"/>
    <w:rsid w:val="00EB2979"/>
    <w:rsid w:val="00EB29BD"/>
    <w:rsid w:val="00EB3045"/>
    <w:rsid w:val="00EB3100"/>
    <w:rsid w:val="00EB3368"/>
    <w:rsid w:val="00EB3DD9"/>
    <w:rsid w:val="00EB415C"/>
    <w:rsid w:val="00EB41FD"/>
    <w:rsid w:val="00EB47CF"/>
    <w:rsid w:val="00EB4BF8"/>
    <w:rsid w:val="00EB4DDB"/>
    <w:rsid w:val="00EB525D"/>
    <w:rsid w:val="00EB55DE"/>
    <w:rsid w:val="00EB568F"/>
    <w:rsid w:val="00EB5CCA"/>
    <w:rsid w:val="00EB6169"/>
    <w:rsid w:val="00EB62D6"/>
    <w:rsid w:val="00EB6411"/>
    <w:rsid w:val="00EB6E0F"/>
    <w:rsid w:val="00EB6E5B"/>
    <w:rsid w:val="00EB7DA5"/>
    <w:rsid w:val="00EC05CD"/>
    <w:rsid w:val="00EC0C2D"/>
    <w:rsid w:val="00EC0D73"/>
    <w:rsid w:val="00EC10C6"/>
    <w:rsid w:val="00EC1695"/>
    <w:rsid w:val="00EC186B"/>
    <w:rsid w:val="00EC1BB5"/>
    <w:rsid w:val="00EC1FFF"/>
    <w:rsid w:val="00EC204A"/>
    <w:rsid w:val="00EC2139"/>
    <w:rsid w:val="00EC2319"/>
    <w:rsid w:val="00EC26C5"/>
    <w:rsid w:val="00EC2AE3"/>
    <w:rsid w:val="00EC2B97"/>
    <w:rsid w:val="00EC3770"/>
    <w:rsid w:val="00EC37B1"/>
    <w:rsid w:val="00EC3963"/>
    <w:rsid w:val="00EC3AEA"/>
    <w:rsid w:val="00EC4F9D"/>
    <w:rsid w:val="00EC5357"/>
    <w:rsid w:val="00EC5547"/>
    <w:rsid w:val="00EC5B92"/>
    <w:rsid w:val="00EC5E24"/>
    <w:rsid w:val="00EC5F74"/>
    <w:rsid w:val="00EC5F96"/>
    <w:rsid w:val="00EC5FFA"/>
    <w:rsid w:val="00EC6020"/>
    <w:rsid w:val="00EC634D"/>
    <w:rsid w:val="00EC651F"/>
    <w:rsid w:val="00EC6546"/>
    <w:rsid w:val="00EC7155"/>
    <w:rsid w:val="00EC71D7"/>
    <w:rsid w:val="00EC7306"/>
    <w:rsid w:val="00EC7515"/>
    <w:rsid w:val="00EC7659"/>
    <w:rsid w:val="00EC7807"/>
    <w:rsid w:val="00EC7818"/>
    <w:rsid w:val="00EC79E1"/>
    <w:rsid w:val="00EC7AE6"/>
    <w:rsid w:val="00EC7D6A"/>
    <w:rsid w:val="00EC7DE9"/>
    <w:rsid w:val="00EC7F0D"/>
    <w:rsid w:val="00EC7FA8"/>
    <w:rsid w:val="00ED004A"/>
    <w:rsid w:val="00ED0081"/>
    <w:rsid w:val="00ED0C32"/>
    <w:rsid w:val="00ED0E62"/>
    <w:rsid w:val="00ED1B62"/>
    <w:rsid w:val="00ED1BBE"/>
    <w:rsid w:val="00ED1C3A"/>
    <w:rsid w:val="00ED21E0"/>
    <w:rsid w:val="00ED27F0"/>
    <w:rsid w:val="00ED2F3B"/>
    <w:rsid w:val="00ED3083"/>
    <w:rsid w:val="00ED37EF"/>
    <w:rsid w:val="00ED3CFF"/>
    <w:rsid w:val="00ED4563"/>
    <w:rsid w:val="00ED46AC"/>
    <w:rsid w:val="00ED484E"/>
    <w:rsid w:val="00ED4B84"/>
    <w:rsid w:val="00ED5039"/>
    <w:rsid w:val="00ED597F"/>
    <w:rsid w:val="00ED59FA"/>
    <w:rsid w:val="00ED5D5F"/>
    <w:rsid w:val="00ED63D0"/>
    <w:rsid w:val="00ED64D2"/>
    <w:rsid w:val="00ED6798"/>
    <w:rsid w:val="00ED6828"/>
    <w:rsid w:val="00ED6A43"/>
    <w:rsid w:val="00ED6A5C"/>
    <w:rsid w:val="00ED6ACA"/>
    <w:rsid w:val="00ED6F76"/>
    <w:rsid w:val="00ED6F7F"/>
    <w:rsid w:val="00ED706C"/>
    <w:rsid w:val="00ED72E6"/>
    <w:rsid w:val="00ED7C10"/>
    <w:rsid w:val="00ED7CD1"/>
    <w:rsid w:val="00EE07FD"/>
    <w:rsid w:val="00EE0975"/>
    <w:rsid w:val="00EE0AE0"/>
    <w:rsid w:val="00EE0C26"/>
    <w:rsid w:val="00EE12A0"/>
    <w:rsid w:val="00EE164A"/>
    <w:rsid w:val="00EE17C7"/>
    <w:rsid w:val="00EE1854"/>
    <w:rsid w:val="00EE1870"/>
    <w:rsid w:val="00EE1ADB"/>
    <w:rsid w:val="00EE1D49"/>
    <w:rsid w:val="00EE21D3"/>
    <w:rsid w:val="00EE22CC"/>
    <w:rsid w:val="00EE2402"/>
    <w:rsid w:val="00EE285C"/>
    <w:rsid w:val="00EE29B2"/>
    <w:rsid w:val="00EE2ADD"/>
    <w:rsid w:val="00EE2C07"/>
    <w:rsid w:val="00EE2D15"/>
    <w:rsid w:val="00EE3108"/>
    <w:rsid w:val="00EE318C"/>
    <w:rsid w:val="00EE3381"/>
    <w:rsid w:val="00EE33D0"/>
    <w:rsid w:val="00EE34A8"/>
    <w:rsid w:val="00EE35BE"/>
    <w:rsid w:val="00EE366D"/>
    <w:rsid w:val="00EE36F8"/>
    <w:rsid w:val="00EE3B43"/>
    <w:rsid w:val="00EE3B46"/>
    <w:rsid w:val="00EE3E35"/>
    <w:rsid w:val="00EE4048"/>
    <w:rsid w:val="00EE4414"/>
    <w:rsid w:val="00EE4427"/>
    <w:rsid w:val="00EE459B"/>
    <w:rsid w:val="00EE4618"/>
    <w:rsid w:val="00EE47E2"/>
    <w:rsid w:val="00EE489A"/>
    <w:rsid w:val="00EE4985"/>
    <w:rsid w:val="00EE49E5"/>
    <w:rsid w:val="00EE4AC1"/>
    <w:rsid w:val="00EE4B34"/>
    <w:rsid w:val="00EE4D65"/>
    <w:rsid w:val="00EE4DDA"/>
    <w:rsid w:val="00EE4FA0"/>
    <w:rsid w:val="00EE4FF1"/>
    <w:rsid w:val="00EE5291"/>
    <w:rsid w:val="00EE54DF"/>
    <w:rsid w:val="00EE578C"/>
    <w:rsid w:val="00EE5BA4"/>
    <w:rsid w:val="00EE5FEC"/>
    <w:rsid w:val="00EE669B"/>
    <w:rsid w:val="00EE6878"/>
    <w:rsid w:val="00EE6896"/>
    <w:rsid w:val="00EE6D09"/>
    <w:rsid w:val="00EE7043"/>
    <w:rsid w:val="00EE774A"/>
    <w:rsid w:val="00EE79A3"/>
    <w:rsid w:val="00EF03EE"/>
    <w:rsid w:val="00EF040E"/>
    <w:rsid w:val="00EF0B28"/>
    <w:rsid w:val="00EF0E65"/>
    <w:rsid w:val="00EF0E8D"/>
    <w:rsid w:val="00EF127C"/>
    <w:rsid w:val="00EF163D"/>
    <w:rsid w:val="00EF17CB"/>
    <w:rsid w:val="00EF19D2"/>
    <w:rsid w:val="00EF1CA6"/>
    <w:rsid w:val="00EF1D2F"/>
    <w:rsid w:val="00EF2B16"/>
    <w:rsid w:val="00EF2C24"/>
    <w:rsid w:val="00EF32EB"/>
    <w:rsid w:val="00EF374B"/>
    <w:rsid w:val="00EF3B2F"/>
    <w:rsid w:val="00EF3D16"/>
    <w:rsid w:val="00EF3E0C"/>
    <w:rsid w:val="00EF427E"/>
    <w:rsid w:val="00EF4456"/>
    <w:rsid w:val="00EF4A8F"/>
    <w:rsid w:val="00EF4AC6"/>
    <w:rsid w:val="00EF4E23"/>
    <w:rsid w:val="00EF5299"/>
    <w:rsid w:val="00EF5531"/>
    <w:rsid w:val="00EF55C2"/>
    <w:rsid w:val="00EF57A5"/>
    <w:rsid w:val="00EF61FD"/>
    <w:rsid w:val="00EF6A7D"/>
    <w:rsid w:val="00EF6B74"/>
    <w:rsid w:val="00EF6EA7"/>
    <w:rsid w:val="00EF715C"/>
    <w:rsid w:val="00EF7647"/>
    <w:rsid w:val="00F003A2"/>
    <w:rsid w:val="00F00577"/>
    <w:rsid w:val="00F00942"/>
    <w:rsid w:val="00F01581"/>
    <w:rsid w:val="00F015F1"/>
    <w:rsid w:val="00F01F37"/>
    <w:rsid w:val="00F02995"/>
    <w:rsid w:val="00F02AD7"/>
    <w:rsid w:val="00F02DB5"/>
    <w:rsid w:val="00F02F77"/>
    <w:rsid w:val="00F03272"/>
    <w:rsid w:val="00F03940"/>
    <w:rsid w:val="00F03B7B"/>
    <w:rsid w:val="00F03D2B"/>
    <w:rsid w:val="00F03D39"/>
    <w:rsid w:val="00F03DA2"/>
    <w:rsid w:val="00F0419C"/>
    <w:rsid w:val="00F04471"/>
    <w:rsid w:val="00F046A2"/>
    <w:rsid w:val="00F0480A"/>
    <w:rsid w:val="00F04919"/>
    <w:rsid w:val="00F04AEB"/>
    <w:rsid w:val="00F04B2D"/>
    <w:rsid w:val="00F0547B"/>
    <w:rsid w:val="00F05DE5"/>
    <w:rsid w:val="00F05E0E"/>
    <w:rsid w:val="00F06012"/>
    <w:rsid w:val="00F06687"/>
    <w:rsid w:val="00F06813"/>
    <w:rsid w:val="00F06832"/>
    <w:rsid w:val="00F06B7A"/>
    <w:rsid w:val="00F07CAD"/>
    <w:rsid w:val="00F07D54"/>
    <w:rsid w:val="00F07E4C"/>
    <w:rsid w:val="00F10366"/>
    <w:rsid w:val="00F10A9F"/>
    <w:rsid w:val="00F10BB4"/>
    <w:rsid w:val="00F10F43"/>
    <w:rsid w:val="00F10F7F"/>
    <w:rsid w:val="00F110FA"/>
    <w:rsid w:val="00F1138D"/>
    <w:rsid w:val="00F115D8"/>
    <w:rsid w:val="00F119CC"/>
    <w:rsid w:val="00F11E2E"/>
    <w:rsid w:val="00F1256C"/>
    <w:rsid w:val="00F12675"/>
    <w:rsid w:val="00F13606"/>
    <w:rsid w:val="00F13F1D"/>
    <w:rsid w:val="00F14141"/>
    <w:rsid w:val="00F14982"/>
    <w:rsid w:val="00F14AF5"/>
    <w:rsid w:val="00F15906"/>
    <w:rsid w:val="00F16462"/>
    <w:rsid w:val="00F16592"/>
    <w:rsid w:val="00F166A1"/>
    <w:rsid w:val="00F16CEA"/>
    <w:rsid w:val="00F16D02"/>
    <w:rsid w:val="00F1723B"/>
    <w:rsid w:val="00F1731B"/>
    <w:rsid w:val="00F17397"/>
    <w:rsid w:val="00F17967"/>
    <w:rsid w:val="00F20002"/>
    <w:rsid w:val="00F2007B"/>
    <w:rsid w:val="00F201D4"/>
    <w:rsid w:val="00F2027D"/>
    <w:rsid w:val="00F207E3"/>
    <w:rsid w:val="00F208D8"/>
    <w:rsid w:val="00F209FD"/>
    <w:rsid w:val="00F20B10"/>
    <w:rsid w:val="00F2112B"/>
    <w:rsid w:val="00F21AD2"/>
    <w:rsid w:val="00F21FDF"/>
    <w:rsid w:val="00F22988"/>
    <w:rsid w:val="00F22E31"/>
    <w:rsid w:val="00F2326C"/>
    <w:rsid w:val="00F232B3"/>
    <w:rsid w:val="00F23917"/>
    <w:rsid w:val="00F23B08"/>
    <w:rsid w:val="00F24000"/>
    <w:rsid w:val="00F243EA"/>
    <w:rsid w:val="00F24485"/>
    <w:rsid w:val="00F2452D"/>
    <w:rsid w:val="00F2475E"/>
    <w:rsid w:val="00F249B4"/>
    <w:rsid w:val="00F24DBC"/>
    <w:rsid w:val="00F2528A"/>
    <w:rsid w:val="00F2553C"/>
    <w:rsid w:val="00F259BF"/>
    <w:rsid w:val="00F25A7D"/>
    <w:rsid w:val="00F26135"/>
    <w:rsid w:val="00F26874"/>
    <w:rsid w:val="00F26D9A"/>
    <w:rsid w:val="00F26E20"/>
    <w:rsid w:val="00F26F5A"/>
    <w:rsid w:val="00F2705C"/>
    <w:rsid w:val="00F27693"/>
    <w:rsid w:val="00F276EA"/>
    <w:rsid w:val="00F278BA"/>
    <w:rsid w:val="00F279FC"/>
    <w:rsid w:val="00F27D6C"/>
    <w:rsid w:val="00F30557"/>
    <w:rsid w:val="00F305E7"/>
    <w:rsid w:val="00F306C6"/>
    <w:rsid w:val="00F3097A"/>
    <w:rsid w:val="00F309D6"/>
    <w:rsid w:val="00F30BCE"/>
    <w:rsid w:val="00F30FF8"/>
    <w:rsid w:val="00F3148C"/>
    <w:rsid w:val="00F317B0"/>
    <w:rsid w:val="00F318A5"/>
    <w:rsid w:val="00F31AF6"/>
    <w:rsid w:val="00F31D34"/>
    <w:rsid w:val="00F321AE"/>
    <w:rsid w:val="00F3270A"/>
    <w:rsid w:val="00F32C38"/>
    <w:rsid w:val="00F32C8F"/>
    <w:rsid w:val="00F33009"/>
    <w:rsid w:val="00F333A7"/>
    <w:rsid w:val="00F33C81"/>
    <w:rsid w:val="00F3432B"/>
    <w:rsid w:val="00F345E9"/>
    <w:rsid w:val="00F348EE"/>
    <w:rsid w:val="00F34A56"/>
    <w:rsid w:val="00F34CB3"/>
    <w:rsid w:val="00F35149"/>
    <w:rsid w:val="00F35404"/>
    <w:rsid w:val="00F35548"/>
    <w:rsid w:val="00F3563D"/>
    <w:rsid w:val="00F359FB"/>
    <w:rsid w:val="00F35A18"/>
    <w:rsid w:val="00F35C2B"/>
    <w:rsid w:val="00F35F0D"/>
    <w:rsid w:val="00F35F39"/>
    <w:rsid w:val="00F36389"/>
    <w:rsid w:val="00F366AD"/>
    <w:rsid w:val="00F36B62"/>
    <w:rsid w:val="00F36E69"/>
    <w:rsid w:val="00F371C5"/>
    <w:rsid w:val="00F37410"/>
    <w:rsid w:val="00F3748B"/>
    <w:rsid w:val="00F400DC"/>
    <w:rsid w:val="00F40120"/>
    <w:rsid w:val="00F4019E"/>
    <w:rsid w:val="00F402F2"/>
    <w:rsid w:val="00F405D3"/>
    <w:rsid w:val="00F407B7"/>
    <w:rsid w:val="00F40907"/>
    <w:rsid w:val="00F40DB7"/>
    <w:rsid w:val="00F4114D"/>
    <w:rsid w:val="00F41203"/>
    <w:rsid w:val="00F415AA"/>
    <w:rsid w:val="00F417BF"/>
    <w:rsid w:val="00F4181A"/>
    <w:rsid w:val="00F41AA9"/>
    <w:rsid w:val="00F41C16"/>
    <w:rsid w:val="00F42052"/>
    <w:rsid w:val="00F4248A"/>
    <w:rsid w:val="00F4291C"/>
    <w:rsid w:val="00F42A79"/>
    <w:rsid w:val="00F42AF7"/>
    <w:rsid w:val="00F42C3C"/>
    <w:rsid w:val="00F42F3A"/>
    <w:rsid w:val="00F4302D"/>
    <w:rsid w:val="00F433FA"/>
    <w:rsid w:val="00F434C2"/>
    <w:rsid w:val="00F43538"/>
    <w:rsid w:val="00F435CA"/>
    <w:rsid w:val="00F439BD"/>
    <w:rsid w:val="00F43C99"/>
    <w:rsid w:val="00F43D75"/>
    <w:rsid w:val="00F4402C"/>
    <w:rsid w:val="00F44920"/>
    <w:rsid w:val="00F44D2F"/>
    <w:rsid w:val="00F454EA"/>
    <w:rsid w:val="00F4563C"/>
    <w:rsid w:val="00F45B83"/>
    <w:rsid w:val="00F45D15"/>
    <w:rsid w:val="00F46C68"/>
    <w:rsid w:val="00F47081"/>
    <w:rsid w:val="00F47118"/>
    <w:rsid w:val="00F47149"/>
    <w:rsid w:val="00F471A4"/>
    <w:rsid w:val="00F47587"/>
    <w:rsid w:val="00F477D9"/>
    <w:rsid w:val="00F47B15"/>
    <w:rsid w:val="00F50417"/>
    <w:rsid w:val="00F50830"/>
    <w:rsid w:val="00F50855"/>
    <w:rsid w:val="00F50892"/>
    <w:rsid w:val="00F50A00"/>
    <w:rsid w:val="00F50A15"/>
    <w:rsid w:val="00F50A75"/>
    <w:rsid w:val="00F50C78"/>
    <w:rsid w:val="00F51255"/>
    <w:rsid w:val="00F51463"/>
    <w:rsid w:val="00F51765"/>
    <w:rsid w:val="00F51B90"/>
    <w:rsid w:val="00F51E4A"/>
    <w:rsid w:val="00F52777"/>
    <w:rsid w:val="00F52905"/>
    <w:rsid w:val="00F53345"/>
    <w:rsid w:val="00F533B7"/>
    <w:rsid w:val="00F5340C"/>
    <w:rsid w:val="00F53715"/>
    <w:rsid w:val="00F53917"/>
    <w:rsid w:val="00F53DD9"/>
    <w:rsid w:val="00F53E55"/>
    <w:rsid w:val="00F53F97"/>
    <w:rsid w:val="00F5469F"/>
    <w:rsid w:val="00F54A2E"/>
    <w:rsid w:val="00F54DDC"/>
    <w:rsid w:val="00F5541B"/>
    <w:rsid w:val="00F55791"/>
    <w:rsid w:val="00F55B27"/>
    <w:rsid w:val="00F55F43"/>
    <w:rsid w:val="00F5608D"/>
    <w:rsid w:val="00F5622C"/>
    <w:rsid w:val="00F5690C"/>
    <w:rsid w:val="00F56B9C"/>
    <w:rsid w:val="00F56C21"/>
    <w:rsid w:val="00F56C3E"/>
    <w:rsid w:val="00F56DA9"/>
    <w:rsid w:val="00F5729D"/>
    <w:rsid w:val="00F572FE"/>
    <w:rsid w:val="00F57424"/>
    <w:rsid w:val="00F574D5"/>
    <w:rsid w:val="00F60047"/>
    <w:rsid w:val="00F6015E"/>
    <w:rsid w:val="00F60A28"/>
    <w:rsid w:val="00F618FB"/>
    <w:rsid w:val="00F61F58"/>
    <w:rsid w:val="00F61F84"/>
    <w:rsid w:val="00F6206E"/>
    <w:rsid w:val="00F62253"/>
    <w:rsid w:val="00F62410"/>
    <w:rsid w:val="00F625CA"/>
    <w:rsid w:val="00F627EB"/>
    <w:rsid w:val="00F62B83"/>
    <w:rsid w:val="00F62E91"/>
    <w:rsid w:val="00F62F38"/>
    <w:rsid w:val="00F62F3A"/>
    <w:rsid w:val="00F63016"/>
    <w:rsid w:val="00F63271"/>
    <w:rsid w:val="00F634CA"/>
    <w:rsid w:val="00F63909"/>
    <w:rsid w:val="00F63B69"/>
    <w:rsid w:val="00F64027"/>
    <w:rsid w:val="00F6410F"/>
    <w:rsid w:val="00F647DB"/>
    <w:rsid w:val="00F64A8B"/>
    <w:rsid w:val="00F64AF3"/>
    <w:rsid w:val="00F64B37"/>
    <w:rsid w:val="00F64C39"/>
    <w:rsid w:val="00F65AF5"/>
    <w:rsid w:val="00F65F4A"/>
    <w:rsid w:val="00F6634E"/>
    <w:rsid w:val="00F674A7"/>
    <w:rsid w:val="00F67C2C"/>
    <w:rsid w:val="00F67C72"/>
    <w:rsid w:val="00F67CDC"/>
    <w:rsid w:val="00F67D55"/>
    <w:rsid w:val="00F701FC"/>
    <w:rsid w:val="00F7046C"/>
    <w:rsid w:val="00F7066F"/>
    <w:rsid w:val="00F70DA6"/>
    <w:rsid w:val="00F70E67"/>
    <w:rsid w:val="00F7101B"/>
    <w:rsid w:val="00F710AC"/>
    <w:rsid w:val="00F714C3"/>
    <w:rsid w:val="00F714F8"/>
    <w:rsid w:val="00F717DB"/>
    <w:rsid w:val="00F718FE"/>
    <w:rsid w:val="00F720CC"/>
    <w:rsid w:val="00F72590"/>
    <w:rsid w:val="00F728C3"/>
    <w:rsid w:val="00F72DFC"/>
    <w:rsid w:val="00F72E17"/>
    <w:rsid w:val="00F72EF6"/>
    <w:rsid w:val="00F72F35"/>
    <w:rsid w:val="00F73197"/>
    <w:rsid w:val="00F73A09"/>
    <w:rsid w:val="00F73BD5"/>
    <w:rsid w:val="00F73EC7"/>
    <w:rsid w:val="00F73F64"/>
    <w:rsid w:val="00F74C9D"/>
    <w:rsid w:val="00F74D40"/>
    <w:rsid w:val="00F74EF5"/>
    <w:rsid w:val="00F75076"/>
    <w:rsid w:val="00F750E8"/>
    <w:rsid w:val="00F753BF"/>
    <w:rsid w:val="00F75759"/>
    <w:rsid w:val="00F759C3"/>
    <w:rsid w:val="00F761B7"/>
    <w:rsid w:val="00F76909"/>
    <w:rsid w:val="00F76946"/>
    <w:rsid w:val="00F76CA6"/>
    <w:rsid w:val="00F76E1E"/>
    <w:rsid w:val="00F76F21"/>
    <w:rsid w:val="00F77040"/>
    <w:rsid w:val="00F770B7"/>
    <w:rsid w:val="00F7726E"/>
    <w:rsid w:val="00F778EC"/>
    <w:rsid w:val="00F8018B"/>
    <w:rsid w:val="00F80345"/>
    <w:rsid w:val="00F80EDE"/>
    <w:rsid w:val="00F8102B"/>
    <w:rsid w:val="00F81650"/>
    <w:rsid w:val="00F816DB"/>
    <w:rsid w:val="00F81750"/>
    <w:rsid w:val="00F81B45"/>
    <w:rsid w:val="00F81C69"/>
    <w:rsid w:val="00F81D75"/>
    <w:rsid w:val="00F81EB9"/>
    <w:rsid w:val="00F82312"/>
    <w:rsid w:val="00F827BA"/>
    <w:rsid w:val="00F8292D"/>
    <w:rsid w:val="00F82C48"/>
    <w:rsid w:val="00F82D65"/>
    <w:rsid w:val="00F83068"/>
    <w:rsid w:val="00F830C2"/>
    <w:rsid w:val="00F8352E"/>
    <w:rsid w:val="00F83697"/>
    <w:rsid w:val="00F836D3"/>
    <w:rsid w:val="00F837A7"/>
    <w:rsid w:val="00F8394F"/>
    <w:rsid w:val="00F83A4C"/>
    <w:rsid w:val="00F83D87"/>
    <w:rsid w:val="00F8406E"/>
    <w:rsid w:val="00F8415D"/>
    <w:rsid w:val="00F84567"/>
    <w:rsid w:val="00F845C1"/>
    <w:rsid w:val="00F84817"/>
    <w:rsid w:val="00F84ED4"/>
    <w:rsid w:val="00F84F4A"/>
    <w:rsid w:val="00F8537A"/>
    <w:rsid w:val="00F85391"/>
    <w:rsid w:val="00F855DD"/>
    <w:rsid w:val="00F859C2"/>
    <w:rsid w:val="00F85C3A"/>
    <w:rsid w:val="00F85CA0"/>
    <w:rsid w:val="00F860EB"/>
    <w:rsid w:val="00F869A0"/>
    <w:rsid w:val="00F8732D"/>
    <w:rsid w:val="00F8745E"/>
    <w:rsid w:val="00F874EB"/>
    <w:rsid w:val="00F87573"/>
    <w:rsid w:val="00F87595"/>
    <w:rsid w:val="00F90219"/>
    <w:rsid w:val="00F90491"/>
    <w:rsid w:val="00F90745"/>
    <w:rsid w:val="00F907DD"/>
    <w:rsid w:val="00F908A1"/>
    <w:rsid w:val="00F90AA5"/>
    <w:rsid w:val="00F90FD8"/>
    <w:rsid w:val="00F91030"/>
    <w:rsid w:val="00F910D9"/>
    <w:rsid w:val="00F9132A"/>
    <w:rsid w:val="00F91825"/>
    <w:rsid w:val="00F91E85"/>
    <w:rsid w:val="00F91F21"/>
    <w:rsid w:val="00F9234D"/>
    <w:rsid w:val="00F92352"/>
    <w:rsid w:val="00F928D7"/>
    <w:rsid w:val="00F92F2A"/>
    <w:rsid w:val="00F9359D"/>
    <w:rsid w:val="00F93A99"/>
    <w:rsid w:val="00F93BD2"/>
    <w:rsid w:val="00F941B3"/>
    <w:rsid w:val="00F94BC5"/>
    <w:rsid w:val="00F94F84"/>
    <w:rsid w:val="00F950FF"/>
    <w:rsid w:val="00F95357"/>
    <w:rsid w:val="00F95946"/>
    <w:rsid w:val="00F95B75"/>
    <w:rsid w:val="00F96044"/>
    <w:rsid w:val="00F961D0"/>
    <w:rsid w:val="00F962C1"/>
    <w:rsid w:val="00F9667E"/>
    <w:rsid w:val="00F96792"/>
    <w:rsid w:val="00F970F2"/>
    <w:rsid w:val="00F97D63"/>
    <w:rsid w:val="00F97E44"/>
    <w:rsid w:val="00F97E96"/>
    <w:rsid w:val="00F97F7E"/>
    <w:rsid w:val="00FA014B"/>
    <w:rsid w:val="00FA028E"/>
    <w:rsid w:val="00FA0F31"/>
    <w:rsid w:val="00FA13D4"/>
    <w:rsid w:val="00FA16BC"/>
    <w:rsid w:val="00FA198D"/>
    <w:rsid w:val="00FA1A42"/>
    <w:rsid w:val="00FA1C35"/>
    <w:rsid w:val="00FA2029"/>
    <w:rsid w:val="00FA2CA9"/>
    <w:rsid w:val="00FA320F"/>
    <w:rsid w:val="00FA3278"/>
    <w:rsid w:val="00FA3BC3"/>
    <w:rsid w:val="00FA3EE2"/>
    <w:rsid w:val="00FA4842"/>
    <w:rsid w:val="00FA49BB"/>
    <w:rsid w:val="00FA4A39"/>
    <w:rsid w:val="00FA4A6A"/>
    <w:rsid w:val="00FA4C7F"/>
    <w:rsid w:val="00FA4E11"/>
    <w:rsid w:val="00FA525D"/>
    <w:rsid w:val="00FA5348"/>
    <w:rsid w:val="00FA5A66"/>
    <w:rsid w:val="00FA5A95"/>
    <w:rsid w:val="00FA5C8E"/>
    <w:rsid w:val="00FA5D72"/>
    <w:rsid w:val="00FA5EA4"/>
    <w:rsid w:val="00FA60EE"/>
    <w:rsid w:val="00FA64D4"/>
    <w:rsid w:val="00FA65D7"/>
    <w:rsid w:val="00FA6699"/>
    <w:rsid w:val="00FA67E8"/>
    <w:rsid w:val="00FA69CB"/>
    <w:rsid w:val="00FA6B9C"/>
    <w:rsid w:val="00FA70F5"/>
    <w:rsid w:val="00FA73B5"/>
    <w:rsid w:val="00FA73ED"/>
    <w:rsid w:val="00FA789E"/>
    <w:rsid w:val="00FA790D"/>
    <w:rsid w:val="00FA7DB6"/>
    <w:rsid w:val="00FB06A5"/>
    <w:rsid w:val="00FB0AD8"/>
    <w:rsid w:val="00FB0B47"/>
    <w:rsid w:val="00FB0BD2"/>
    <w:rsid w:val="00FB0BEA"/>
    <w:rsid w:val="00FB1236"/>
    <w:rsid w:val="00FB1712"/>
    <w:rsid w:val="00FB18B0"/>
    <w:rsid w:val="00FB1B9A"/>
    <w:rsid w:val="00FB1BA2"/>
    <w:rsid w:val="00FB1DBE"/>
    <w:rsid w:val="00FB1EA7"/>
    <w:rsid w:val="00FB207A"/>
    <w:rsid w:val="00FB24BA"/>
    <w:rsid w:val="00FB2917"/>
    <w:rsid w:val="00FB2C13"/>
    <w:rsid w:val="00FB2DB8"/>
    <w:rsid w:val="00FB328E"/>
    <w:rsid w:val="00FB3845"/>
    <w:rsid w:val="00FB39C9"/>
    <w:rsid w:val="00FB40A9"/>
    <w:rsid w:val="00FB41EE"/>
    <w:rsid w:val="00FB460E"/>
    <w:rsid w:val="00FB4669"/>
    <w:rsid w:val="00FB4B38"/>
    <w:rsid w:val="00FB4C03"/>
    <w:rsid w:val="00FB4E29"/>
    <w:rsid w:val="00FB5DF2"/>
    <w:rsid w:val="00FB6655"/>
    <w:rsid w:val="00FB66AD"/>
    <w:rsid w:val="00FB6891"/>
    <w:rsid w:val="00FB6B90"/>
    <w:rsid w:val="00FB6E1D"/>
    <w:rsid w:val="00FB6F7C"/>
    <w:rsid w:val="00FB7138"/>
    <w:rsid w:val="00FB7AE8"/>
    <w:rsid w:val="00FB7B89"/>
    <w:rsid w:val="00FB7D81"/>
    <w:rsid w:val="00FB7E19"/>
    <w:rsid w:val="00FC060C"/>
    <w:rsid w:val="00FC097E"/>
    <w:rsid w:val="00FC0CF1"/>
    <w:rsid w:val="00FC10C0"/>
    <w:rsid w:val="00FC153D"/>
    <w:rsid w:val="00FC1B67"/>
    <w:rsid w:val="00FC23A9"/>
    <w:rsid w:val="00FC2A1B"/>
    <w:rsid w:val="00FC2E9C"/>
    <w:rsid w:val="00FC3174"/>
    <w:rsid w:val="00FC339B"/>
    <w:rsid w:val="00FC3DE5"/>
    <w:rsid w:val="00FC3F5A"/>
    <w:rsid w:val="00FC3F8E"/>
    <w:rsid w:val="00FC4637"/>
    <w:rsid w:val="00FC47D9"/>
    <w:rsid w:val="00FC4B5A"/>
    <w:rsid w:val="00FC4DA8"/>
    <w:rsid w:val="00FC4E41"/>
    <w:rsid w:val="00FC59E2"/>
    <w:rsid w:val="00FC5A53"/>
    <w:rsid w:val="00FC5CF4"/>
    <w:rsid w:val="00FC63DE"/>
    <w:rsid w:val="00FC6693"/>
    <w:rsid w:val="00FC684D"/>
    <w:rsid w:val="00FC6859"/>
    <w:rsid w:val="00FC6D51"/>
    <w:rsid w:val="00FC6EA1"/>
    <w:rsid w:val="00FC6F7A"/>
    <w:rsid w:val="00FC7377"/>
    <w:rsid w:val="00FC7559"/>
    <w:rsid w:val="00FC75D8"/>
    <w:rsid w:val="00FC7EEA"/>
    <w:rsid w:val="00FD075B"/>
    <w:rsid w:val="00FD08B0"/>
    <w:rsid w:val="00FD095D"/>
    <w:rsid w:val="00FD0A4D"/>
    <w:rsid w:val="00FD0D5E"/>
    <w:rsid w:val="00FD12BC"/>
    <w:rsid w:val="00FD1BDB"/>
    <w:rsid w:val="00FD20A6"/>
    <w:rsid w:val="00FD2959"/>
    <w:rsid w:val="00FD2DAE"/>
    <w:rsid w:val="00FD2F99"/>
    <w:rsid w:val="00FD3620"/>
    <w:rsid w:val="00FD3A6C"/>
    <w:rsid w:val="00FD4333"/>
    <w:rsid w:val="00FD43FD"/>
    <w:rsid w:val="00FD476D"/>
    <w:rsid w:val="00FD4AC5"/>
    <w:rsid w:val="00FD4E93"/>
    <w:rsid w:val="00FD4FA1"/>
    <w:rsid w:val="00FD5384"/>
    <w:rsid w:val="00FD5611"/>
    <w:rsid w:val="00FD5690"/>
    <w:rsid w:val="00FD5912"/>
    <w:rsid w:val="00FD59E2"/>
    <w:rsid w:val="00FD7200"/>
    <w:rsid w:val="00FD73CD"/>
    <w:rsid w:val="00FD7429"/>
    <w:rsid w:val="00FD7462"/>
    <w:rsid w:val="00FD7B71"/>
    <w:rsid w:val="00FE033B"/>
    <w:rsid w:val="00FE09AA"/>
    <w:rsid w:val="00FE0B80"/>
    <w:rsid w:val="00FE0BC5"/>
    <w:rsid w:val="00FE112D"/>
    <w:rsid w:val="00FE1376"/>
    <w:rsid w:val="00FE144A"/>
    <w:rsid w:val="00FE1AF4"/>
    <w:rsid w:val="00FE1C8E"/>
    <w:rsid w:val="00FE219A"/>
    <w:rsid w:val="00FE2960"/>
    <w:rsid w:val="00FE2EB9"/>
    <w:rsid w:val="00FE3567"/>
    <w:rsid w:val="00FE37EB"/>
    <w:rsid w:val="00FE44FE"/>
    <w:rsid w:val="00FE4546"/>
    <w:rsid w:val="00FE4674"/>
    <w:rsid w:val="00FE4A3A"/>
    <w:rsid w:val="00FE4B6B"/>
    <w:rsid w:val="00FE4DC2"/>
    <w:rsid w:val="00FE4E10"/>
    <w:rsid w:val="00FE56BD"/>
    <w:rsid w:val="00FE585C"/>
    <w:rsid w:val="00FE62B4"/>
    <w:rsid w:val="00FE632E"/>
    <w:rsid w:val="00FE661D"/>
    <w:rsid w:val="00FE672D"/>
    <w:rsid w:val="00FE698C"/>
    <w:rsid w:val="00FE6A32"/>
    <w:rsid w:val="00FE6FEC"/>
    <w:rsid w:val="00FE71AB"/>
    <w:rsid w:val="00FE748D"/>
    <w:rsid w:val="00FE74A0"/>
    <w:rsid w:val="00FF092E"/>
    <w:rsid w:val="00FF0BA7"/>
    <w:rsid w:val="00FF0D26"/>
    <w:rsid w:val="00FF105E"/>
    <w:rsid w:val="00FF11B7"/>
    <w:rsid w:val="00FF153E"/>
    <w:rsid w:val="00FF1D8E"/>
    <w:rsid w:val="00FF1E47"/>
    <w:rsid w:val="00FF2460"/>
    <w:rsid w:val="00FF2548"/>
    <w:rsid w:val="00FF2873"/>
    <w:rsid w:val="00FF2AA7"/>
    <w:rsid w:val="00FF2ED3"/>
    <w:rsid w:val="00FF39B3"/>
    <w:rsid w:val="00FF3BE3"/>
    <w:rsid w:val="00FF3C97"/>
    <w:rsid w:val="00FF3DED"/>
    <w:rsid w:val="00FF3FD7"/>
    <w:rsid w:val="00FF4540"/>
    <w:rsid w:val="00FF4607"/>
    <w:rsid w:val="00FF4853"/>
    <w:rsid w:val="00FF4A01"/>
    <w:rsid w:val="00FF4B3A"/>
    <w:rsid w:val="00FF4CF8"/>
    <w:rsid w:val="00FF4F4C"/>
    <w:rsid w:val="00FF5EC5"/>
    <w:rsid w:val="00FF5F1B"/>
    <w:rsid w:val="00FF608D"/>
    <w:rsid w:val="00FF680F"/>
    <w:rsid w:val="00FF68BE"/>
    <w:rsid w:val="00FF6E36"/>
    <w:rsid w:val="00FF746F"/>
    <w:rsid w:val="00FF7569"/>
    <w:rsid w:val="00FF7A36"/>
    <w:rsid w:val="00FF7A9B"/>
    <w:rsid w:val="00FF7CD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FA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alibri" w:hAnsi="Century Gothic"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349"/>
    <w:rPr>
      <w:rFonts w:ascii="Arial" w:eastAsia="Times New Roman" w:hAnsi="Arial"/>
    </w:rPr>
  </w:style>
  <w:style w:type="paragraph" w:styleId="Heading1">
    <w:name w:val="heading 1"/>
    <w:aliases w:val="h1,Section Heading,1,Part,H1,chaptertext,Proposal Chapter Heading,SI 1 Heading 1,header 1,headone,Main Section,Chapter Headline"/>
    <w:basedOn w:val="Normal"/>
    <w:next w:val="Normal"/>
    <w:link w:val="Heading1Char"/>
    <w:uiPriority w:val="9"/>
    <w:qFormat/>
    <w:rsid w:val="008A2F58"/>
    <w:pPr>
      <w:keepNext/>
      <w:numPr>
        <w:numId w:val="1"/>
      </w:numPr>
      <w:spacing w:before="240" w:after="60"/>
      <w:outlineLvl w:val="0"/>
    </w:pPr>
    <w:rPr>
      <w:b/>
      <w:bCs/>
      <w:kern w:val="32"/>
      <w:sz w:val="32"/>
      <w:szCs w:val="32"/>
    </w:rPr>
  </w:style>
  <w:style w:type="paragraph" w:styleId="Heading2">
    <w:name w:val="heading 2"/>
    <w:aliases w:val="h2,SI 2 Heading 2,H21,h2 main heading"/>
    <w:basedOn w:val="Normal"/>
    <w:next w:val="Normal"/>
    <w:link w:val="Heading2Char"/>
    <w:uiPriority w:val="9"/>
    <w:qFormat/>
    <w:rsid w:val="008A2F58"/>
    <w:pPr>
      <w:keepNext/>
      <w:numPr>
        <w:ilvl w:val="1"/>
        <w:numId w:val="1"/>
      </w:numPr>
      <w:spacing w:before="240" w:after="60"/>
      <w:outlineLvl w:val="1"/>
    </w:pPr>
    <w:rPr>
      <w:b/>
      <w:bCs/>
      <w:i/>
      <w:iCs/>
      <w:sz w:val="28"/>
      <w:szCs w:val="28"/>
    </w:rPr>
  </w:style>
  <w:style w:type="paragraph" w:styleId="Heading3">
    <w:name w:val="heading 3"/>
    <w:aliases w:val="h3,SI 3 Heading 3"/>
    <w:basedOn w:val="Normal"/>
    <w:next w:val="Normal"/>
    <w:link w:val="Heading3Char"/>
    <w:uiPriority w:val="9"/>
    <w:qFormat/>
    <w:rsid w:val="008A2F58"/>
    <w:pPr>
      <w:keepNext/>
      <w:numPr>
        <w:ilvl w:val="2"/>
        <w:numId w:val="1"/>
      </w:numPr>
      <w:spacing w:before="240" w:after="60"/>
      <w:outlineLvl w:val="2"/>
    </w:pPr>
    <w:rPr>
      <w:b/>
      <w:bCs/>
      <w:sz w:val="26"/>
      <w:szCs w:val="26"/>
    </w:rPr>
  </w:style>
  <w:style w:type="paragraph" w:styleId="Heading4">
    <w:name w:val="heading 4"/>
    <w:aliases w:val="h4"/>
    <w:basedOn w:val="Normal"/>
    <w:next w:val="Normal"/>
    <w:link w:val="Heading4Char"/>
    <w:uiPriority w:val="9"/>
    <w:qFormat/>
    <w:rsid w:val="008A2F58"/>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qFormat/>
    <w:rsid w:val="008A2F58"/>
    <w:pPr>
      <w:numPr>
        <w:ilvl w:val="4"/>
        <w:numId w:val="1"/>
      </w:num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qFormat/>
    <w:rsid w:val="008A2F58"/>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
    <w:qFormat/>
    <w:rsid w:val="008A2F58"/>
    <w:pPr>
      <w:keepNext/>
      <w:numPr>
        <w:ilvl w:val="6"/>
        <w:numId w:val="1"/>
      </w:numPr>
      <w:tabs>
        <w:tab w:val="left" w:pos="567"/>
      </w:tabs>
      <w:spacing w:before="60" w:after="60"/>
      <w:jc w:val="both"/>
      <w:outlineLvl w:val="6"/>
    </w:pPr>
    <w:rPr>
      <w:b/>
      <w:bCs/>
      <w:i/>
      <w:snapToGrid w:val="0"/>
      <w:color w:val="000000"/>
      <w:sz w:val="22"/>
      <w:lang w:val="en-AU"/>
    </w:rPr>
  </w:style>
  <w:style w:type="paragraph" w:styleId="Heading8">
    <w:name w:val="heading 8"/>
    <w:basedOn w:val="Normal"/>
    <w:next w:val="Normal"/>
    <w:link w:val="Heading8Char"/>
    <w:uiPriority w:val="9"/>
    <w:qFormat/>
    <w:rsid w:val="008A2F58"/>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
    <w:qFormat/>
    <w:rsid w:val="008A2F58"/>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hdr,Header/Footer,header odd,Hyphen,ho,first,heading one,Odd Header"/>
    <w:basedOn w:val="Normal"/>
    <w:link w:val="HeaderChar"/>
    <w:uiPriority w:val="99"/>
    <w:unhideWhenUsed/>
    <w:rsid w:val="003078FD"/>
    <w:pPr>
      <w:tabs>
        <w:tab w:val="center" w:pos="4680"/>
        <w:tab w:val="right" w:pos="9360"/>
      </w:tabs>
    </w:pPr>
    <w:rPr>
      <w:rFonts w:cs="Mangal"/>
      <w:lang w:bidi="hi-IN"/>
    </w:rPr>
  </w:style>
  <w:style w:type="character" w:customStyle="1" w:styleId="HeaderChar">
    <w:name w:val="Header Char"/>
    <w:aliases w:val="Header1 Char,hdr Char,Header/Footer Char,header odd Char,Hyphen Char,ho Char,first Char,heading one Char,Odd Header Char"/>
    <w:link w:val="Header"/>
    <w:uiPriority w:val="99"/>
    <w:rsid w:val="003078FD"/>
    <w:rPr>
      <w:rFonts w:ascii="Arial" w:eastAsia="Times New Roman" w:hAnsi="Arial"/>
    </w:rPr>
  </w:style>
  <w:style w:type="paragraph" w:styleId="Footer">
    <w:name w:val="footer"/>
    <w:aliases w:val="rf,RF,off footer"/>
    <w:basedOn w:val="Normal"/>
    <w:link w:val="FooterChar"/>
    <w:uiPriority w:val="99"/>
    <w:unhideWhenUsed/>
    <w:rsid w:val="003078FD"/>
    <w:pPr>
      <w:tabs>
        <w:tab w:val="center" w:pos="4680"/>
        <w:tab w:val="right" w:pos="9360"/>
      </w:tabs>
    </w:pPr>
    <w:rPr>
      <w:rFonts w:cs="Mangal"/>
      <w:lang w:bidi="hi-IN"/>
    </w:rPr>
  </w:style>
  <w:style w:type="character" w:customStyle="1" w:styleId="FooterChar">
    <w:name w:val="Footer Char"/>
    <w:aliases w:val="rf Char,RF Char,off footer Char"/>
    <w:link w:val="Footer"/>
    <w:uiPriority w:val="99"/>
    <w:rsid w:val="003078FD"/>
    <w:rPr>
      <w:rFonts w:ascii="Arial" w:eastAsia="Times New Roman" w:hAnsi="Arial"/>
    </w:rPr>
  </w:style>
  <w:style w:type="character" w:styleId="PageNumber">
    <w:name w:val="page number"/>
    <w:rsid w:val="003078FD"/>
  </w:style>
  <w:style w:type="paragraph" w:styleId="TOC1">
    <w:name w:val="toc 1"/>
    <w:basedOn w:val="Normal"/>
    <w:next w:val="Normal"/>
    <w:autoRedefine/>
    <w:uiPriority w:val="39"/>
    <w:qFormat/>
    <w:rsid w:val="009A19E9"/>
    <w:pPr>
      <w:tabs>
        <w:tab w:val="left" w:pos="400"/>
        <w:tab w:val="right" w:leader="dot" w:pos="9414"/>
      </w:tabs>
      <w:spacing w:after="100" w:afterAutospacing="1"/>
      <w:jc w:val="center"/>
    </w:pPr>
    <w:rPr>
      <w:rFonts w:ascii="Century Gothic" w:hAnsi="Century Gothic" w:cs="Calibri"/>
      <w:b/>
      <w:bCs/>
      <w:noProof/>
      <w:color w:val="000000"/>
      <w:sz w:val="28"/>
      <w:szCs w:val="28"/>
      <w:u w:val="single"/>
    </w:rPr>
  </w:style>
  <w:style w:type="paragraph" w:styleId="Title">
    <w:name w:val="Title"/>
    <w:aliases w:val=" Char"/>
    <w:basedOn w:val="Normal"/>
    <w:next w:val="Normal"/>
    <w:link w:val="TitleChar"/>
    <w:uiPriority w:val="1"/>
    <w:qFormat/>
    <w:rsid w:val="00B531C3"/>
    <w:pPr>
      <w:spacing w:before="240" w:after="60"/>
      <w:jc w:val="center"/>
      <w:outlineLvl w:val="0"/>
    </w:pPr>
    <w:rPr>
      <w:rFonts w:ascii="Cambria" w:hAnsi="Cambria" w:cs="Mangal"/>
      <w:b/>
      <w:bCs/>
      <w:kern w:val="28"/>
      <w:sz w:val="32"/>
      <w:szCs w:val="32"/>
      <w:lang w:bidi="hi-IN"/>
    </w:rPr>
  </w:style>
  <w:style w:type="character" w:customStyle="1" w:styleId="TitleChar">
    <w:name w:val="Title Char"/>
    <w:aliases w:val=" Char Char"/>
    <w:link w:val="Title"/>
    <w:rsid w:val="00B531C3"/>
    <w:rPr>
      <w:rFonts w:ascii="Cambria" w:eastAsia="Times New Roman" w:hAnsi="Cambria" w:cs="Mangal"/>
      <w:b/>
      <w:bCs/>
      <w:kern w:val="28"/>
      <w:sz w:val="32"/>
      <w:szCs w:val="32"/>
      <w:lang w:bidi="hi-IN"/>
    </w:rPr>
  </w:style>
  <w:style w:type="character" w:customStyle="1" w:styleId="Heading1Char">
    <w:name w:val="Heading 1 Char"/>
    <w:aliases w:val="h1 Char,Section Heading Char,1 Char,Part Char,H1 Char,chaptertext Char,Proposal Chapter Heading Char,SI 1 Heading 1 Char,header 1 Char,headone Char,Main Section Char,Chapter Headline Char"/>
    <w:link w:val="Heading1"/>
    <w:uiPriority w:val="9"/>
    <w:qFormat/>
    <w:rsid w:val="008A2F58"/>
    <w:rPr>
      <w:rFonts w:ascii="Arial" w:eastAsia="Times New Roman" w:hAnsi="Arial"/>
      <w:b/>
      <w:bCs/>
      <w:kern w:val="32"/>
      <w:sz w:val="32"/>
      <w:szCs w:val="32"/>
    </w:rPr>
  </w:style>
  <w:style w:type="character" w:customStyle="1" w:styleId="Heading2Char">
    <w:name w:val="Heading 2 Char"/>
    <w:aliases w:val="h2 Char,SI 2 Heading 2 Char,H21 Char,h2 main heading Char"/>
    <w:link w:val="Heading2"/>
    <w:uiPriority w:val="9"/>
    <w:rsid w:val="008A2F58"/>
    <w:rPr>
      <w:rFonts w:ascii="Arial" w:eastAsia="Times New Roman" w:hAnsi="Arial"/>
      <w:b/>
      <w:bCs/>
      <w:i/>
      <w:iCs/>
      <w:sz w:val="28"/>
      <w:szCs w:val="28"/>
    </w:rPr>
  </w:style>
  <w:style w:type="character" w:customStyle="1" w:styleId="Heading3Char">
    <w:name w:val="Heading 3 Char"/>
    <w:aliases w:val="h3 Char,SI 3 Heading 3 Char"/>
    <w:link w:val="Heading3"/>
    <w:uiPriority w:val="9"/>
    <w:rsid w:val="008A2F58"/>
    <w:rPr>
      <w:rFonts w:ascii="Arial" w:eastAsia="Times New Roman" w:hAnsi="Arial"/>
      <w:b/>
      <w:bCs/>
      <w:sz w:val="26"/>
      <w:szCs w:val="26"/>
    </w:rPr>
  </w:style>
  <w:style w:type="character" w:customStyle="1" w:styleId="Heading4Char">
    <w:name w:val="Heading 4 Char"/>
    <w:aliases w:val="h4 Char"/>
    <w:link w:val="Heading4"/>
    <w:uiPriority w:val="9"/>
    <w:rsid w:val="008A2F58"/>
    <w:rPr>
      <w:rFonts w:ascii="Times New Roman" w:eastAsia="Times New Roman" w:hAnsi="Times New Roman"/>
      <w:b/>
      <w:bCs/>
      <w:sz w:val="28"/>
      <w:szCs w:val="28"/>
    </w:rPr>
  </w:style>
  <w:style w:type="character" w:customStyle="1" w:styleId="Heading5Char">
    <w:name w:val="Heading 5 Char"/>
    <w:link w:val="Heading5"/>
    <w:uiPriority w:val="9"/>
    <w:rsid w:val="008A2F58"/>
    <w:rPr>
      <w:rFonts w:ascii="Times New Roman" w:eastAsia="Times New Roman" w:hAnsi="Times New Roman"/>
      <w:b/>
      <w:bCs/>
      <w:i/>
      <w:iCs/>
      <w:sz w:val="26"/>
      <w:szCs w:val="26"/>
    </w:rPr>
  </w:style>
  <w:style w:type="character" w:customStyle="1" w:styleId="Heading6Char">
    <w:name w:val="Heading 6 Char"/>
    <w:link w:val="Heading6"/>
    <w:rsid w:val="008A2F58"/>
    <w:rPr>
      <w:rFonts w:ascii="Times New Roman" w:eastAsia="Times New Roman" w:hAnsi="Times New Roman"/>
      <w:b/>
      <w:bCs/>
      <w:sz w:val="22"/>
      <w:szCs w:val="22"/>
    </w:rPr>
  </w:style>
  <w:style w:type="character" w:customStyle="1" w:styleId="Heading7Char">
    <w:name w:val="Heading 7 Char"/>
    <w:link w:val="Heading7"/>
    <w:uiPriority w:val="9"/>
    <w:rsid w:val="008A2F58"/>
    <w:rPr>
      <w:rFonts w:ascii="Arial" w:eastAsia="Times New Roman" w:hAnsi="Arial"/>
      <w:b/>
      <w:bCs/>
      <w:i/>
      <w:snapToGrid w:val="0"/>
      <w:color w:val="000000"/>
      <w:sz w:val="22"/>
      <w:lang w:val="en-AU"/>
    </w:rPr>
  </w:style>
  <w:style w:type="character" w:customStyle="1" w:styleId="Heading8Char">
    <w:name w:val="Heading 8 Char"/>
    <w:link w:val="Heading8"/>
    <w:uiPriority w:val="9"/>
    <w:rsid w:val="008A2F58"/>
    <w:rPr>
      <w:rFonts w:ascii="Times New Roman" w:eastAsia="Times New Roman" w:hAnsi="Times New Roman"/>
      <w:i/>
      <w:iCs/>
      <w:sz w:val="24"/>
      <w:szCs w:val="24"/>
    </w:rPr>
  </w:style>
  <w:style w:type="character" w:customStyle="1" w:styleId="Heading9Char">
    <w:name w:val="Heading 9 Char"/>
    <w:link w:val="Heading9"/>
    <w:uiPriority w:val="9"/>
    <w:rsid w:val="008A2F58"/>
    <w:rPr>
      <w:rFonts w:ascii="Arial" w:eastAsia="Times New Roman" w:hAnsi="Arial"/>
      <w:sz w:val="22"/>
      <w:szCs w:val="22"/>
    </w:rPr>
  </w:style>
  <w:style w:type="paragraph" w:styleId="BodyText">
    <w:name w:val="Body Text"/>
    <w:basedOn w:val="Normal"/>
    <w:link w:val="BodyTextChar"/>
    <w:qFormat/>
    <w:rsid w:val="008A2F58"/>
    <w:pPr>
      <w:spacing w:after="120"/>
    </w:pPr>
    <w:rPr>
      <w:rFonts w:cs="Mangal"/>
      <w:lang w:bidi="hi-IN"/>
    </w:rPr>
  </w:style>
  <w:style w:type="character" w:customStyle="1" w:styleId="BodyTextChar">
    <w:name w:val="Body Text Char"/>
    <w:link w:val="BodyText"/>
    <w:qFormat/>
    <w:rsid w:val="008A2F58"/>
    <w:rPr>
      <w:rFonts w:ascii="Arial" w:eastAsia="Times New Roman" w:hAnsi="Arial"/>
    </w:rPr>
  </w:style>
  <w:style w:type="character" w:styleId="Hyperlink">
    <w:name w:val="Hyperlink"/>
    <w:uiPriority w:val="99"/>
    <w:rsid w:val="008A2F58"/>
    <w:rPr>
      <w:color w:val="0000FF"/>
      <w:u w:val="single"/>
    </w:rPr>
  </w:style>
  <w:style w:type="paragraph" w:customStyle="1" w:styleId="Style10ptJustifiedLeft0Hanging035Linespacing">
    <w:name w:val="Style 10 pt Justified Left:  0&quot; Hanging:  0.35&quot; Line spacing:  ..."/>
    <w:basedOn w:val="Normal"/>
    <w:rsid w:val="008A2F58"/>
    <w:pPr>
      <w:overflowPunct w:val="0"/>
      <w:autoSpaceDE w:val="0"/>
      <w:autoSpaceDN w:val="0"/>
      <w:adjustRightInd w:val="0"/>
      <w:spacing w:line="240" w:lineRule="atLeast"/>
      <w:ind w:left="504" w:hanging="504"/>
      <w:jc w:val="both"/>
      <w:textAlignment w:val="baseline"/>
    </w:pPr>
    <w:rPr>
      <w:rFonts w:ascii="Times New Roman" w:hAnsi="Times New Roman"/>
    </w:rPr>
  </w:style>
  <w:style w:type="paragraph" w:customStyle="1" w:styleId="NumberedHeadingStyleA1">
    <w:name w:val="Numbered Heading Style A.1"/>
    <w:basedOn w:val="Heading1"/>
    <w:next w:val="Normal"/>
    <w:autoRedefine/>
    <w:rsid w:val="00BB0CCF"/>
    <w:pPr>
      <w:numPr>
        <w:numId w:val="2"/>
      </w:numPr>
      <w:tabs>
        <w:tab w:val="clear" w:pos="360"/>
        <w:tab w:val="left" w:pos="720"/>
      </w:tabs>
      <w:ind w:left="720" w:hanging="720"/>
    </w:pPr>
    <w:rPr>
      <w:bCs w:val="0"/>
      <w:kern w:val="28"/>
      <w:sz w:val="28"/>
      <w:szCs w:val="20"/>
    </w:rPr>
  </w:style>
  <w:style w:type="paragraph" w:customStyle="1" w:styleId="NumberedHeadingStyleA2">
    <w:name w:val="Numbered Heading Style A.2"/>
    <w:basedOn w:val="Heading2"/>
    <w:next w:val="Normal"/>
    <w:autoRedefine/>
    <w:rsid w:val="00BB0CCF"/>
    <w:pPr>
      <w:numPr>
        <w:numId w:val="2"/>
      </w:numPr>
      <w:tabs>
        <w:tab w:val="clear" w:pos="1080"/>
        <w:tab w:val="left" w:pos="720"/>
      </w:tabs>
      <w:ind w:hanging="720"/>
    </w:pPr>
    <w:rPr>
      <w:bCs w:val="0"/>
      <w:i w:val="0"/>
      <w:iCs w:val="0"/>
      <w:sz w:val="24"/>
      <w:szCs w:val="20"/>
    </w:rPr>
  </w:style>
  <w:style w:type="paragraph" w:customStyle="1" w:styleId="NumberedHeadingStyleA3">
    <w:name w:val="Numbered Heading Style A.3"/>
    <w:basedOn w:val="Heading3"/>
    <w:next w:val="Normal"/>
    <w:autoRedefine/>
    <w:rsid w:val="00BB0CCF"/>
    <w:pPr>
      <w:numPr>
        <w:numId w:val="2"/>
      </w:numPr>
      <w:tabs>
        <w:tab w:val="left" w:pos="1080"/>
        <w:tab w:val="left" w:pos="1440"/>
      </w:tabs>
      <w:ind w:hanging="1080"/>
    </w:pPr>
    <w:rPr>
      <w:bCs w:val="0"/>
      <w:sz w:val="22"/>
      <w:szCs w:val="20"/>
    </w:rPr>
  </w:style>
  <w:style w:type="paragraph" w:customStyle="1" w:styleId="NumberedHeadingStyleA4">
    <w:name w:val="Numbered Heading Style A.4"/>
    <w:basedOn w:val="Heading4"/>
    <w:next w:val="Normal"/>
    <w:autoRedefine/>
    <w:rsid w:val="00BB0CCF"/>
    <w:pPr>
      <w:numPr>
        <w:numId w:val="2"/>
      </w:numPr>
      <w:tabs>
        <w:tab w:val="clear" w:pos="2160"/>
        <w:tab w:val="left" w:pos="1080"/>
        <w:tab w:val="left" w:pos="1440"/>
        <w:tab w:val="left" w:pos="1800"/>
      </w:tabs>
      <w:ind w:left="1080" w:hanging="1080"/>
    </w:pPr>
    <w:rPr>
      <w:rFonts w:ascii="Arial" w:hAnsi="Arial"/>
      <w:bCs w:val="0"/>
      <w:sz w:val="20"/>
      <w:szCs w:val="20"/>
    </w:rPr>
  </w:style>
  <w:style w:type="paragraph" w:styleId="BalloonText">
    <w:name w:val="Balloon Text"/>
    <w:basedOn w:val="Normal"/>
    <w:link w:val="BalloonTextChar"/>
    <w:uiPriority w:val="99"/>
    <w:unhideWhenUsed/>
    <w:rsid w:val="0060212F"/>
    <w:rPr>
      <w:rFonts w:ascii="Tahoma" w:hAnsi="Tahoma" w:cs="Mangal"/>
      <w:sz w:val="16"/>
      <w:szCs w:val="16"/>
      <w:lang w:bidi="hi-IN"/>
    </w:rPr>
  </w:style>
  <w:style w:type="character" w:customStyle="1" w:styleId="BalloonTextChar">
    <w:name w:val="Balloon Text Char"/>
    <w:link w:val="BalloonText"/>
    <w:uiPriority w:val="99"/>
    <w:rsid w:val="0060212F"/>
    <w:rPr>
      <w:rFonts w:ascii="Tahoma" w:eastAsia="Times New Roman" w:hAnsi="Tahoma" w:cs="Tahoma"/>
      <w:sz w:val="16"/>
      <w:szCs w:val="16"/>
    </w:rPr>
  </w:style>
  <w:style w:type="paragraph" w:styleId="ListParagraph">
    <w:name w:val="List Paragraph"/>
    <w:aliases w:val="Bulet Para,Bullet 1,List Paragraph Char Char,b1,Normal Sentence,Colorful List - Accent 11,Number_1,new,SGLText List Paragraph,List Paragraph2,List Paragraph11,ListPar1,List Paragraph21,lp1,list1,b1 + Justified,Bullets,Bullet List,numbered"/>
    <w:basedOn w:val="Normal"/>
    <w:link w:val="ListParagraphChar"/>
    <w:uiPriority w:val="34"/>
    <w:qFormat/>
    <w:rsid w:val="002A3A79"/>
    <w:pPr>
      <w:ind w:left="720"/>
      <w:jc w:val="right"/>
    </w:pPr>
    <w:rPr>
      <w:rFonts w:ascii="Century Gothic" w:hAnsi="Century Gothic" w:cs="Mangal"/>
      <w:sz w:val="24"/>
      <w:szCs w:val="24"/>
      <w:lang w:bidi="hi-IN"/>
    </w:rPr>
  </w:style>
  <w:style w:type="paragraph" w:customStyle="1" w:styleId="FigureNumberedList">
    <w:name w:val="Figure Numbered List"/>
    <w:basedOn w:val="Normal"/>
    <w:rsid w:val="007040D0"/>
    <w:pPr>
      <w:numPr>
        <w:numId w:val="3"/>
      </w:numPr>
      <w:tabs>
        <w:tab w:val="left" w:pos="0"/>
        <w:tab w:val="left" w:pos="6750"/>
      </w:tabs>
      <w:spacing w:before="60" w:after="240"/>
    </w:pPr>
    <w:rPr>
      <w:lang w:val="en-AU"/>
    </w:rPr>
  </w:style>
  <w:style w:type="paragraph" w:customStyle="1" w:styleId="Deliverable">
    <w:name w:val="Deliverable"/>
    <w:basedOn w:val="Normal"/>
    <w:rsid w:val="00F015F1"/>
    <w:pPr>
      <w:keepNext/>
      <w:spacing w:before="240" w:after="120"/>
    </w:pPr>
    <w:rPr>
      <w:rFonts w:ascii="Times New Roman" w:hAnsi="Times New Roman"/>
      <w:color w:val="000000"/>
      <w:sz w:val="22"/>
      <w:lang w:val="en-AU"/>
    </w:rPr>
  </w:style>
  <w:style w:type="paragraph" w:styleId="BodyTextIndent2">
    <w:name w:val="Body Text Indent 2"/>
    <w:basedOn w:val="Normal"/>
    <w:link w:val="BodyTextIndent2Char"/>
    <w:uiPriority w:val="99"/>
    <w:unhideWhenUsed/>
    <w:rsid w:val="00CB0A83"/>
    <w:pPr>
      <w:spacing w:after="120" w:line="480" w:lineRule="auto"/>
      <w:ind w:left="283"/>
    </w:pPr>
    <w:rPr>
      <w:rFonts w:cs="Mangal"/>
      <w:sz w:val="24"/>
      <w:lang w:bidi="hi-IN"/>
    </w:rPr>
  </w:style>
  <w:style w:type="character" w:customStyle="1" w:styleId="BodyTextIndent2Char">
    <w:name w:val="Body Text Indent 2 Char"/>
    <w:link w:val="BodyTextIndent2"/>
    <w:uiPriority w:val="99"/>
    <w:rsid w:val="00CB0A83"/>
    <w:rPr>
      <w:rFonts w:ascii="Arial" w:eastAsia="Times New Roman" w:hAnsi="Arial"/>
      <w:sz w:val="24"/>
      <w:lang w:val="en-US" w:eastAsia="en-US"/>
    </w:rPr>
  </w:style>
  <w:style w:type="table" w:styleId="TableGrid">
    <w:name w:val="Table Grid"/>
    <w:basedOn w:val="TableNormal"/>
    <w:uiPriority w:val="59"/>
    <w:rsid w:val="00D90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qFormat/>
    <w:rsid w:val="00DD7BED"/>
    <w:pPr>
      <w:autoSpaceDE w:val="0"/>
      <w:autoSpaceDN w:val="0"/>
      <w:adjustRightInd w:val="0"/>
    </w:pPr>
    <w:rPr>
      <w:rFonts w:ascii="Arial" w:eastAsia="Times New Roman" w:hAnsi="Arial" w:cs="Arial"/>
      <w:color w:val="000000"/>
      <w:sz w:val="24"/>
      <w:szCs w:val="24"/>
    </w:rPr>
  </w:style>
  <w:style w:type="paragraph" w:styleId="NoSpacing">
    <w:name w:val="No Spacing"/>
    <w:link w:val="NoSpacingChar"/>
    <w:uiPriority w:val="1"/>
    <w:qFormat/>
    <w:rsid w:val="005B7FB3"/>
    <w:rPr>
      <w:rFonts w:ascii="Rupee Foradian" w:hAnsi="Rupee Foradian"/>
      <w:sz w:val="24"/>
      <w:szCs w:val="24"/>
      <w:lang w:val="en-GB"/>
    </w:rPr>
  </w:style>
  <w:style w:type="paragraph" w:styleId="Revision">
    <w:name w:val="Revision"/>
    <w:hidden/>
    <w:uiPriority w:val="99"/>
    <w:semiHidden/>
    <w:rsid w:val="00D232B8"/>
    <w:rPr>
      <w:rFonts w:ascii="Arial" w:eastAsia="Times New Roman" w:hAnsi="Arial"/>
    </w:rPr>
  </w:style>
  <w:style w:type="character" w:customStyle="1" w:styleId="StyleVerdana11pt">
    <w:name w:val="Style Verdana 11 pt"/>
    <w:rsid w:val="00FF4B3A"/>
    <w:rPr>
      <w:rFonts w:ascii="Verdana" w:hAnsi="Verdana"/>
      <w:sz w:val="22"/>
      <w:szCs w:val="22"/>
    </w:rPr>
  </w:style>
  <w:style w:type="paragraph" w:styleId="PlainText">
    <w:name w:val="Plain Text"/>
    <w:basedOn w:val="Normal"/>
    <w:link w:val="PlainTextChar"/>
    <w:rsid w:val="0008530C"/>
    <w:pPr>
      <w:spacing w:before="100" w:after="100"/>
    </w:pPr>
    <w:rPr>
      <w:rFonts w:ascii="Times New Roman" w:hAnsi="Times New Roman" w:cs="Mangal"/>
      <w:sz w:val="24"/>
      <w:szCs w:val="24"/>
      <w:lang w:bidi="hi-IN"/>
    </w:rPr>
  </w:style>
  <w:style w:type="character" w:customStyle="1" w:styleId="PlainTextChar">
    <w:name w:val="Plain Text Char"/>
    <w:link w:val="PlainText"/>
    <w:rsid w:val="0008530C"/>
    <w:rPr>
      <w:rFonts w:ascii="Times New Roman" w:eastAsia="Times New Roman" w:hAnsi="Times New Roman"/>
      <w:sz w:val="24"/>
      <w:szCs w:val="24"/>
      <w:lang w:val="en-US" w:eastAsia="en-US"/>
    </w:rPr>
  </w:style>
  <w:style w:type="paragraph" w:styleId="List3">
    <w:name w:val="List 3"/>
    <w:basedOn w:val="Normal"/>
    <w:rsid w:val="00077545"/>
    <w:pPr>
      <w:ind w:left="849" w:hanging="283"/>
    </w:pPr>
    <w:rPr>
      <w:rFonts w:ascii="Times New Roman" w:hAnsi="Times New Roman"/>
      <w:lang w:val="en-GB"/>
    </w:rPr>
  </w:style>
  <w:style w:type="paragraph" w:styleId="Caption">
    <w:name w:val="caption"/>
    <w:basedOn w:val="Normal"/>
    <w:next w:val="Normal"/>
    <w:qFormat/>
    <w:rsid w:val="00E45212"/>
    <w:pPr>
      <w:spacing w:before="120" w:after="120" w:line="340" w:lineRule="exact"/>
      <w:jc w:val="both"/>
    </w:pPr>
    <w:rPr>
      <w:i/>
      <w:iCs/>
      <w:sz w:val="24"/>
      <w:szCs w:val="24"/>
      <w:u w:val="single"/>
    </w:rPr>
  </w:style>
  <w:style w:type="paragraph" w:customStyle="1" w:styleId="requirement">
    <w:name w:val="requirement"/>
    <w:basedOn w:val="Normal"/>
    <w:rsid w:val="00E45212"/>
    <w:pPr>
      <w:autoSpaceDE w:val="0"/>
      <w:autoSpaceDN w:val="0"/>
      <w:spacing w:line="280" w:lineRule="atLeast"/>
      <w:jc w:val="both"/>
    </w:pPr>
    <w:rPr>
      <w:rFonts w:cs="Arial"/>
      <w:noProof/>
      <w:sz w:val="24"/>
      <w:szCs w:val="24"/>
    </w:rPr>
  </w:style>
  <w:style w:type="character" w:customStyle="1" w:styleId="StyleStyleVerdana11ptComplexArial10ptBold">
    <w:name w:val="Style Style Verdana 11 pt + (Complex) Arial 10 pt Bold"/>
    <w:rsid w:val="00E45212"/>
    <w:rPr>
      <w:rFonts w:ascii="Verdana" w:hAnsi="Verdana" w:cs="Arial"/>
      <w:b/>
      <w:bCs/>
      <w:sz w:val="20"/>
      <w:szCs w:val="20"/>
    </w:rPr>
  </w:style>
  <w:style w:type="paragraph" w:styleId="BodyTextIndent">
    <w:name w:val="Body Text Indent"/>
    <w:basedOn w:val="Normal"/>
    <w:link w:val="BodyTextIndentChar"/>
    <w:rsid w:val="00E45212"/>
    <w:pPr>
      <w:widowControl w:val="0"/>
      <w:autoSpaceDE w:val="0"/>
      <w:autoSpaceDN w:val="0"/>
      <w:adjustRightInd w:val="0"/>
    </w:pPr>
    <w:rPr>
      <w:rFonts w:cs="Mangal"/>
      <w:sz w:val="22"/>
      <w:szCs w:val="22"/>
      <w:lang w:bidi="hi-IN"/>
    </w:rPr>
  </w:style>
  <w:style w:type="character" w:customStyle="1" w:styleId="BodyTextIndentChar">
    <w:name w:val="Body Text Indent Char"/>
    <w:link w:val="BodyTextIndent"/>
    <w:rsid w:val="00E45212"/>
    <w:rPr>
      <w:rFonts w:ascii="Arial" w:eastAsia="Times New Roman" w:hAnsi="Arial" w:cs="Arial"/>
      <w:sz w:val="22"/>
      <w:szCs w:val="22"/>
      <w:lang w:eastAsia="en-US"/>
    </w:rPr>
  </w:style>
  <w:style w:type="paragraph" w:styleId="BodyText2">
    <w:name w:val="Body Text 2"/>
    <w:basedOn w:val="Normal"/>
    <w:link w:val="BodyText2Char"/>
    <w:rsid w:val="00E45212"/>
    <w:pPr>
      <w:spacing w:after="120" w:line="480" w:lineRule="auto"/>
    </w:pPr>
    <w:rPr>
      <w:rFonts w:ascii="Times New Roman" w:hAnsi="Times New Roman" w:cs="Mangal"/>
      <w:sz w:val="24"/>
      <w:szCs w:val="24"/>
      <w:lang w:bidi="hi-IN"/>
    </w:rPr>
  </w:style>
  <w:style w:type="character" w:customStyle="1" w:styleId="BodyText2Char">
    <w:name w:val="Body Text 2 Char"/>
    <w:link w:val="BodyText2"/>
    <w:rsid w:val="00E45212"/>
    <w:rPr>
      <w:rFonts w:ascii="Times New Roman" w:eastAsia="Times New Roman" w:hAnsi="Times New Roman"/>
      <w:sz w:val="24"/>
      <w:szCs w:val="24"/>
      <w:lang w:eastAsia="en-US"/>
    </w:rPr>
  </w:style>
  <w:style w:type="paragraph" w:customStyle="1" w:styleId="Paragraph">
    <w:name w:val="Paragraph"/>
    <w:basedOn w:val="Normal"/>
    <w:next w:val="Heading3"/>
    <w:rsid w:val="00E45212"/>
    <w:pPr>
      <w:widowControl w:val="0"/>
      <w:tabs>
        <w:tab w:val="left" w:pos="360"/>
      </w:tabs>
      <w:overflowPunct w:val="0"/>
      <w:autoSpaceDE w:val="0"/>
      <w:autoSpaceDN w:val="0"/>
      <w:adjustRightInd w:val="0"/>
      <w:spacing w:before="40" w:after="40"/>
      <w:jc w:val="both"/>
      <w:textAlignment w:val="baseline"/>
    </w:pPr>
    <w:rPr>
      <w:rFonts w:ascii="Book Antiqua" w:hAnsi="Book Antiqua"/>
      <w:sz w:val="22"/>
      <w:lang w:val="en-GB"/>
    </w:rPr>
  </w:style>
  <w:style w:type="character" w:styleId="FootnoteReference">
    <w:name w:val="footnote reference"/>
    <w:rsid w:val="00E45212"/>
    <w:rPr>
      <w:vertAlign w:val="superscript"/>
    </w:rPr>
  </w:style>
  <w:style w:type="paragraph" w:styleId="BlockText">
    <w:name w:val="Block Text"/>
    <w:basedOn w:val="Normal"/>
    <w:rsid w:val="00E45212"/>
    <w:pPr>
      <w:widowControl w:val="0"/>
      <w:overflowPunct w:val="0"/>
      <w:autoSpaceDE w:val="0"/>
      <w:autoSpaceDN w:val="0"/>
      <w:adjustRightInd w:val="0"/>
      <w:spacing w:after="120"/>
      <w:ind w:left="680"/>
      <w:textAlignment w:val="baseline"/>
    </w:pPr>
    <w:rPr>
      <w:sz w:val="22"/>
      <w:lang w:val="en-GB"/>
    </w:rPr>
  </w:style>
  <w:style w:type="paragraph" w:styleId="TOC2">
    <w:name w:val="toc 2"/>
    <w:basedOn w:val="Normal"/>
    <w:next w:val="Normal"/>
    <w:autoRedefine/>
    <w:uiPriority w:val="39"/>
    <w:qFormat/>
    <w:rsid w:val="00E45212"/>
    <w:pPr>
      <w:ind w:left="200"/>
    </w:pPr>
    <w:rPr>
      <w:rFonts w:ascii="Calibri" w:hAnsi="Calibri" w:cs="Calibri"/>
      <w:smallCaps/>
    </w:rPr>
  </w:style>
  <w:style w:type="paragraph" w:styleId="TOC3">
    <w:name w:val="toc 3"/>
    <w:basedOn w:val="Normal"/>
    <w:next w:val="Normal"/>
    <w:autoRedefine/>
    <w:uiPriority w:val="39"/>
    <w:qFormat/>
    <w:rsid w:val="00E45212"/>
    <w:pPr>
      <w:ind w:left="400"/>
    </w:pPr>
    <w:rPr>
      <w:rFonts w:ascii="Calibri" w:hAnsi="Calibri" w:cs="Calibri"/>
      <w:i/>
      <w:iCs/>
    </w:rPr>
  </w:style>
  <w:style w:type="paragraph" w:styleId="TOC4">
    <w:name w:val="toc 4"/>
    <w:basedOn w:val="Normal"/>
    <w:next w:val="Normal"/>
    <w:autoRedefine/>
    <w:uiPriority w:val="39"/>
    <w:rsid w:val="00E45212"/>
    <w:pPr>
      <w:ind w:left="600"/>
    </w:pPr>
    <w:rPr>
      <w:rFonts w:ascii="Calibri" w:hAnsi="Calibri" w:cs="Calibri"/>
      <w:sz w:val="18"/>
      <w:szCs w:val="18"/>
    </w:rPr>
  </w:style>
  <w:style w:type="paragraph" w:styleId="TOC5">
    <w:name w:val="toc 5"/>
    <w:basedOn w:val="Normal"/>
    <w:next w:val="Normal"/>
    <w:autoRedefine/>
    <w:uiPriority w:val="39"/>
    <w:rsid w:val="00E45212"/>
    <w:pPr>
      <w:ind w:left="800"/>
    </w:pPr>
    <w:rPr>
      <w:rFonts w:ascii="Calibri" w:hAnsi="Calibri" w:cs="Calibri"/>
      <w:sz w:val="18"/>
      <w:szCs w:val="18"/>
    </w:rPr>
  </w:style>
  <w:style w:type="paragraph" w:styleId="TOC6">
    <w:name w:val="toc 6"/>
    <w:basedOn w:val="Normal"/>
    <w:next w:val="Normal"/>
    <w:autoRedefine/>
    <w:uiPriority w:val="39"/>
    <w:rsid w:val="00E45212"/>
    <w:pPr>
      <w:ind w:left="1000"/>
    </w:pPr>
    <w:rPr>
      <w:rFonts w:ascii="Calibri" w:hAnsi="Calibri" w:cs="Calibri"/>
      <w:sz w:val="18"/>
      <w:szCs w:val="18"/>
    </w:rPr>
  </w:style>
  <w:style w:type="paragraph" w:styleId="TOC7">
    <w:name w:val="toc 7"/>
    <w:basedOn w:val="Normal"/>
    <w:next w:val="Normal"/>
    <w:autoRedefine/>
    <w:uiPriority w:val="39"/>
    <w:rsid w:val="00E45212"/>
    <w:pPr>
      <w:ind w:left="1200"/>
    </w:pPr>
    <w:rPr>
      <w:rFonts w:ascii="Calibri" w:hAnsi="Calibri" w:cs="Calibri"/>
      <w:sz w:val="18"/>
      <w:szCs w:val="18"/>
    </w:rPr>
  </w:style>
  <w:style w:type="paragraph" w:styleId="TOC8">
    <w:name w:val="toc 8"/>
    <w:basedOn w:val="Normal"/>
    <w:next w:val="Normal"/>
    <w:autoRedefine/>
    <w:uiPriority w:val="39"/>
    <w:rsid w:val="00E45212"/>
    <w:pPr>
      <w:ind w:left="1400"/>
    </w:pPr>
    <w:rPr>
      <w:rFonts w:ascii="Calibri" w:hAnsi="Calibri" w:cs="Calibri"/>
      <w:sz w:val="18"/>
      <w:szCs w:val="18"/>
    </w:rPr>
  </w:style>
  <w:style w:type="paragraph" w:styleId="TOC9">
    <w:name w:val="toc 9"/>
    <w:basedOn w:val="Normal"/>
    <w:next w:val="Normal"/>
    <w:autoRedefine/>
    <w:uiPriority w:val="39"/>
    <w:rsid w:val="00E45212"/>
    <w:pPr>
      <w:ind w:left="1600"/>
    </w:pPr>
    <w:rPr>
      <w:rFonts w:ascii="Calibri" w:hAnsi="Calibri" w:cs="Calibri"/>
      <w:sz w:val="18"/>
      <w:szCs w:val="18"/>
    </w:rPr>
  </w:style>
  <w:style w:type="paragraph" w:styleId="BodyTextIndent3">
    <w:name w:val="Body Text Indent 3"/>
    <w:basedOn w:val="Normal"/>
    <w:link w:val="BodyTextIndent3Char"/>
    <w:rsid w:val="00E45212"/>
    <w:pPr>
      <w:widowControl w:val="0"/>
      <w:overflowPunct w:val="0"/>
      <w:autoSpaceDE w:val="0"/>
      <w:autoSpaceDN w:val="0"/>
      <w:adjustRightInd w:val="0"/>
      <w:spacing w:after="120"/>
      <w:ind w:left="2280" w:hanging="840"/>
      <w:textAlignment w:val="baseline"/>
    </w:pPr>
    <w:rPr>
      <w:rFonts w:cs="Mangal"/>
      <w:sz w:val="22"/>
      <w:lang w:val="en-GB" w:bidi="hi-IN"/>
    </w:rPr>
  </w:style>
  <w:style w:type="character" w:customStyle="1" w:styleId="BodyTextIndent3Char">
    <w:name w:val="Body Text Indent 3 Char"/>
    <w:link w:val="BodyTextIndent3"/>
    <w:rsid w:val="00E45212"/>
    <w:rPr>
      <w:rFonts w:ascii="Arial" w:eastAsia="Times New Roman" w:hAnsi="Arial"/>
      <w:sz w:val="22"/>
      <w:lang w:val="en-GB" w:eastAsia="en-US"/>
    </w:rPr>
  </w:style>
  <w:style w:type="paragraph" w:styleId="DocumentMap">
    <w:name w:val="Document Map"/>
    <w:basedOn w:val="Normal"/>
    <w:link w:val="DocumentMapChar"/>
    <w:rsid w:val="00E45212"/>
    <w:pPr>
      <w:widowControl w:val="0"/>
      <w:shd w:val="clear" w:color="auto" w:fill="000080"/>
      <w:overflowPunct w:val="0"/>
      <w:autoSpaceDE w:val="0"/>
      <w:autoSpaceDN w:val="0"/>
      <w:adjustRightInd w:val="0"/>
      <w:spacing w:after="120"/>
      <w:textAlignment w:val="baseline"/>
    </w:pPr>
    <w:rPr>
      <w:rFonts w:ascii="Tahoma" w:hAnsi="Tahoma" w:cs="Mangal"/>
      <w:sz w:val="22"/>
      <w:lang w:val="en-GB" w:bidi="hi-IN"/>
    </w:rPr>
  </w:style>
  <w:style w:type="character" w:customStyle="1" w:styleId="DocumentMapChar">
    <w:name w:val="Document Map Char"/>
    <w:link w:val="DocumentMap"/>
    <w:rsid w:val="00E45212"/>
    <w:rPr>
      <w:rFonts w:ascii="Tahoma" w:eastAsia="Times New Roman" w:hAnsi="Tahoma" w:cs="Tahoma"/>
      <w:sz w:val="22"/>
      <w:shd w:val="clear" w:color="auto" w:fill="000080"/>
      <w:lang w:val="en-GB" w:eastAsia="en-US"/>
    </w:rPr>
  </w:style>
  <w:style w:type="character" w:styleId="FollowedHyperlink">
    <w:name w:val="FollowedHyperlink"/>
    <w:uiPriority w:val="99"/>
    <w:rsid w:val="00E45212"/>
    <w:rPr>
      <w:color w:val="800080"/>
      <w:u w:val="single"/>
    </w:rPr>
  </w:style>
  <w:style w:type="paragraph" w:styleId="FootnoteText">
    <w:name w:val="footnote text"/>
    <w:basedOn w:val="Normal"/>
    <w:link w:val="FootnoteTextChar"/>
    <w:rsid w:val="00E45212"/>
    <w:pPr>
      <w:widowControl w:val="0"/>
      <w:overflowPunct w:val="0"/>
      <w:autoSpaceDE w:val="0"/>
      <w:autoSpaceDN w:val="0"/>
      <w:adjustRightInd w:val="0"/>
      <w:spacing w:after="120"/>
      <w:textAlignment w:val="baseline"/>
    </w:pPr>
    <w:rPr>
      <w:rFonts w:cs="Mangal"/>
      <w:lang w:val="en-GB" w:bidi="hi-IN"/>
    </w:rPr>
  </w:style>
  <w:style w:type="character" w:customStyle="1" w:styleId="FootnoteTextChar">
    <w:name w:val="Footnote Text Char"/>
    <w:link w:val="FootnoteText"/>
    <w:rsid w:val="00E45212"/>
    <w:rPr>
      <w:rFonts w:ascii="Arial" w:eastAsia="Times New Roman" w:hAnsi="Arial"/>
      <w:lang w:val="en-GB" w:eastAsia="en-US"/>
    </w:rPr>
  </w:style>
  <w:style w:type="paragraph" w:customStyle="1" w:styleId="Level2">
    <w:name w:val="Level 2"/>
    <w:basedOn w:val="Normal"/>
    <w:rsid w:val="00E45212"/>
    <w:pPr>
      <w:widowControl w:val="0"/>
      <w:autoSpaceDE w:val="0"/>
      <w:autoSpaceDN w:val="0"/>
      <w:adjustRightInd w:val="0"/>
      <w:spacing w:after="140" w:line="290" w:lineRule="auto"/>
      <w:jc w:val="both"/>
    </w:pPr>
    <w:rPr>
      <w:rFonts w:cs="Arial"/>
      <w:kern w:val="20"/>
    </w:rPr>
  </w:style>
  <w:style w:type="paragraph" w:styleId="BodyText3">
    <w:name w:val="Body Text 3"/>
    <w:basedOn w:val="Normal"/>
    <w:link w:val="BodyText3Char"/>
    <w:rsid w:val="00E45212"/>
    <w:pPr>
      <w:widowControl w:val="0"/>
      <w:overflowPunct w:val="0"/>
      <w:autoSpaceDE w:val="0"/>
      <w:autoSpaceDN w:val="0"/>
      <w:adjustRightInd w:val="0"/>
      <w:spacing w:after="120"/>
      <w:textAlignment w:val="baseline"/>
    </w:pPr>
    <w:rPr>
      <w:rFonts w:ascii="Verdana" w:hAnsi="Verdana" w:cs="Mangal"/>
      <w:lang w:val="en-GB" w:bidi="hi-IN"/>
    </w:rPr>
  </w:style>
  <w:style w:type="character" w:customStyle="1" w:styleId="BodyText3Char">
    <w:name w:val="Body Text 3 Char"/>
    <w:link w:val="BodyText3"/>
    <w:rsid w:val="00E45212"/>
    <w:rPr>
      <w:rFonts w:ascii="Verdana" w:eastAsia="Times New Roman" w:hAnsi="Verdana"/>
      <w:lang w:val="en-GB" w:eastAsia="en-US"/>
    </w:rPr>
  </w:style>
  <w:style w:type="paragraph" w:styleId="NormalWeb">
    <w:name w:val="Normal (Web)"/>
    <w:basedOn w:val="Normal"/>
    <w:uiPriority w:val="99"/>
    <w:rsid w:val="00E45212"/>
    <w:pPr>
      <w:spacing w:before="100" w:beforeAutospacing="1" w:after="100" w:afterAutospacing="1"/>
    </w:pPr>
    <w:rPr>
      <w:rFonts w:ascii="Times New Roman" w:hAnsi="Times New Roman"/>
      <w:sz w:val="24"/>
      <w:szCs w:val="24"/>
    </w:rPr>
  </w:style>
  <w:style w:type="character" w:styleId="Strong">
    <w:name w:val="Strong"/>
    <w:qFormat/>
    <w:rsid w:val="00E45212"/>
    <w:rPr>
      <w:b/>
      <w:bCs/>
    </w:rPr>
  </w:style>
  <w:style w:type="character" w:styleId="CommentReference">
    <w:name w:val="annotation reference"/>
    <w:uiPriority w:val="99"/>
    <w:rsid w:val="00E45212"/>
    <w:rPr>
      <w:sz w:val="16"/>
      <w:szCs w:val="16"/>
    </w:rPr>
  </w:style>
  <w:style w:type="paragraph" w:styleId="CommentText">
    <w:name w:val="annotation text"/>
    <w:basedOn w:val="Normal"/>
    <w:link w:val="CommentTextChar"/>
    <w:rsid w:val="00E45212"/>
    <w:pPr>
      <w:widowControl w:val="0"/>
      <w:overflowPunct w:val="0"/>
      <w:autoSpaceDE w:val="0"/>
      <w:autoSpaceDN w:val="0"/>
      <w:adjustRightInd w:val="0"/>
      <w:spacing w:after="120"/>
      <w:textAlignment w:val="baseline"/>
    </w:pPr>
    <w:rPr>
      <w:rFonts w:cs="Mangal"/>
      <w:lang w:val="en-GB" w:bidi="hi-IN"/>
    </w:rPr>
  </w:style>
  <w:style w:type="character" w:customStyle="1" w:styleId="CommentTextChar">
    <w:name w:val="Comment Text Char"/>
    <w:link w:val="CommentText"/>
    <w:rsid w:val="00E45212"/>
    <w:rPr>
      <w:rFonts w:ascii="Arial" w:eastAsia="Times New Roman" w:hAnsi="Arial"/>
      <w:lang w:val="en-GB" w:eastAsia="en-US"/>
    </w:rPr>
  </w:style>
  <w:style w:type="paragraph" w:styleId="CommentSubject">
    <w:name w:val="annotation subject"/>
    <w:basedOn w:val="CommentText"/>
    <w:next w:val="CommentText"/>
    <w:link w:val="CommentSubjectChar"/>
    <w:rsid w:val="00E45212"/>
    <w:rPr>
      <w:b/>
      <w:bCs/>
    </w:rPr>
  </w:style>
  <w:style w:type="character" w:customStyle="1" w:styleId="CommentSubjectChar">
    <w:name w:val="Comment Subject Char"/>
    <w:link w:val="CommentSubject"/>
    <w:rsid w:val="00E45212"/>
    <w:rPr>
      <w:rFonts w:ascii="Arial" w:eastAsia="Times New Roman" w:hAnsi="Arial"/>
      <w:b/>
      <w:bCs/>
      <w:lang w:val="en-GB" w:eastAsia="en-US"/>
    </w:rPr>
  </w:style>
  <w:style w:type="paragraph" w:customStyle="1" w:styleId="Style1">
    <w:name w:val="Style1"/>
    <w:basedOn w:val="Heading3"/>
    <w:autoRedefine/>
    <w:rsid w:val="00E45212"/>
    <w:pPr>
      <w:widowControl w:val="0"/>
      <w:numPr>
        <w:numId w:val="4"/>
      </w:numPr>
      <w:overflowPunct w:val="0"/>
      <w:autoSpaceDE w:val="0"/>
      <w:autoSpaceDN w:val="0"/>
      <w:adjustRightInd w:val="0"/>
      <w:ind w:right="-39"/>
      <w:jc w:val="both"/>
      <w:textAlignment w:val="baseline"/>
    </w:pPr>
    <w:rPr>
      <w:rFonts w:ascii="Verdana" w:hAnsi="Verdana" w:cs="Arial"/>
      <w:b w:val="0"/>
      <w:bCs w:val="0"/>
      <w:sz w:val="22"/>
      <w:szCs w:val="22"/>
    </w:rPr>
  </w:style>
  <w:style w:type="paragraph" w:customStyle="1" w:styleId="Style2">
    <w:name w:val="Style2"/>
    <w:basedOn w:val="Heading3"/>
    <w:rsid w:val="00E45212"/>
    <w:pPr>
      <w:widowControl w:val="0"/>
      <w:numPr>
        <w:numId w:val="5"/>
      </w:numPr>
      <w:overflowPunct w:val="0"/>
      <w:autoSpaceDE w:val="0"/>
      <w:autoSpaceDN w:val="0"/>
      <w:adjustRightInd w:val="0"/>
      <w:ind w:right="-39"/>
      <w:jc w:val="both"/>
      <w:textAlignment w:val="baseline"/>
    </w:pPr>
    <w:rPr>
      <w:rFonts w:ascii="Verdana" w:hAnsi="Verdana" w:cs="Arial"/>
      <w:b w:val="0"/>
      <w:bCs w:val="0"/>
      <w:sz w:val="22"/>
      <w:szCs w:val="22"/>
    </w:rPr>
  </w:style>
  <w:style w:type="paragraph" w:customStyle="1" w:styleId="Style3">
    <w:name w:val="Style3"/>
    <w:basedOn w:val="BulletText"/>
    <w:autoRedefine/>
    <w:rsid w:val="00E45212"/>
  </w:style>
  <w:style w:type="paragraph" w:customStyle="1" w:styleId="Style4">
    <w:name w:val="Style4"/>
    <w:basedOn w:val="Normal"/>
    <w:autoRedefine/>
    <w:uiPriority w:val="99"/>
    <w:rsid w:val="006C517B"/>
    <w:pPr>
      <w:keepNext/>
      <w:tabs>
        <w:tab w:val="num" w:pos="1276"/>
        <w:tab w:val="left" w:pos="9214"/>
      </w:tabs>
      <w:overflowPunct w:val="0"/>
      <w:autoSpaceDE w:val="0"/>
      <w:autoSpaceDN w:val="0"/>
      <w:adjustRightInd w:val="0"/>
      <w:spacing w:line="276" w:lineRule="auto"/>
      <w:ind w:right="-1"/>
      <w:jc w:val="both"/>
      <w:textAlignment w:val="baseline"/>
      <w:outlineLvl w:val="2"/>
    </w:pPr>
    <w:rPr>
      <w:rFonts w:ascii="Century Gothic" w:hAnsi="Century Gothic" w:cs="Arial"/>
      <w:bCs/>
      <w:sz w:val="22"/>
      <w:szCs w:val="22"/>
      <w:lang w:val="en-IN" w:eastAsia="en-IN"/>
    </w:rPr>
  </w:style>
  <w:style w:type="paragraph" w:customStyle="1" w:styleId="Style5">
    <w:name w:val="Style5"/>
    <w:basedOn w:val="Heading4"/>
    <w:autoRedefine/>
    <w:uiPriority w:val="99"/>
    <w:rsid w:val="001C6AF9"/>
    <w:pPr>
      <w:numPr>
        <w:ilvl w:val="0"/>
        <w:numId w:val="0"/>
      </w:numPr>
      <w:overflowPunct w:val="0"/>
      <w:autoSpaceDE w:val="0"/>
      <w:autoSpaceDN w:val="0"/>
      <w:adjustRightInd w:val="0"/>
      <w:spacing w:before="120" w:after="120"/>
      <w:ind w:right="227"/>
      <w:jc w:val="both"/>
      <w:textAlignment w:val="baseline"/>
    </w:pPr>
    <w:rPr>
      <w:rFonts w:ascii="Century Gothic" w:hAnsi="Century Gothic"/>
      <w:bCs w:val="0"/>
      <w:iCs/>
      <w:sz w:val="22"/>
      <w:szCs w:val="22"/>
    </w:rPr>
  </w:style>
  <w:style w:type="paragraph" w:customStyle="1" w:styleId="Style6">
    <w:name w:val="Style6"/>
    <w:basedOn w:val="Heading3"/>
    <w:autoRedefine/>
    <w:uiPriority w:val="99"/>
    <w:rsid w:val="00E45212"/>
    <w:pPr>
      <w:widowControl w:val="0"/>
      <w:numPr>
        <w:ilvl w:val="0"/>
        <w:numId w:val="0"/>
      </w:numPr>
      <w:overflowPunct w:val="0"/>
      <w:autoSpaceDE w:val="0"/>
      <w:autoSpaceDN w:val="0"/>
      <w:adjustRightInd w:val="0"/>
      <w:ind w:left="1962" w:right="-39" w:hanging="1678"/>
      <w:jc w:val="both"/>
      <w:textAlignment w:val="baseline"/>
    </w:pPr>
    <w:rPr>
      <w:rFonts w:ascii="Verdana" w:hAnsi="Verdana" w:cs="Arial"/>
      <w:b w:val="0"/>
      <w:bCs w:val="0"/>
      <w:sz w:val="22"/>
      <w:szCs w:val="22"/>
    </w:rPr>
  </w:style>
  <w:style w:type="paragraph" w:customStyle="1" w:styleId="Style7">
    <w:name w:val="Style7"/>
    <w:basedOn w:val="Heading1"/>
    <w:autoRedefine/>
    <w:uiPriority w:val="99"/>
    <w:rsid w:val="00E45212"/>
    <w:pPr>
      <w:keepNext w:val="0"/>
      <w:pageBreakBefore/>
      <w:widowControl w:val="0"/>
      <w:tabs>
        <w:tab w:val="num" w:pos="432"/>
        <w:tab w:val="left" w:pos="720"/>
      </w:tabs>
      <w:overflowPunct w:val="0"/>
      <w:autoSpaceDE w:val="0"/>
      <w:autoSpaceDN w:val="0"/>
      <w:adjustRightInd w:val="0"/>
      <w:spacing w:before="120" w:after="240"/>
      <w:jc w:val="both"/>
      <w:textAlignment w:val="baseline"/>
    </w:pPr>
    <w:rPr>
      <w:rFonts w:ascii="Verdana" w:hAnsi="Verdana"/>
      <w:bCs w:val="0"/>
      <w:color w:val="000000"/>
      <w:spacing w:val="20"/>
      <w:kern w:val="0"/>
      <w:sz w:val="28"/>
      <w:szCs w:val="28"/>
      <w:lang w:val="en-GB"/>
    </w:rPr>
  </w:style>
  <w:style w:type="paragraph" w:customStyle="1" w:styleId="Style8">
    <w:name w:val="Style8"/>
    <w:basedOn w:val="Heading2"/>
    <w:autoRedefine/>
    <w:uiPriority w:val="99"/>
    <w:rsid w:val="00CE0C5A"/>
    <w:pPr>
      <w:keepNext w:val="0"/>
      <w:numPr>
        <w:ilvl w:val="0"/>
        <w:numId w:val="0"/>
      </w:numPr>
      <w:tabs>
        <w:tab w:val="left" w:pos="0"/>
      </w:tabs>
      <w:overflowPunct w:val="0"/>
      <w:autoSpaceDE w:val="0"/>
      <w:autoSpaceDN w:val="0"/>
      <w:adjustRightInd w:val="0"/>
      <w:spacing w:before="100" w:beforeAutospacing="1" w:after="100" w:afterAutospacing="1" w:line="276" w:lineRule="auto"/>
      <w:ind w:right="142"/>
      <w:jc w:val="both"/>
      <w:textAlignment w:val="baseline"/>
    </w:pPr>
    <w:rPr>
      <w:rFonts w:ascii="Century Gothic" w:hAnsi="Century Gothic" w:cs="Arial"/>
      <w:b w:val="0"/>
      <w:i w:val="0"/>
      <w:iCs w:val="0"/>
      <w:sz w:val="22"/>
      <w:szCs w:val="22"/>
    </w:rPr>
  </w:style>
  <w:style w:type="paragraph" w:customStyle="1" w:styleId="Style9">
    <w:name w:val="Style9"/>
    <w:basedOn w:val="Normal"/>
    <w:autoRedefine/>
    <w:rsid w:val="00A16A6E"/>
    <w:pPr>
      <w:overflowPunct w:val="0"/>
      <w:autoSpaceDE w:val="0"/>
      <w:autoSpaceDN w:val="0"/>
      <w:adjustRightInd w:val="0"/>
      <w:spacing w:before="58" w:after="120"/>
      <w:textAlignment w:val="baseline"/>
    </w:pPr>
    <w:rPr>
      <w:rFonts w:ascii="Rupee Foradian" w:hAnsi="Rupee Foradian" w:cs="Arial"/>
      <w:color w:val="000000"/>
      <w:sz w:val="24"/>
      <w:szCs w:val="24"/>
    </w:rPr>
  </w:style>
  <w:style w:type="numbering" w:customStyle="1" w:styleId="StyleBulleted">
    <w:name w:val="Style Bulleted"/>
    <w:basedOn w:val="NoList"/>
    <w:rsid w:val="00E45212"/>
    <w:pPr>
      <w:numPr>
        <w:numId w:val="6"/>
      </w:numPr>
    </w:pPr>
  </w:style>
  <w:style w:type="paragraph" w:customStyle="1" w:styleId="BulletText">
    <w:name w:val="Bullet Text"/>
    <w:basedOn w:val="Normal"/>
    <w:autoRedefine/>
    <w:rsid w:val="00AA2DD9"/>
    <w:pPr>
      <w:keepNext/>
      <w:widowControl w:val="0"/>
      <w:overflowPunct w:val="0"/>
      <w:autoSpaceDE w:val="0"/>
      <w:autoSpaceDN w:val="0"/>
      <w:adjustRightInd w:val="0"/>
      <w:spacing w:before="60" w:after="120"/>
      <w:ind w:left="851" w:right="46" w:hanging="425"/>
      <w:jc w:val="both"/>
      <w:textAlignment w:val="baseline"/>
    </w:pPr>
    <w:rPr>
      <w:rFonts w:ascii="Century Gothic" w:hAnsi="Century Gothic"/>
      <w:sz w:val="24"/>
      <w:szCs w:val="22"/>
      <w:lang w:val="en-GB"/>
    </w:rPr>
  </w:style>
  <w:style w:type="paragraph" w:customStyle="1" w:styleId="Style10">
    <w:name w:val="Style10"/>
    <w:basedOn w:val="Heading3"/>
    <w:autoRedefine/>
    <w:uiPriority w:val="99"/>
    <w:rsid w:val="00E45212"/>
    <w:pPr>
      <w:widowControl w:val="0"/>
      <w:numPr>
        <w:ilvl w:val="0"/>
        <w:numId w:val="0"/>
      </w:numPr>
      <w:overflowPunct w:val="0"/>
      <w:autoSpaceDE w:val="0"/>
      <w:autoSpaceDN w:val="0"/>
      <w:adjustRightInd w:val="0"/>
      <w:ind w:left="770" w:right="-39" w:hanging="770"/>
      <w:jc w:val="both"/>
      <w:textAlignment w:val="baseline"/>
    </w:pPr>
    <w:rPr>
      <w:rFonts w:ascii="Verdana" w:hAnsi="Verdana" w:cs="Arial"/>
      <w:b w:val="0"/>
      <w:bCs w:val="0"/>
      <w:sz w:val="22"/>
      <w:szCs w:val="22"/>
    </w:rPr>
  </w:style>
  <w:style w:type="paragraph" w:customStyle="1" w:styleId="NormalVerdana">
    <w:name w:val="Normal + Verdana"/>
    <w:aliases w:val="Justified,Left:  2.96 cm"/>
    <w:basedOn w:val="Heading4"/>
    <w:rsid w:val="00E45212"/>
    <w:pPr>
      <w:widowControl w:val="0"/>
      <w:numPr>
        <w:ilvl w:val="0"/>
        <w:numId w:val="0"/>
      </w:numPr>
      <w:overflowPunct w:val="0"/>
      <w:autoSpaceDE w:val="0"/>
      <w:autoSpaceDN w:val="0"/>
      <w:adjustRightInd w:val="0"/>
      <w:spacing w:before="120" w:after="120"/>
      <w:ind w:left="1100" w:right="227" w:hanging="1100"/>
      <w:jc w:val="both"/>
      <w:textAlignment w:val="baseline"/>
    </w:pPr>
    <w:rPr>
      <w:rFonts w:ascii="Verdana" w:hAnsi="Verdana"/>
      <w:b w:val="0"/>
      <w:bCs w:val="0"/>
      <w:iCs/>
      <w:sz w:val="22"/>
      <w:szCs w:val="22"/>
      <w:lang w:val="en-GB"/>
    </w:rPr>
  </w:style>
  <w:style w:type="paragraph" w:customStyle="1" w:styleId="Style12">
    <w:name w:val="Style12"/>
    <w:basedOn w:val="Heading3"/>
    <w:autoRedefine/>
    <w:rsid w:val="00E45212"/>
    <w:pPr>
      <w:widowControl w:val="0"/>
      <w:numPr>
        <w:ilvl w:val="0"/>
        <w:numId w:val="0"/>
      </w:numPr>
      <w:overflowPunct w:val="0"/>
      <w:autoSpaceDE w:val="0"/>
      <w:autoSpaceDN w:val="0"/>
      <w:adjustRightInd w:val="0"/>
      <w:ind w:left="770" w:right="227" w:hanging="1321"/>
      <w:jc w:val="both"/>
      <w:textAlignment w:val="baseline"/>
    </w:pPr>
    <w:rPr>
      <w:rFonts w:ascii="Verdana" w:hAnsi="Verdana" w:cs="Arial"/>
      <w:b w:val="0"/>
      <w:bCs w:val="0"/>
      <w:sz w:val="22"/>
      <w:szCs w:val="22"/>
    </w:rPr>
  </w:style>
  <w:style w:type="paragraph" w:customStyle="1" w:styleId="newnormalindent1">
    <w:name w:val="newnormalindent1"/>
    <w:basedOn w:val="Normal"/>
    <w:rsid w:val="00E45212"/>
    <w:pPr>
      <w:tabs>
        <w:tab w:val="num" w:pos="1320"/>
      </w:tabs>
      <w:autoSpaceDE w:val="0"/>
      <w:autoSpaceDN w:val="0"/>
      <w:adjustRightInd w:val="0"/>
      <w:spacing w:before="60" w:after="60"/>
      <w:ind w:left="600"/>
      <w:jc w:val="both"/>
    </w:pPr>
    <w:rPr>
      <w:rFonts w:ascii="Verdana" w:eastAsia="Arial" w:hAnsi="Verdana"/>
      <w:sz w:val="22"/>
      <w:szCs w:val="24"/>
    </w:rPr>
  </w:style>
  <w:style w:type="paragraph" w:customStyle="1" w:styleId="newnormalindent">
    <w:name w:val="newnormalindent"/>
    <w:basedOn w:val="Normal"/>
    <w:rsid w:val="00E45212"/>
    <w:pPr>
      <w:numPr>
        <w:numId w:val="7"/>
      </w:numPr>
      <w:autoSpaceDE w:val="0"/>
      <w:autoSpaceDN w:val="0"/>
      <w:adjustRightInd w:val="0"/>
      <w:jc w:val="both"/>
    </w:pPr>
    <w:rPr>
      <w:rFonts w:ascii="Verdana" w:eastAsia="Arial" w:hAnsi="Verdana"/>
      <w:sz w:val="22"/>
      <w:szCs w:val="24"/>
    </w:rPr>
  </w:style>
  <w:style w:type="paragraph" w:customStyle="1" w:styleId="newnormal">
    <w:name w:val="newnormal"/>
    <w:basedOn w:val="Normal"/>
    <w:rsid w:val="00E45212"/>
    <w:pPr>
      <w:tabs>
        <w:tab w:val="left" w:pos="1296"/>
      </w:tabs>
      <w:autoSpaceDE w:val="0"/>
      <w:autoSpaceDN w:val="0"/>
      <w:adjustRightInd w:val="0"/>
      <w:ind w:left="720"/>
      <w:jc w:val="both"/>
    </w:pPr>
    <w:rPr>
      <w:rFonts w:ascii="EY Gothic Comp Book" w:eastAsia="Arial" w:hAnsi="EY Gothic Comp Book"/>
      <w:sz w:val="22"/>
      <w:szCs w:val="24"/>
    </w:rPr>
  </w:style>
  <w:style w:type="paragraph" w:styleId="Date">
    <w:name w:val="Date"/>
    <w:basedOn w:val="Normal"/>
    <w:next w:val="Normal"/>
    <w:link w:val="DateChar"/>
    <w:rsid w:val="00E45212"/>
    <w:pPr>
      <w:widowControl w:val="0"/>
      <w:overflowPunct w:val="0"/>
      <w:autoSpaceDE w:val="0"/>
      <w:autoSpaceDN w:val="0"/>
      <w:adjustRightInd w:val="0"/>
      <w:spacing w:after="120"/>
      <w:textAlignment w:val="baseline"/>
    </w:pPr>
    <w:rPr>
      <w:rFonts w:cs="Mangal"/>
      <w:sz w:val="22"/>
      <w:lang w:val="en-GB" w:bidi="hi-IN"/>
    </w:rPr>
  </w:style>
  <w:style w:type="character" w:customStyle="1" w:styleId="DateChar">
    <w:name w:val="Date Char"/>
    <w:link w:val="Date"/>
    <w:rsid w:val="00E45212"/>
    <w:rPr>
      <w:rFonts w:ascii="Arial" w:eastAsia="Times New Roman" w:hAnsi="Arial"/>
      <w:sz w:val="22"/>
      <w:lang w:val="en-GB" w:eastAsia="en-US"/>
    </w:rPr>
  </w:style>
  <w:style w:type="table" w:styleId="TableContemporary">
    <w:name w:val="Table Contemporary"/>
    <w:basedOn w:val="TableNormal"/>
    <w:rsid w:val="00E45212"/>
    <w:pPr>
      <w:ind w:left="1080"/>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hortReturnAddress">
    <w:name w:val="Short Return Address"/>
    <w:basedOn w:val="Normal"/>
    <w:rsid w:val="00E45212"/>
    <w:rPr>
      <w:rFonts w:ascii="Times New Roman" w:hAnsi="Times New Roman"/>
      <w:lang w:val="en-GB"/>
    </w:rPr>
  </w:style>
  <w:style w:type="paragraph" w:styleId="List2">
    <w:name w:val="List 2"/>
    <w:basedOn w:val="Normal"/>
    <w:rsid w:val="00E45212"/>
    <w:pPr>
      <w:ind w:left="566" w:hanging="283"/>
    </w:pPr>
    <w:rPr>
      <w:rFonts w:ascii="Times New Roman" w:hAnsi="Times New Roman"/>
      <w:lang w:val="en-GB"/>
    </w:rPr>
  </w:style>
  <w:style w:type="paragraph" w:customStyle="1" w:styleId="PPLine">
    <w:name w:val="PP Line"/>
    <w:basedOn w:val="Signature"/>
    <w:rsid w:val="00E45212"/>
    <w:pPr>
      <w:ind w:left="4252"/>
    </w:pPr>
    <w:rPr>
      <w:sz w:val="20"/>
      <w:szCs w:val="20"/>
      <w:lang w:val="en-GB"/>
    </w:rPr>
  </w:style>
  <w:style w:type="paragraph" w:customStyle="1" w:styleId="InsideAddressName">
    <w:name w:val="Inside Address Name"/>
    <w:basedOn w:val="Normal"/>
    <w:rsid w:val="00E45212"/>
    <w:rPr>
      <w:rFonts w:ascii="Times New Roman" w:hAnsi="Times New Roman"/>
      <w:lang w:val="en-GB"/>
    </w:rPr>
  </w:style>
  <w:style w:type="paragraph" w:styleId="Signature">
    <w:name w:val="Signature"/>
    <w:basedOn w:val="Normal"/>
    <w:link w:val="SignatureChar"/>
    <w:rsid w:val="00E45212"/>
    <w:pPr>
      <w:ind w:left="4320"/>
    </w:pPr>
    <w:rPr>
      <w:rFonts w:ascii="Times New Roman" w:hAnsi="Times New Roman" w:cs="Mangal"/>
      <w:sz w:val="24"/>
      <w:szCs w:val="24"/>
      <w:lang w:bidi="hi-IN"/>
    </w:rPr>
  </w:style>
  <w:style w:type="character" w:customStyle="1" w:styleId="SignatureChar">
    <w:name w:val="Signature Char"/>
    <w:link w:val="Signature"/>
    <w:rsid w:val="00E45212"/>
    <w:rPr>
      <w:rFonts w:ascii="Times New Roman" w:eastAsia="Times New Roman" w:hAnsi="Times New Roman"/>
      <w:sz w:val="24"/>
      <w:szCs w:val="24"/>
      <w:lang w:eastAsia="en-US"/>
    </w:rPr>
  </w:style>
  <w:style w:type="paragraph" w:customStyle="1" w:styleId="section1">
    <w:name w:val="section1"/>
    <w:basedOn w:val="Normal"/>
    <w:rsid w:val="00E45212"/>
    <w:pPr>
      <w:spacing w:before="100" w:beforeAutospacing="1" w:after="100" w:afterAutospacing="1"/>
    </w:pPr>
    <w:rPr>
      <w:rFonts w:ascii="Times New Roman" w:hAnsi="Times New Roman"/>
      <w:sz w:val="24"/>
      <w:szCs w:val="24"/>
    </w:rPr>
  </w:style>
  <w:style w:type="paragraph" w:customStyle="1" w:styleId="ecxmsonormal">
    <w:name w:val="ecxmsonormal"/>
    <w:basedOn w:val="Normal"/>
    <w:rsid w:val="00E45212"/>
    <w:pPr>
      <w:spacing w:after="324"/>
    </w:pPr>
    <w:rPr>
      <w:rFonts w:ascii="Times New Roman" w:hAnsi="Times New Roman"/>
      <w:sz w:val="24"/>
      <w:szCs w:val="24"/>
    </w:rPr>
  </w:style>
  <w:style w:type="character" w:customStyle="1" w:styleId="ecxstyleverdana11pt">
    <w:name w:val="ecxstyleverdana11pt"/>
    <w:rsid w:val="00E45212"/>
  </w:style>
  <w:style w:type="character" w:customStyle="1" w:styleId="HeaderChar1">
    <w:name w:val="Header Char1"/>
    <w:aliases w:val="Header1 Char1,hdr Char1,Header/Footer Char1,header odd Char1,Hyphen Char1,ho Char1,first Char1,heading one Char1,Odd Header Char1"/>
    <w:uiPriority w:val="99"/>
    <w:locked/>
    <w:rsid w:val="005C41AF"/>
    <w:rPr>
      <w:rFonts w:ascii="Times New Roman" w:hAnsi="Times New Roman" w:cs="Times New Roman"/>
      <w:sz w:val="20"/>
      <w:szCs w:val="20"/>
    </w:rPr>
  </w:style>
  <w:style w:type="paragraph" w:customStyle="1" w:styleId="Pa4">
    <w:name w:val="Pa4"/>
    <w:basedOn w:val="Normal"/>
    <w:next w:val="Normal"/>
    <w:uiPriority w:val="99"/>
    <w:rsid w:val="005C41AF"/>
    <w:pPr>
      <w:autoSpaceDE w:val="0"/>
      <w:autoSpaceDN w:val="0"/>
      <w:adjustRightInd w:val="0"/>
      <w:spacing w:line="141" w:lineRule="atLeast"/>
    </w:pPr>
    <w:rPr>
      <w:rFonts w:ascii="Akzidenz Grotesk BE Light" w:hAnsi="Akzidenz Grotesk BE Light"/>
      <w:sz w:val="24"/>
      <w:szCs w:val="24"/>
    </w:rPr>
  </w:style>
  <w:style w:type="character" w:customStyle="1" w:styleId="A9">
    <w:name w:val="A9"/>
    <w:uiPriority w:val="99"/>
    <w:rsid w:val="005C41AF"/>
    <w:rPr>
      <w:color w:val="000000"/>
      <w:sz w:val="18"/>
    </w:rPr>
  </w:style>
  <w:style w:type="paragraph" w:customStyle="1" w:styleId="xl69">
    <w:name w:val="xl69"/>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0">
    <w:name w:val="xl70"/>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1">
    <w:name w:val="xl71"/>
    <w:basedOn w:val="Normal"/>
    <w:rsid w:val="00E31ABE"/>
    <w:pPr>
      <w:spacing w:before="100" w:beforeAutospacing="1" w:after="100" w:afterAutospacing="1"/>
      <w:textAlignment w:val="center"/>
    </w:pPr>
    <w:rPr>
      <w:rFonts w:ascii="Times New Roman" w:hAnsi="Times New Roman"/>
      <w:sz w:val="24"/>
      <w:szCs w:val="24"/>
      <w:lang w:val="en-IN" w:eastAsia="en-IN"/>
    </w:rPr>
  </w:style>
  <w:style w:type="paragraph" w:customStyle="1" w:styleId="xl72">
    <w:name w:val="xl72"/>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3">
    <w:name w:val="xl73"/>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4">
    <w:name w:val="xl74"/>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lang w:val="en-IN" w:eastAsia="en-IN"/>
    </w:rPr>
  </w:style>
  <w:style w:type="paragraph" w:customStyle="1" w:styleId="xl75">
    <w:name w:val="xl75"/>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lang w:val="en-IN" w:eastAsia="en-IN"/>
    </w:rPr>
  </w:style>
  <w:style w:type="paragraph" w:customStyle="1" w:styleId="xl76">
    <w:name w:val="xl76"/>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7">
    <w:name w:val="xl77"/>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lang w:val="en-IN" w:eastAsia="en-IN"/>
    </w:rPr>
  </w:style>
  <w:style w:type="paragraph" w:customStyle="1" w:styleId="xl78">
    <w:name w:val="xl78"/>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sz w:val="24"/>
      <w:szCs w:val="24"/>
      <w:lang w:val="en-IN" w:eastAsia="en-IN"/>
    </w:rPr>
  </w:style>
  <w:style w:type="paragraph" w:customStyle="1" w:styleId="xl79">
    <w:name w:val="xl79"/>
    <w:basedOn w:val="Normal"/>
    <w:rsid w:val="00E31ABE"/>
    <w:pPr>
      <w:pBdr>
        <w:bottom w:val="single" w:sz="4" w:space="0" w:color="auto"/>
      </w:pBdr>
      <w:spacing w:before="100" w:beforeAutospacing="1" w:after="100" w:afterAutospacing="1"/>
      <w:jc w:val="center"/>
      <w:textAlignment w:val="center"/>
    </w:pPr>
    <w:rPr>
      <w:rFonts w:cs="Arial"/>
      <w:b/>
      <w:bCs/>
      <w:sz w:val="28"/>
      <w:szCs w:val="28"/>
      <w:lang w:val="en-IN" w:eastAsia="en-IN"/>
    </w:rPr>
  </w:style>
  <w:style w:type="paragraph" w:customStyle="1" w:styleId="Style11">
    <w:name w:val="Style11"/>
    <w:basedOn w:val="Normal"/>
    <w:uiPriority w:val="99"/>
    <w:rsid w:val="00DD56F3"/>
    <w:pPr>
      <w:widowControl w:val="0"/>
      <w:autoSpaceDE w:val="0"/>
      <w:autoSpaceDN w:val="0"/>
      <w:adjustRightInd w:val="0"/>
      <w:spacing w:line="267" w:lineRule="exact"/>
    </w:pPr>
    <w:rPr>
      <w:rFonts w:ascii="Times New Roman" w:hAnsi="Times New Roman"/>
      <w:sz w:val="24"/>
      <w:szCs w:val="24"/>
      <w:lang w:val="en-IN" w:eastAsia="en-IN"/>
    </w:rPr>
  </w:style>
  <w:style w:type="paragraph" w:customStyle="1" w:styleId="Style38">
    <w:name w:val="Style38"/>
    <w:basedOn w:val="Normal"/>
    <w:uiPriority w:val="99"/>
    <w:rsid w:val="00DD56F3"/>
    <w:pPr>
      <w:widowControl w:val="0"/>
      <w:autoSpaceDE w:val="0"/>
      <w:autoSpaceDN w:val="0"/>
      <w:adjustRightInd w:val="0"/>
      <w:spacing w:line="302" w:lineRule="exact"/>
      <w:jc w:val="both"/>
    </w:pPr>
    <w:rPr>
      <w:rFonts w:ascii="Georgia" w:hAnsi="Georgia"/>
      <w:sz w:val="24"/>
      <w:szCs w:val="24"/>
      <w:lang w:val="en-IN" w:eastAsia="en-IN"/>
    </w:rPr>
  </w:style>
  <w:style w:type="character" w:customStyle="1" w:styleId="FontStyle54">
    <w:name w:val="Font Style54"/>
    <w:uiPriority w:val="99"/>
    <w:rsid w:val="00DD56F3"/>
    <w:rPr>
      <w:rFonts w:ascii="Arial" w:hAnsi="Arial" w:cs="Arial"/>
      <w:b/>
      <w:bCs/>
      <w:color w:val="000000"/>
      <w:sz w:val="20"/>
      <w:szCs w:val="20"/>
    </w:rPr>
  </w:style>
  <w:style w:type="character" w:customStyle="1" w:styleId="FontStyle61">
    <w:name w:val="Font Style61"/>
    <w:uiPriority w:val="99"/>
    <w:rsid w:val="00DD56F3"/>
    <w:rPr>
      <w:rFonts w:ascii="Times New Roman" w:hAnsi="Times New Roman" w:cs="Times New Roman"/>
      <w:color w:val="000000"/>
      <w:sz w:val="20"/>
      <w:szCs w:val="20"/>
    </w:rPr>
  </w:style>
  <w:style w:type="character" w:customStyle="1" w:styleId="FontStyle60">
    <w:name w:val="Font Style60"/>
    <w:uiPriority w:val="99"/>
    <w:rsid w:val="00DD56F3"/>
    <w:rPr>
      <w:rFonts w:ascii="Times New Roman" w:hAnsi="Times New Roman" w:cs="Times New Roman"/>
      <w:b/>
      <w:bCs/>
      <w:color w:val="000000"/>
      <w:sz w:val="20"/>
      <w:szCs w:val="20"/>
    </w:rPr>
  </w:style>
  <w:style w:type="paragraph" w:customStyle="1" w:styleId="Style35">
    <w:name w:val="Style35"/>
    <w:basedOn w:val="Normal"/>
    <w:uiPriority w:val="99"/>
    <w:rsid w:val="00DD56F3"/>
    <w:pPr>
      <w:widowControl w:val="0"/>
      <w:autoSpaceDE w:val="0"/>
      <w:autoSpaceDN w:val="0"/>
      <w:adjustRightInd w:val="0"/>
      <w:spacing w:line="274" w:lineRule="exact"/>
      <w:ind w:hanging="355"/>
      <w:jc w:val="both"/>
    </w:pPr>
    <w:rPr>
      <w:rFonts w:ascii="Times New Roman" w:hAnsi="Times New Roman"/>
      <w:sz w:val="24"/>
      <w:szCs w:val="24"/>
      <w:lang w:val="en-IN" w:eastAsia="en-IN"/>
    </w:rPr>
  </w:style>
  <w:style w:type="paragraph" w:customStyle="1" w:styleId="Style34">
    <w:name w:val="Style34"/>
    <w:basedOn w:val="Normal"/>
    <w:uiPriority w:val="99"/>
    <w:rsid w:val="00DD56F3"/>
    <w:pPr>
      <w:widowControl w:val="0"/>
      <w:autoSpaceDE w:val="0"/>
      <w:autoSpaceDN w:val="0"/>
      <w:adjustRightInd w:val="0"/>
    </w:pPr>
    <w:rPr>
      <w:rFonts w:ascii="Times New Roman" w:hAnsi="Times New Roman"/>
      <w:sz w:val="24"/>
      <w:szCs w:val="24"/>
      <w:lang w:val="en-IN" w:eastAsia="en-IN"/>
    </w:rPr>
  </w:style>
  <w:style w:type="paragraph" w:customStyle="1" w:styleId="Style32">
    <w:name w:val="Style32"/>
    <w:basedOn w:val="Normal"/>
    <w:uiPriority w:val="99"/>
    <w:rsid w:val="00416962"/>
    <w:pPr>
      <w:widowControl w:val="0"/>
      <w:autoSpaceDE w:val="0"/>
      <w:autoSpaceDN w:val="0"/>
      <w:adjustRightInd w:val="0"/>
      <w:spacing w:line="275" w:lineRule="exact"/>
      <w:ind w:hanging="226"/>
    </w:pPr>
    <w:rPr>
      <w:rFonts w:ascii="Times New Roman" w:hAnsi="Times New Roman"/>
      <w:sz w:val="24"/>
      <w:szCs w:val="24"/>
      <w:lang w:val="en-IN" w:eastAsia="en-IN"/>
    </w:rPr>
  </w:style>
  <w:style w:type="paragraph" w:customStyle="1" w:styleId="Style46">
    <w:name w:val="Style46"/>
    <w:basedOn w:val="Normal"/>
    <w:uiPriority w:val="99"/>
    <w:rsid w:val="0025707F"/>
    <w:pPr>
      <w:widowControl w:val="0"/>
      <w:autoSpaceDE w:val="0"/>
      <w:autoSpaceDN w:val="0"/>
      <w:adjustRightInd w:val="0"/>
      <w:spacing w:line="332" w:lineRule="exact"/>
      <w:jc w:val="both"/>
    </w:pPr>
    <w:rPr>
      <w:rFonts w:cs="Arial"/>
      <w:sz w:val="24"/>
      <w:szCs w:val="24"/>
      <w:lang w:val="en-IN" w:eastAsia="en-IN"/>
    </w:rPr>
  </w:style>
  <w:style w:type="character" w:customStyle="1" w:styleId="FontStyle129">
    <w:name w:val="Font Style129"/>
    <w:uiPriority w:val="99"/>
    <w:rsid w:val="0025707F"/>
    <w:rPr>
      <w:rFonts w:ascii="Arial" w:hAnsi="Arial" w:cs="Arial" w:hint="default"/>
      <w:color w:val="000000"/>
      <w:sz w:val="20"/>
      <w:szCs w:val="20"/>
    </w:rPr>
  </w:style>
  <w:style w:type="paragraph" w:customStyle="1" w:styleId="Style75">
    <w:name w:val="Style75"/>
    <w:basedOn w:val="Normal"/>
    <w:uiPriority w:val="99"/>
    <w:rsid w:val="00D13EA8"/>
    <w:pPr>
      <w:widowControl w:val="0"/>
      <w:autoSpaceDE w:val="0"/>
      <w:autoSpaceDN w:val="0"/>
      <w:adjustRightInd w:val="0"/>
      <w:spacing w:line="235" w:lineRule="exact"/>
    </w:pPr>
    <w:rPr>
      <w:rFonts w:ascii="Book Antiqua" w:hAnsi="Book Antiqua"/>
      <w:sz w:val="24"/>
      <w:szCs w:val="24"/>
      <w:lang w:val="en-IN" w:eastAsia="en-IN"/>
    </w:rPr>
  </w:style>
  <w:style w:type="paragraph" w:customStyle="1" w:styleId="Style118">
    <w:name w:val="Style118"/>
    <w:basedOn w:val="Normal"/>
    <w:uiPriority w:val="99"/>
    <w:rsid w:val="00D13EA8"/>
    <w:pPr>
      <w:widowControl w:val="0"/>
      <w:autoSpaceDE w:val="0"/>
      <w:autoSpaceDN w:val="0"/>
      <w:adjustRightInd w:val="0"/>
      <w:spacing w:line="235" w:lineRule="exact"/>
    </w:pPr>
    <w:rPr>
      <w:rFonts w:ascii="Book Antiqua" w:hAnsi="Book Antiqua"/>
      <w:sz w:val="24"/>
      <w:szCs w:val="24"/>
      <w:lang w:val="en-IN" w:eastAsia="en-IN"/>
    </w:rPr>
  </w:style>
  <w:style w:type="character" w:customStyle="1" w:styleId="FontStyle191">
    <w:name w:val="Font Style191"/>
    <w:uiPriority w:val="99"/>
    <w:rsid w:val="00D13EA8"/>
    <w:rPr>
      <w:rFonts w:ascii="Book Antiqua" w:hAnsi="Book Antiqua" w:cs="Book Antiqua"/>
      <w:b/>
      <w:bCs/>
      <w:color w:val="000000"/>
      <w:sz w:val="18"/>
      <w:szCs w:val="18"/>
    </w:rPr>
  </w:style>
  <w:style w:type="character" w:customStyle="1" w:styleId="FontStyle194">
    <w:name w:val="Font Style194"/>
    <w:uiPriority w:val="99"/>
    <w:rsid w:val="00D13EA8"/>
    <w:rPr>
      <w:rFonts w:ascii="Book Antiqua" w:hAnsi="Book Antiqua" w:cs="Book Antiqua"/>
      <w:color w:val="000000"/>
      <w:sz w:val="18"/>
      <w:szCs w:val="18"/>
    </w:rPr>
  </w:style>
  <w:style w:type="character" w:customStyle="1" w:styleId="FontStyle121">
    <w:name w:val="Font Style121"/>
    <w:uiPriority w:val="99"/>
    <w:rsid w:val="00136B9D"/>
    <w:rPr>
      <w:rFonts w:ascii="Calibri" w:hAnsi="Calibri" w:cs="Calibri"/>
      <w:color w:val="000000"/>
      <w:sz w:val="20"/>
      <w:szCs w:val="20"/>
    </w:rPr>
  </w:style>
  <w:style w:type="paragraph" w:customStyle="1" w:styleId="TableParagraph">
    <w:name w:val="Table Paragraph"/>
    <w:basedOn w:val="Normal"/>
    <w:uiPriority w:val="1"/>
    <w:qFormat/>
    <w:rsid w:val="00864262"/>
    <w:pPr>
      <w:widowControl w:val="0"/>
      <w:autoSpaceDE w:val="0"/>
      <w:autoSpaceDN w:val="0"/>
      <w:adjustRightInd w:val="0"/>
    </w:pPr>
    <w:rPr>
      <w:rFonts w:ascii="Times New Roman" w:hAnsi="Times New Roman"/>
      <w:sz w:val="24"/>
      <w:szCs w:val="24"/>
      <w:lang w:val="en-IN" w:eastAsia="en-IN"/>
    </w:rPr>
  </w:style>
  <w:style w:type="paragraph" w:customStyle="1" w:styleId="EYNumber">
    <w:name w:val="EY Number"/>
    <w:qFormat/>
    <w:rsid w:val="005B73B5"/>
    <w:pPr>
      <w:numPr>
        <w:numId w:val="9"/>
      </w:numPr>
      <w:adjustRightInd w:val="0"/>
      <w:snapToGrid w:val="0"/>
      <w:spacing w:before="60" w:after="60"/>
    </w:pPr>
    <w:rPr>
      <w:rFonts w:ascii="EYInterstate Light" w:hAnsi="EYInterstate Light"/>
      <w:kern w:val="12"/>
      <w:szCs w:val="24"/>
      <w:lang w:val="en-GB"/>
    </w:rPr>
  </w:style>
  <w:style w:type="paragraph" w:customStyle="1" w:styleId="EYLetter">
    <w:name w:val="EY Letter"/>
    <w:basedOn w:val="EYNumber"/>
    <w:rsid w:val="005B73B5"/>
    <w:pPr>
      <w:numPr>
        <w:ilvl w:val="1"/>
      </w:numPr>
    </w:pPr>
  </w:style>
  <w:style w:type="paragraph" w:customStyle="1" w:styleId="EYRoman">
    <w:name w:val="EY Roman"/>
    <w:basedOn w:val="EYNumber"/>
    <w:rsid w:val="005B73B5"/>
    <w:pPr>
      <w:numPr>
        <w:ilvl w:val="2"/>
      </w:numPr>
    </w:pPr>
  </w:style>
  <w:style w:type="character" w:customStyle="1" w:styleId="ListParagraphChar">
    <w:name w:val="List Paragraph Char"/>
    <w:aliases w:val="Bulet Para Char,Bullet 1 Char,List Paragraph Char Char Char,b1 Char,Normal Sentence Char,Colorful List - Accent 11 Char,Number_1 Char,new Char,SGLText List Paragraph Char,List Paragraph2 Char,List Paragraph11 Char,ListPar1 Char"/>
    <w:link w:val="ListParagraph"/>
    <w:uiPriority w:val="34"/>
    <w:qFormat/>
    <w:locked/>
    <w:rsid w:val="005B73B5"/>
    <w:rPr>
      <w:rFonts w:eastAsia="Times New Roman" w:cs="Arial"/>
      <w:sz w:val="24"/>
      <w:szCs w:val="24"/>
    </w:rPr>
  </w:style>
  <w:style w:type="paragraph" w:styleId="TOCHeading">
    <w:name w:val="TOC Heading"/>
    <w:basedOn w:val="Heading1"/>
    <w:next w:val="Normal"/>
    <w:uiPriority w:val="39"/>
    <w:unhideWhenUsed/>
    <w:qFormat/>
    <w:rsid w:val="00303FCE"/>
    <w:pPr>
      <w:keepLines/>
      <w:numPr>
        <w:numId w:val="0"/>
      </w:numPr>
      <w:spacing w:before="480" w:after="0" w:line="276" w:lineRule="auto"/>
      <w:outlineLvl w:val="9"/>
    </w:pPr>
    <w:rPr>
      <w:rFonts w:ascii="Cambria" w:hAnsi="Cambria"/>
      <w:color w:val="365F91"/>
      <w:kern w:val="0"/>
      <w:sz w:val="28"/>
      <w:szCs w:val="28"/>
    </w:rPr>
  </w:style>
  <w:style w:type="character" w:customStyle="1" w:styleId="FontStyle177">
    <w:name w:val="Font Style177"/>
    <w:uiPriority w:val="99"/>
    <w:rsid w:val="0085278A"/>
    <w:rPr>
      <w:rFonts w:ascii="Calibri" w:hAnsi="Calibri" w:cs="Calibri"/>
      <w:color w:val="000000"/>
      <w:sz w:val="22"/>
      <w:szCs w:val="22"/>
    </w:rPr>
  </w:style>
  <w:style w:type="paragraph" w:customStyle="1" w:styleId="Style52">
    <w:name w:val="Style52"/>
    <w:basedOn w:val="Normal"/>
    <w:uiPriority w:val="99"/>
    <w:rsid w:val="0085278A"/>
    <w:pPr>
      <w:widowControl w:val="0"/>
      <w:autoSpaceDE w:val="0"/>
      <w:autoSpaceDN w:val="0"/>
      <w:adjustRightInd w:val="0"/>
    </w:pPr>
    <w:rPr>
      <w:rFonts w:ascii="Calibri" w:hAnsi="Calibri"/>
      <w:sz w:val="24"/>
      <w:szCs w:val="24"/>
      <w:lang w:val="en-IN" w:eastAsia="en-IN"/>
    </w:rPr>
  </w:style>
  <w:style w:type="character" w:customStyle="1" w:styleId="FontStyle175">
    <w:name w:val="Font Style175"/>
    <w:uiPriority w:val="99"/>
    <w:rsid w:val="00CE2269"/>
    <w:rPr>
      <w:rFonts w:ascii="Calibri" w:hAnsi="Calibri" w:cs="Calibri"/>
      <w:b/>
      <w:bCs/>
      <w:color w:val="000000"/>
      <w:sz w:val="22"/>
      <w:szCs w:val="22"/>
    </w:rPr>
  </w:style>
  <w:style w:type="paragraph" w:customStyle="1" w:styleId="Style42">
    <w:name w:val="Style42"/>
    <w:basedOn w:val="Normal"/>
    <w:uiPriority w:val="99"/>
    <w:rsid w:val="00946EA9"/>
    <w:pPr>
      <w:widowControl w:val="0"/>
      <w:autoSpaceDE w:val="0"/>
      <w:autoSpaceDN w:val="0"/>
      <w:adjustRightInd w:val="0"/>
    </w:pPr>
    <w:rPr>
      <w:rFonts w:ascii="Calibri" w:hAnsi="Calibri"/>
      <w:sz w:val="24"/>
      <w:szCs w:val="24"/>
      <w:lang w:val="en-IN" w:eastAsia="en-IN"/>
    </w:rPr>
  </w:style>
  <w:style w:type="paragraph" w:customStyle="1" w:styleId="Style14">
    <w:name w:val="Style14"/>
    <w:basedOn w:val="Normal"/>
    <w:uiPriority w:val="99"/>
    <w:rsid w:val="00946EA9"/>
    <w:pPr>
      <w:widowControl w:val="0"/>
      <w:autoSpaceDE w:val="0"/>
      <w:autoSpaceDN w:val="0"/>
      <w:adjustRightInd w:val="0"/>
    </w:pPr>
    <w:rPr>
      <w:rFonts w:ascii="Calibri" w:hAnsi="Calibri"/>
      <w:sz w:val="24"/>
      <w:szCs w:val="24"/>
      <w:lang w:val="en-IN" w:eastAsia="en-IN"/>
    </w:rPr>
  </w:style>
  <w:style w:type="character" w:customStyle="1" w:styleId="FontStyle168">
    <w:name w:val="Font Style168"/>
    <w:uiPriority w:val="99"/>
    <w:rsid w:val="001C6AF9"/>
    <w:rPr>
      <w:rFonts w:ascii="Calibri" w:hAnsi="Calibri" w:cs="Calibri"/>
      <w:b/>
      <w:bCs/>
      <w:color w:val="000000"/>
      <w:sz w:val="26"/>
      <w:szCs w:val="26"/>
    </w:rPr>
  </w:style>
  <w:style w:type="paragraph" w:customStyle="1" w:styleId="Style155">
    <w:name w:val="Style155"/>
    <w:basedOn w:val="Normal"/>
    <w:uiPriority w:val="99"/>
    <w:rsid w:val="001C6AF9"/>
    <w:pPr>
      <w:widowControl w:val="0"/>
      <w:autoSpaceDE w:val="0"/>
      <w:autoSpaceDN w:val="0"/>
      <w:adjustRightInd w:val="0"/>
    </w:pPr>
    <w:rPr>
      <w:rFonts w:ascii="Calibri" w:hAnsi="Calibri"/>
      <w:sz w:val="24"/>
      <w:szCs w:val="24"/>
      <w:lang w:val="en-IN" w:eastAsia="en-IN"/>
    </w:rPr>
  </w:style>
  <w:style w:type="paragraph" w:customStyle="1" w:styleId="Style104">
    <w:name w:val="Style104"/>
    <w:basedOn w:val="Normal"/>
    <w:uiPriority w:val="99"/>
    <w:rsid w:val="005F2A13"/>
    <w:pPr>
      <w:widowControl w:val="0"/>
      <w:autoSpaceDE w:val="0"/>
      <w:autoSpaceDN w:val="0"/>
      <w:adjustRightInd w:val="0"/>
    </w:pPr>
    <w:rPr>
      <w:rFonts w:ascii="Calibri" w:hAnsi="Calibri"/>
      <w:sz w:val="24"/>
      <w:szCs w:val="24"/>
      <w:lang w:val="en-IN" w:eastAsia="en-IN"/>
    </w:rPr>
  </w:style>
  <w:style w:type="paragraph" w:customStyle="1" w:styleId="NoSpacingCharChar">
    <w:name w:val="No Spacing Char Char"/>
    <w:link w:val="NoSpacingCharCharChar"/>
    <w:uiPriority w:val="1"/>
    <w:qFormat/>
    <w:rsid w:val="00F3270A"/>
    <w:rPr>
      <w:rFonts w:ascii="Calibri" w:hAnsi="Calibri"/>
      <w:sz w:val="22"/>
      <w:szCs w:val="22"/>
    </w:rPr>
  </w:style>
  <w:style w:type="character" w:customStyle="1" w:styleId="NoSpacingCharCharChar">
    <w:name w:val="No Spacing Char Char Char"/>
    <w:link w:val="NoSpacingCharChar"/>
    <w:uiPriority w:val="1"/>
    <w:rsid w:val="00F3270A"/>
    <w:rPr>
      <w:rFonts w:ascii="Calibri" w:hAnsi="Calibri"/>
      <w:sz w:val="22"/>
      <w:szCs w:val="22"/>
      <w:lang w:val="en-US" w:eastAsia="en-US" w:bidi="ar-SA"/>
    </w:rPr>
  </w:style>
  <w:style w:type="character" w:customStyle="1" w:styleId="NoSpacingChar">
    <w:name w:val="No Spacing Char"/>
    <w:link w:val="NoSpacing"/>
    <w:uiPriority w:val="1"/>
    <w:qFormat/>
    <w:rsid w:val="00F3270A"/>
    <w:rPr>
      <w:rFonts w:ascii="Rupee Foradian" w:hAnsi="Rupee Foradian"/>
      <w:sz w:val="24"/>
      <w:szCs w:val="24"/>
      <w:lang w:val="en-GB" w:eastAsia="en-US" w:bidi="ar-SA"/>
    </w:rPr>
  </w:style>
  <w:style w:type="character" w:customStyle="1" w:styleId="FontStyle77">
    <w:name w:val="Font Style77"/>
    <w:uiPriority w:val="99"/>
    <w:rsid w:val="009A5484"/>
    <w:rPr>
      <w:rFonts w:ascii="Arial" w:hAnsi="Arial" w:cs="Arial"/>
      <w:color w:val="000000"/>
      <w:sz w:val="18"/>
      <w:szCs w:val="18"/>
    </w:rPr>
  </w:style>
  <w:style w:type="paragraph" w:customStyle="1" w:styleId="Style31">
    <w:name w:val="Style31"/>
    <w:basedOn w:val="Normal"/>
    <w:uiPriority w:val="99"/>
    <w:rsid w:val="009A5484"/>
    <w:pPr>
      <w:widowControl w:val="0"/>
      <w:autoSpaceDE w:val="0"/>
      <w:autoSpaceDN w:val="0"/>
      <w:adjustRightInd w:val="0"/>
    </w:pPr>
    <w:rPr>
      <w:rFonts w:cs="Arial"/>
      <w:sz w:val="24"/>
      <w:szCs w:val="24"/>
      <w:lang w:val="en-IN" w:eastAsia="en-IN"/>
    </w:rPr>
  </w:style>
  <w:style w:type="paragraph" w:customStyle="1" w:styleId="Style16">
    <w:name w:val="Style16"/>
    <w:basedOn w:val="Normal"/>
    <w:uiPriority w:val="99"/>
    <w:rsid w:val="001343F4"/>
    <w:pPr>
      <w:widowControl w:val="0"/>
      <w:autoSpaceDE w:val="0"/>
      <w:autoSpaceDN w:val="0"/>
      <w:adjustRightInd w:val="0"/>
      <w:jc w:val="right"/>
    </w:pPr>
    <w:rPr>
      <w:rFonts w:ascii="Calibri" w:hAnsi="Calibri" w:cs="Mangal"/>
      <w:sz w:val="24"/>
      <w:szCs w:val="24"/>
      <w:lang w:val="en-IN" w:eastAsia="en-IN" w:bidi="hi-IN"/>
    </w:rPr>
  </w:style>
  <w:style w:type="paragraph" w:customStyle="1" w:styleId="Style24">
    <w:name w:val="Style24"/>
    <w:basedOn w:val="Normal"/>
    <w:uiPriority w:val="99"/>
    <w:rsid w:val="001343F4"/>
    <w:pPr>
      <w:widowControl w:val="0"/>
      <w:autoSpaceDE w:val="0"/>
      <w:autoSpaceDN w:val="0"/>
      <w:adjustRightInd w:val="0"/>
      <w:spacing w:line="370" w:lineRule="exact"/>
      <w:ind w:firstLine="216"/>
    </w:pPr>
    <w:rPr>
      <w:rFonts w:ascii="Calibri" w:hAnsi="Calibri" w:cs="Mangal"/>
      <w:sz w:val="24"/>
      <w:szCs w:val="24"/>
      <w:lang w:val="en-IN" w:eastAsia="en-IN" w:bidi="hi-IN"/>
    </w:rPr>
  </w:style>
  <w:style w:type="paragraph" w:customStyle="1" w:styleId="Style40">
    <w:name w:val="Style40"/>
    <w:basedOn w:val="Normal"/>
    <w:uiPriority w:val="99"/>
    <w:rsid w:val="001343F4"/>
    <w:pPr>
      <w:widowControl w:val="0"/>
      <w:autoSpaceDE w:val="0"/>
      <w:autoSpaceDN w:val="0"/>
      <w:adjustRightInd w:val="0"/>
      <w:spacing w:line="269" w:lineRule="exact"/>
      <w:jc w:val="center"/>
    </w:pPr>
    <w:rPr>
      <w:rFonts w:ascii="Calibri" w:hAnsi="Calibri" w:cs="Mangal"/>
      <w:sz w:val="24"/>
      <w:szCs w:val="24"/>
      <w:lang w:val="en-IN" w:eastAsia="en-IN" w:bidi="hi-IN"/>
    </w:rPr>
  </w:style>
  <w:style w:type="paragraph" w:customStyle="1" w:styleId="Style51">
    <w:name w:val="Style51"/>
    <w:basedOn w:val="Normal"/>
    <w:uiPriority w:val="99"/>
    <w:rsid w:val="001343F4"/>
    <w:pPr>
      <w:widowControl w:val="0"/>
      <w:autoSpaceDE w:val="0"/>
      <w:autoSpaceDN w:val="0"/>
      <w:adjustRightInd w:val="0"/>
      <w:spacing w:line="290" w:lineRule="exact"/>
    </w:pPr>
    <w:rPr>
      <w:rFonts w:ascii="Calibri" w:hAnsi="Calibri" w:cs="Mangal"/>
      <w:sz w:val="24"/>
      <w:szCs w:val="24"/>
      <w:lang w:val="en-IN" w:eastAsia="en-IN" w:bidi="hi-IN"/>
    </w:rPr>
  </w:style>
  <w:style w:type="paragraph" w:customStyle="1" w:styleId="Style55">
    <w:name w:val="Style55"/>
    <w:basedOn w:val="Normal"/>
    <w:uiPriority w:val="99"/>
    <w:rsid w:val="001343F4"/>
    <w:pPr>
      <w:widowControl w:val="0"/>
      <w:autoSpaceDE w:val="0"/>
      <w:autoSpaceDN w:val="0"/>
      <w:adjustRightInd w:val="0"/>
      <w:spacing w:line="342" w:lineRule="exact"/>
      <w:ind w:hanging="534"/>
      <w:jc w:val="both"/>
    </w:pPr>
    <w:rPr>
      <w:rFonts w:ascii="Calibri" w:hAnsi="Calibri" w:cs="Mangal"/>
      <w:sz w:val="24"/>
      <w:szCs w:val="24"/>
      <w:lang w:val="en-IN" w:eastAsia="en-IN" w:bidi="hi-IN"/>
    </w:rPr>
  </w:style>
  <w:style w:type="paragraph" w:customStyle="1" w:styleId="Style57">
    <w:name w:val="Style57"/>
    <w:basedOn w:val="Normal"/>
    <w:uiPriority w:val="99"/>
    <w:rsid w:val="001343F4"/>
    <w:pPr>
      <w:widowControl w:val="0"/>
      <w:autoSpaceDE w:val="0"/>
      <w:autoSpaceDN w:val="0"/>
      <w:adjustRightInd w:val="0"/>
      <w:spacing w:line="355" w:lineRule="exact"/>
      <w:ind w:firstLine="552"/>
    </w:pPr>
    <w:rPr>
      <w:rFonts w:ascii="Calibri" w:hAnsi="Calibri" w:cs="Mangal"/>
      <w:sz w:val="24"/>
      <w:szCs w:val="24"/>
      <w:lang w:val="en-IN" w:eastAsia="en-IN" w:bidi="hi-IN"/>
    </w:rPr>
  </w:style>
  <w:style w:type="paragraph" w:customStyle="1" w:styleId="Style58">
    <w:name w:val="Style58"/>
    <w:basedOn w:val="Normal"/>
    <w:uiPriority w:val="99"/>
    <w:rsid w:val="001343F4"/>
    <w:pPr>
      <w:widowControl w:val="0"/>
      <w:autoSpaceDE w:val="0"/>
      <w:autoSpaceDN w:val="0"/>
      <w:adjustRightInd w:val="0"/>
      <w:spacing w:line="346" w:lineRule="exact"/>
      <w:ind w:hanging="533"/>
      <w:jc w:val="both"/>
    </w:pPr>
    <w:rPr>
      <w:rFonts w:ascii="Calibri" w:hAnsi="Calibri" w:cs="Mangal"/>
      <w:sz w:val="24"/>
      <w:szCs w:val="24"/>
      <w:lang w:val="en-IN" w:eastAsia="en-IN" w:bidi="hi-IN"/>
    </w:rPr>
  </w:style>
  <w:style w:type="character" w:customStyle="1" w:styleId="FontStyle69">
    <w:name w:val="Font Style69"/>
    <w:uiPriority w:val="99"/>
    <w:rsid w:val="001343F4"/>
    <w:rPr>
      <w:rFonts w:ascii="Times New Roman" w:hAnsi="Times New Roman" w:cs="Times New Roman"/>
      <w:b/>
      <w:bCs/>
      <w:color w:val="000000"/>
      <w:sz w:val="22"/>
      <w:szCs w:val="22"/>
    </w:rPr>
  </w:style>
  <w:style w:type="character" w:customStyle="1" w:styleId="FontStyle70">
    <w:name w:val="Font Style70"/>
    <w:uiPriority w:val="99"/>
    <w:rsid w:val="001343F4"/>
    <w:rPr>
      <w:rFonts w:ascii="Constantia" w:hAnsi="Constantia" w:cs="Constantia"/>
      <w:b/>
      <w:bCs/>
      <w:color w:val="000000"/>
      <w:sz w:val="20"/>
      <w:szCs w:val="20"/>
    </w:rPr>
  </w:style>
  <w:style w:type="character" w:customStyle="1" w:styleId="FontStyle73">
    <w:name w:val="Font Style73"/>
    <w:uiPriority w:val="99"/>
    <w:rsid w:val="001343F4"/>
    <w:rPr>
      <w:rFonts w:ascii="Arial" w:hAnsi="Arial" w:cs="Arial"/>
      <w:color w:val="000000"/>
      <w:sz w:val="18"/>
      <w:szCs w:val="18"/>
    </w:rPr>
  </w:style>
  <w:style w:type="character" w:customStyle="1" w:styleId="FontStyle75">
    <w:name w:val="Font Style75"/>
    <w:uiPriority w:val="99"/>
    <w:rsid w:val="001343F4"/>
    <w:rPr>
      <w:rFonts w:ascii="Arial" w:hAnsi="Arial" w:cs="Arial"/>
      <w:color w:val="000000"/>
      <w:sz w:val="18"/>
      <w:szCs w:val="18"/>
    </w:rPr>
  </w:style>
  <w:style w:type="character" w:customStyle="1" w:styleId="FontStyle78">
    <w:name w:val="Font Style78"/>
    <w:uiPriority w:val="99"/>
    <w:rsid w:val="001343F4"/>
    <w:rPr>
      <w:rFonts w:ascii="Arial" w:hAnsi="Arial" w:cs="Arial"/>
      <w:b/>
      <w:bCs/>
      <w:color w:val="000000"/>
      <w:sz w:val="18"/>
      <w:szCs w:val="18"/>
    </w:rPr>
  </w:style>
  <w:style w:type="character" w:customStyle="1" w:styleId="FontStyle81">
    <w:name w:val="Font Style81"/>
    <w:uiPriority w:val="99"/>
    <w:rsid w:val="001343F4"/>
    <w:rPr>
      <w:rFonts w:ascii="Arial" w:hAnsi="Arial" w:cs="Arial"/>
      <w:i/>
      <w:iCs/>
      <w:color w:val="000000"/>
      <w:spacing w:val="10"/>
      <w:sz w:val="18"/>
      <w:szCs w:val="18"/>
    </w:rPr>
  </w:style>
  <w:style w:type="character" w:customStyle="1" w:styleId="FontStyle90">
    <w:name w:val="Font Style90"/>
    <w:uiPriority w:val="99"/>
    <w:rsid w:val="001343F4"/>
    <w:rPr>
      <w:rFonts w:ascii="Arial" w:hAnsi="Arial" w:cs="Arial"/>
      <w:b/>
      <w:bCs/>
      <w:color w:val="000000"/>
      <w:sz w:val="14"/>
      <w:szCs w:val="14"/>
    </w:rPr>
  </w:style>
  <w:style w:type="character" w:customStyle="1" w:styleId="FontStyle94">
    <w:name w:val="Font Style94"/>
    <w:uiPriority w:val="99"/>
    <w:rsid w:val="001343F4"/>
    <w:rPr>
      <w:rFonts w:ascii="Arial" w:hAnsi="Arial" w:cs="Arial"/>
      <w:b/>
      <w:bCs/>
      <w:smallCaps/>
      <w:color w:val="000000"/>
      <w:sz w:val="14"/>
      <w:szCs w:val="14"/>
    </w:rPr>
  </w:style>
  <w:style w:type="paragraph" w:customStyle="1" w:styleId="Style30">
    <w:name w:val="Style30"/>
    <w:basedOn w:val="Normal"/>
    <w:uiPriority w:val="99"/>
    <w:rsid w:val="00950184"/>
    <w:pPr>
      <w:widowControl w:val="0"/>
      <w:autoSpaceDE w:val="0"/>
      <w:autoSpaceDN w:val="0"/>
      <w:adjustRightInd w:val="0"/>
    </w:pPr>
    <w:rPr>
      <w:rFonts w:ascii="Calibri" w:hAnsi="Calibri"/>
      <w:sz w:val="24"/>
      <w:szCs w:val="24"/>
      <w:lang w:val="en-IN" w:eastAsia="en-IN"/>
    </w:rPr>
  </w:style>
  <w:style w:type="paragraph" w:customStyle="1" w:styleId="Style">
    <w:name w:val="Style"/>
    <w:rsid w:val="00975A36"/>
    <w:pPr>
      <w:widowControl w:val="0"/>
      <w:autoSpaceDE w:val="0"/>
      <w:autoSpaceDN w:val="0"/>
      <w:adjustRightInd w:val="0"/>
    </w:pPr>
    <w:rPr>
      <w:rFonts w:ascii="Arial" w:eastAsia="Times New Roman" w:hAnsi="Arial" w:cs="Arial"/>
      <w:szCs w:val="24"/>
    </w:rPr>
  </w:style>
  <w:style w:type="character" w:customStyle="1" w:styleId="FontStyle118">
    <w:name w:val="Font Style118"/>
    <w:uiPriority w:val="99"/>
    <w:rsid w:val="00505358"/>
    <w:rPr>
      <w:rFonts w:ascii="Trebuchet MS" w:hAnsi="Trebuchet MS" w:cs="Trebuchet MS"/>
      <w:b/>
      <w:bCs/>
      <w:color w:val="000000"/>
      <w:sz w:val="22"/>
      <w:szCs w:val="22"/>
    </w:rPr>
  </w:style>
  <w:style w:type="character" w:customStyle="1" w:styleId="FontStyle64">
    <w:name w:val="Font Style64"/>
    <w:uiPriority w:val="99"/>
    <w:rsid w:val="00A402F3"/>
    <w:rPr>
      <w:rFonts w:ascii="Century Gothic" w:hAnsi="Century Gothic" w:cs="Century Gothic"/>
      <w:color w:val="000000"/>
      <w:sz w:val="22"/>
      <w:szCs w:val="22"/>
    </w:rPr>
  </w:style>
  <w:style w:type="paragraph" w:customStyle="1" w:styleId="Style27">
    <w:name w:val="Style27"/>
    <w:basedOn w:val="Normal"/>
    <w:uiPriority w:val="99"/>
    <w:rsid w:val="00EA517D"/>
    <w:pPr>
      <w:widowControl w:val="0"/>
      <w:autoSpaceDE w:val="0"/>
      <w:autoSpaceDN w:val="0"/>
      <w:adjustRightInd w:val="0"/>
      <w:spacing w:line="294" w:lineRule="exact"/>
      <w:jc w:val="both"/>
    </w:pPr>
    <w:rPr>
      <w:rFonts w:ascii="Century Gothic" w:hAnsi="Century Gothic" w:cs="Mangal"/>
      <w:sz w:val="24"/>
      <w:szCs w:val="24"/>
      <w:lang w:val="en-IN" w:eastAsia="en-IN" w:bidi="hi-IN"/>
    </w:rPr>
  </w:style>
  <w:style w:type="paragraph" w:customStyle="1" w:styleId="Style28">
    <w:name w:val="Style28"/>
    <w:basedOn w:val="Normal"/>
    <w:uiPriority w:val="99"/>
    <w:rsid w:val="00EA517D"/>
    <w:pPr>
      <w:widowControl w:val="0"/>
      <w:autoSpaceDE w:val="0"/>
      <w:autoSpaceDN w:val="0"/>
      <w:adjustRightInd w:val="0"/>
      <w:jc w:val="both"/>
    </w:pPr>
    <w:rPr>
      <w:rFonts w:ascii="Century Gothic" w:hAnsi="Century Gothic" w:cs="Mangal"/>
      <w:sz w:val="24"/>
      <w:szCs w:val="24"/>
      <w:lang w:val="en-IN" w:eastAsia="en-IN" w:bidi="hi-IN"/>
    </w:rPr>
  </w:style>
  <w:style w:type="character" w:customStyle="1" w:styleId="FontStyle65">
    <w:name w:val="Font Style65"/>
    <w:uiPriority w:val="99"/>
    <w:rsid w:val="00EA517D"/>
    <w:rPr>
      <w:rFonts w:ascii="Century Gothic" w:hAnsi="Century Gothic" w:cs="Century Gothic"/>
      <w:b/>
      <w:bCs/>
      <w:color w:val="000000"/>
      <w:sz w:val="22"/>
      <w:szCs w:val="22"/>
    </w:rPr>
  </w:style>
  <w:style w:type="character" w:customStyle="1" w:styleId="DefaultChar">
    <w:name w:val="Default Char"/>
    <w:link w:val="Default"/>
    <w:qFormat/>
    <w:rsid w:val="007A2CE1"/>
    <w:rPr>
      <w:rFonts w:ascii="Arial" w:eastAsia="Times New Roman" w:hAnsi="Arial" w:cs="Arial"/>
      <w:color w:val="000000"/>
      <w:sz w:val="24"/>
      <w:szCs w:val="24"/>
      <w:lang w:val="en-US" w:eastAsia="en-US" w:bidi="ar-SA"/>
    </w:rPr>
  </w:style>
  <w:style w:type="paragraph" w:customStyle="1" w:styleId="Style29">
    <w:name w:val="Style29"/>
    <w:basedOn w:val="Normal"/>
    <w:uiPriority w:val="99"/>
    <w:rsid w:val="004B5079"/>
    <w:pPr>
      <w:widowControl w:val="0"/>
      <w:autoSpaceDE w:val="0"/>
      <w:autoSpaceDN w:val="0"/>
      <w:adjustRightInd w:val="0"/>
    </w:pPr>
    <w:rPr>
      <w:rFonts w:ascii="Century Gothic" w:hAnsi="Century Gothic" w:cs="Mangal"/>
      <w:sz w:val="24"/>
      <w:szCs w:val="24"/>
      <w:lang w:val="en-IN" w:eastAsia="en-IN" w:bidi="hi-IN"/>
    </w:rPr>
  </w:style>
  <w:style w:type="paragraph" w:customStyle="1" w:styleId="Style47">
    <w:name w:val="Style47"/>
    <w:basedOn w:val="Normal"/>
    <w:uiPriority w:val="99"/>
    <w:rsid w:val="004B5079"/>
    <w:pPr>
      <w:widowControl w:val="0"/>
      <w:autoSpaceDE w:val="0"/>
      <w:autoSpaceDN w:val="0"/>
      <w:adjustRightInd w:val="0"/>
      <w:spacing w:line="271" w:lineRule="exact"/>
      <w:jc w:val="both"/>
    </w:pPr>
    <w:rPr>
      <w:rFonts w:ascii="Century Gothic" w:hAnsi="Century Gothic" w:cs="Mangal"/>
      <w:sz w:val="24"/>
      <w:szCs w:val="24"/>
      <w:lang w:val="en-IN" w:eastAsia="en-IN" w:bidi="hi-IN"/>
    </w:rPr>
  </w:style>
  <w:style w:type="paragraph" w:customStyle="1" w:styleId="Style50">
    <w:name w:val="Style50"/>
    <w:basedOn w:val="Normal"/>
    <w:uiPriority w:val="99"/>
    <w:rsid w:val="004B5079"/>
    <w:pPr>
      <w:widowControl w:val="0"/>
      <w:autoSpaceDE w:val="0"/>
      <w:autoSpaceDN w:val="0"/>
      <w:adjustRightInd w:val="0"/>
      <w:spacing w:line="490" w:lineRule="exact"/>
      <w:jc w:val="center"/>
    </w:pPr>
    <w:rPr>
      <w:rFonts w:ascii="Century Gothic" w:hAnsi="Century Gothic" w:cs="Mangal"/>
      <w:sz w:val="24"/>
      <w:szCs w:val="24"/>
      <w:lang w:val="en-IN" w:eastAsia="en-IN" w:bidi="hi-IN"/>
    </w:rPr>
  </w:style>
  <w:style w:type="character" w:customStyle="1" w:styleId="FontStyle68">
    <w:name w:val="Font Style68"/>
    <w:uiPriority w:val="99"/>
    <w:rsid w:val="004B5079"/>
    <w:rPr>
      <w:rFonts w:ascii="Century Gothic" w:hAnsi="Century Gothic" w:cs="Century Gothic"/>
      <w:b/>
      <w:bCs/>
      <w:color w:val="000000"/>
      <w:sz w:val="20"/>
      <w:szCs w:val="20"/>
    </w:rPr>
  </w:style>
  <w:style w:type="paragraph" w:customStyle="1" w:styleId="Style20">
    <w:name w:val="Style20"/>
    <w:basedOn w:val="Normal"/>
    <w:uiPriority w:val="99"/>
    <w:rsid w:val="00BC32DC"/>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7">
    <w:name w:val="Font Style67"/>
    <w:uiPriority w:val="99"/>
    <w:rsid w:val="00AB3B44"/>
    <w:rPr>
      <w:rFonts w:ascii="Century Gothic" w:hAnsi="Century Gothic" w:cs="Century Gothic"/>
      <w:color w:val="000000"/>
      <w:sz w:val="22"/>
      <w:szCs w:val="22"/>
    </w:rPr>
  </w:style>
  <w:style w:type="character" w:customStyle="1" w:styleId="FontStyle74">
    <w:name w:val="Font Style74"/>
    <w:uiPriority w:val="99"/>
    <w:rsid w:val="00AB3B44"/>
    <w:rPr>
      <w:rFonts w:ascii="Century Gothic" w:hAnsi="Century Gothic" w:cs="Century Gothic"/>
      <w:b/>
      <w:bCs/>
      <w:color w:val="000000"/>
      <w:sz w:val="22"/>
      <w:szCs w:val="22"/>
    </w:rPr>
  </w:style>
  <w:style w:type="paragraph" w:customStyle="1" w:styleId="Style18">
    <w:name w:val="Style18"/>
    <w:basedOn w:val="Normal"/>
    <w:uiPriority w:val="99"/>
    <w:rsid w:val="001278F4"/>
    <w:pPr>
      <w:widowControl w:val="0"/>
      <w:autoSpaceDE w:val="0"/>
      <w:autoSpaceDN w:val="0"/>
      <w:adjustRightInd w:val="0"/>
      <w:spacing w:line="245" w:lineRule="exact"/>
      <w:jc w:val="center"/>
    </w:pPr>
    <w:rPr>
      <w:rFonts w:ascii="Century Gothic" w:hAnsi="Century Gothic" w:cs="Mangal"/>
      <w:sz w:val="24"/>
      <w:szCs w:val="24"/>
      <w:lang w:val="en-IN" w:eastAsia="en-IN" w:bidi="hi-IN"/>
    </w:rPr>
  </w:style>
  <w:style w:type="paragraph" w:customStyle="1" w:styleId="Style37">
    <w:name w:val="Style37"/>
    <w:basedOn w:val="Normal"/>
    <w:uiPriority w:val="99"/>
    <w:rsid w:val="004E53DB"/>
    <w:pPr>
      <w:widowControl w:val="0"/>
      <w:autoSpaceDE w:val="0"/>
      <w:autoSpaceDN w:val="0"/>
      <w:adjustRightInd w:val="0"/>
      <w:spacing w:line="271" w:lineRule="exact"/>
    </w:pPr>
    <w:rPr>
      <w:rFonts w:ascii="Century Gothic" w:hAnsi="Century Gothic" w:cs="Mangal"/>
      <w:sz w:val="24"/>
      <w:szCs w:val="24"/>
      <w:lang w:val="en-IN" w:eastAsia="en-IN" w:bidi="hi-IN"/>
    </w:rPr>
  </w:style>
  <w:style w:type="paragraph" w:customStyle="1" w:styleId="Style39">
    <w:name w:val="Style39"/>
    <w:basedOn w:val="Normal"/>
    <w:uiPriority w:val="99"/>
    <w:rsid w:val="004E53DB"/>
    <w:pPr>
      <w:widowControl w:val="0"/>
      <w:autoSpaceDE w:val="0"/>
      <w:autoSpaceDN w:val="0"/>
      <w:adjustRightInd w:val="0"/>
      <w:spacing w:line="310" w:lineRule="exact"/>
      <w:jc w:val="both"/>
    </w:pPr>
    <w:rPr>
      <w:rFonts w:ascii="Century Gothic" w:hAnsi="Century Gothic" w:cs="Mangal"/>
      <w:sz w:val="24"/>
      <w:szCs w:val="24"/>
      <w:lang w:val="en-IN" w:eastAsia="en-IN" w:bidi="hi-IN"/>
    </w:rPr>
  </w:style>
  <w:style w:type="paragraph" w:customStyle="1" w:styleId="Style44">
    <w:name w:val="Style44"/>
    <w:basedOn w:val="Normal"/>
    <w:uiPriority w:val="99"/>
    <w:rsid w:val="004E53DB"/>
    <w:pPr>
      <w:widowControl w:val="0"/>
      <w:autoSpaceDE w:val="0"/>
      <w:autoSpaceDN w:val="0"/>
      <w:adjustRightInd w:val="0"/>
      <w:spacing w:line="293" w:lineRule="exact"/>
      <w:ind w:hanging="355"/>
    </w:pPr>
    <w:rPr>
      <w:rFonts w:ascii="Century Gothic" w:hAnsi="Century Gothic" w:cs="Mangal"/>
      <w:sz w:val="24"/>
      <w:szCs w:val="24"/>
      <w:lang w:val="en-IN" w:eastAsia="en-IN" w:bidi="hi-IN"/>
    </w:rPr>
  </w:style>
  <w:style w:type="paragraph" w:customStyle="1" w:styleId="Style33">
    <w:name w:val="Style33"/>
    <w:basedOn w:val="Normal"/>
    <w:uiPriority w:val="99"/>
    <w:rsid w:val="00A015BE"/>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3">
    <w:name w:val="Font Style63"/>
    <w:uiPriority w:val="99"/>
    <w:rsid w:val="00A015BE"/>
    <w:rPr>
      <w:rFonts w:ascii="Century Gothic" w:hAnsi="Century Gothic" w:cs="Century Gothic"/>
      <w:b/>
      <w:bCs/>
      <w:color w:val="000000"/>
      <w:sz w:val="22"/>
      <w:szCs w:val="22"/>
    </w:rPr>
  </w:style>
  <w:style w:type="paragraph" w:customStyle="1" w:styleId="Style21">
    <w:name w:val="Style21"/>
    <w:basedOn w:val="Normal"/>
    <w:uiPriority w:val="99"/>
    <w:rsid w:val="00A015BE"/>
    <w:pPr>
      <w:widowControl w:val="0"/>
      <w:autoSpaceDE w:val="0"/>
      <w:autoSpaceDN w:val="0"/>
      <w:adjustRightInd w:val="0"/>
    </w:pPr>
    <w:rPr>
      <w:rFonts w:ascii="Century Gothic" w:hAnsi="Century Gothic" w:cs="Mangal"/>
      <w:sz w:val="24"/>
      <w:szCs w:val="24"/>
      <w:lang w:val="en-IN" w:eastAsia="en-IN" w:bidi="hi-IN"/>
    </w:rPr>
  </w:style>
  <w:style w:type="paragraph" w:customStyle="1" w:styleId="Style26">
    <w:name w:val="Style26"/>
    <w:basedOn w:val="Normal"/>
    <w:uiPriority w:val="99"/>
    <w:rsid w:val="00C651A6"/>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6">
    <w:name w:val="Font Style66"/>
    <w:uiPriority w:val="99"/>
    <w:rsid w:val="00C651A6"/>
    <w:rPr>
      <w:rFonts w:ascii="Century Gothic" w:hAnsi="Century Gothic" w:cs="Century Gothic"/>
      <w:color w:val="000000"/>
      <w:sz w:val="16"/>
      <w:szCs w:val="16"/>
    </w:rPr>
  </w:style>
  <w:style w:type="paragraph" w:customStyle="1" w:styleId="Style22">
    <w:name w:val="Style22"/>
    <w:basedOn w:val="Normal"/>
    <w:uiPriority w:val="99"/>
    <w:rsid w:val="00173425"/>
    <w:pPr>
      <w:widowControl w:val="0"/>
      <w:autoSpaceDE w:val="0"/>
      <w:autoSpaceDN w:val="0"/>
      <w:adjustRightInd w:val="0"/>
      <w:spacing w:line="221" w:lineRule="exact"/>
    </w:pPr>
    <w:rPr>
      <w:rFonts w:ascii="Century Gothic" w:hAnsi="Century Gothic" w:cs="Mangal"/>
      <w:sz w:val="24"/>
      <w:szCs w:val="24"/>
      <w:lang w:val="en-IN" w:eastAsia="en-IN" w:bidi="hi-IN"/>
    </w:rPr>
  </w:style>
  <w:style w:type="paragraph" w:customStyle="1" w:styleId="Style19">
    <w:name w:val="Style19"/>
    <w:basedOn w:val="Normal"/>
    <w:uiPriority w:val="99"/>
    <w:rsid w:val="002959C2"/>
    <w:pPr>
      <w:widowControl w:val="0"/>
      <w:autoSpaceDE w:val="0"/>
      <w:autoSpaceDN w:val="0"/>
      <w:adjustRightInd w:val="0"/>
      <w:spacing w:line="216" w:lineRule="exact"/>
      <w:jc w:val="both"/>
    </w:pPr>
    <w:rPr>
      <w:rFonts w:ascii="Century Gothic" w:hAnsi="Century Gothic" w:cs="Mangal"/>
      <w:sz w:val="24"/>
      <w:szCs w:val="24"/>
      <w:lang w:val="en-IN" w:eastAsia="en-IN" w:bidi="hi-IN"/>
    </w:rPr>
  </w:style>
  <w:style w:type="character" w:customStyle="1" w:styleId="fontstyle01">
    <w:name w:val="fontstyle01"/>
    <w:qFormat/>
    <w:rsid w:val="00D329FA"/>
    <w:rPr>
      <w:rFonts w:ascii="Arial" w:hAnsi="Arial" w:cs="Arial" w:hint="default"/>
      <w:b w:val="0"/>
      <w:bCs w:val="0"/>
      <w:i w:val="0"/>
      <w:iCs w:val="0"/>
      <w:color w:val="000000"/>
      <w:sz w:val="24"/>
      <w:szCs w:val="24"/>
    </w:rPr>
  </w:style>
  <w:style w:type="character" w:customStyle="1" w:styleId="FontStyle16">
    <w:name w:val="Font Style16"/>
    <w:uiPriority w:val="99"/>
    <w:rsid w:val="00CE5502"/>
    <w:rPr>
      <w:rFonts w:ascii="Century Gothic" w:hAnsi="Century Gothic" w:cs="Century Gothic" w:hint="default"/>
      <w:color w:val="000000"/>
      <w:sz w:val="22"/>
      <w:szCs w:val="22"/>
    </w:rPr>
  </w:style>
  <w:style w:type="paragraph" w:customStyle="1" w:styleId="CM2">
    <w:name w:val="CM2"/>
    <w:basedOn w:val="Default"/>
    <w:next w:val="Default"/>
    <w:uiPriority w:val="99"/>
    <w:rsid w:val="00EE22CC"/>
    <w:pPr>
      <w:widowControl w:val="0"/>
      <w:spacing w:line="323" w:lineRule="atLeast"/>
    </w:pPr>
    <w:rPr>
      <w:rFonts w:ascii="Helvetica" w:hAnsi="Helvetica" w:cs="Helvetica"/>
      <w:color w:val="auto"/>
    </w:rPr>
  </w:style>
  <w:style w:type="character" w:customStyle="1" w:styleId="FontStyle126">
    <w:name w:val="Font Style126"/>
    <w:uiPriority w:val="99"/>
    <w:rsid w:val="00EE22CC"/>
    <w:rPr>
      <w:rFonts w:ascii="Trebuchet MS" w:hAnsi="Trebuchet MS" w:cs="Trebuchet MS"/>
      <w:b/>
      <w:bCs/>
      <w:color w:val="000000"/>
      <w:sz w:val="22"/>
      <w:szCs w:val="22"/>
    </w:rPr>
  </w:style>
  <w:style w:type="paragraph" w:customStyle="1" w:styleId="Style54">
    <w:name w:val="Style54"/>
    <w:basedOn w:val="Normal"/>
    <w:uiPriority w:val="99"/>
    <w:rsid w:val="006C053D"/>
    <w:pPr>
      <w:widowControl w:val="0"/>
      <w:autoSpaceDE w:val="0"/>
      <w:autoSpaceDN w:val="0"/>
      <w:adjustRightInd w:val="0"/>
    </w:pPr>
    <w:rPr>
      <w:rFonts w:ascii="Arial Narrow" w:hAnsi="Arial Narrow"/>
      <w:sz w:val="24"/>
      <w:szCs w:val="24"/>
      <w:lang w:bidi="hi-IN"/>
    </w:rPr>
  </w:style>
  <w:style w:type="paragraph" w:customStyle="1" w:styleId="Style164">
    <w:name w:val="Style164"/>
    <w:basedOn w:val="Normal"/>
    <w:uiPriority w:val="99"/>
    <w:rsid w:val="00435DA3"/>
    <w:pPr>
      <w:widowControl w:val="0"/>
      <w:autoSpaceDE w:val="0"/>
      <w:autoSpaceDN w:val="0"/>
      <w:adjustRightInd w:val="0"/>
    </w:pPr>
    <w:rPr>
      <w:rFonts w:ascii="Arial Narrow" w:hAnsi="Arial Narrow"/>
      <w:sz w:val="24"/>
      <w:szCs w:val="24"/>
      <w:lang w:bidi="hi-IN"/>
    </w:rPr>
  </w:style>
  <w:style w:type="paragraph" w:customStyle="1" w:styleId="default0">
    <w:name w:val="default"/>
    <w:basedOn w:val="Normal"/>
    <w:rsid w:val="00E31B54"/>
    <w:pPr>
      <w:autoSpaceDE w:val="0"/>
      <w:autoSpaceDN w:val="0"/>
    </w:pPr>
    <w:rPr>
      <w:rFonts w:ascii="Century Gothic" w:eastAsia="Calibri" w:hAnsi="Century Gothic"/>
      <w:color w:val="000000"/>
      <w:sz w:val="24"/>
      <w:szCs w:val="24"/>
      <w:lang w:val="en-IN" w:eastAsia="en-IN" w:bidi="hi-IN"/>
    </w:rPr>
  </w:style>
  <w:style w:type="character" w:customStyle="1" w:styleId="FontStyle218">
    <w:name w:val="Font Style218"/>
    <w:uiPriority w:val="99"/>
    <w:rsid w:val="00D76A6E"/>
    <w:rPr>
      <w:rFonts w:ascii="Century Gothic" w:hAnsi="Century Gothic" w:cs="Century Gothic"/>
      <w:color w:val="000000"/>
      <w:sz w:val="20"/>
      <w:szCs w:val="20"/>
    </w:rPr>
  </w:style>
  <w:style w:type="paragraph" w:customStyle="1" w:styleId="xmsonormal">
    <w:name w:val="x_msonormal"/>
    <w:basedOn w:val="Normal"/>
    <w:qFormat/>
    <w:rsid w:val="00BC779B"/>
    <w:pPr>
      <w:spacing w:before="100" w:beforeAutospacing="1" w:after="100" w:afterAutospacing="1"/>
    </w:pPr>
    <w:rPr>
      <w:rFonts w:ascii="Times New Roman" w:hAnsi="Times New Roman"/>
      <w:sz w:val="24"/>
      <w:szCs w:val="24"/>
      <w:lang w:val="en-IN" w:eastAsia="en-IN" w:bidi="hi-IN"/>
    </w:rPr>
  </w:style>
  <w:style w:type="character" w:customStyle="1" w:styleId="xcontentpasted0">
    <w:name w:val="x_contentpasted0"/>
    <w:basedOn w:val="DefaultParagraphFont"/>
    <w:rsid w:val="00BC779B"/>
  </w:style>
  <w:style w:type="paragraph" w:customStyle="1" w:styleId="CM26">
    <w:name w:val="CM26"/>
    <w:basedOn w:val="Normal"/>
    <w:next w:val="Normal"/>
    <w:uiPriority w:val="99"/>
    <w:rsid w:val="005C153F"/>
    <w:pPr>
      <w:widowControl w:val="0"/>
      <w:autoSpaceDE w:val="0"/>
      <w:autoSpaceDN w:val="0"/>
      <w:adjustRightInd w:val="0"/>
      <w:spacing w:after="230"/>
    </w:pPr>
    <w:rPr>
      <w:rFonts w:ascii="Times New Roman" w:hAnsi="Times New Roman"/>
      <w:sz w:val="24"/>
      <w:szCs w:val="24"/>
    </w:rPr>
  </w:style>
  <w:style w:type="paragraph" w:customStyle="1" w:styleId="Style53">
    <w:name w:val="Style53"/>
    <w:basedOn w:val="Normal"/>
    <w:uiPriority w:val="99"/>
    <w:rsid w:val="005C153F"/>
    <w:pPr>
      <w:widowControl w:val="0"/>
      <w:autoSpaceDE w:val="0"/>
      <w:autoSpaceDN w:val="0"/>
      <w:adjustRightInd w:val="0"/>
      <w:spacing w:line="274" w:lineRule="exact"/>
      <w:jc w:val="both"/>
    </w:pPr>
    <w:rPr>
      <w:rFonts w:ascii="Arial Narrow" w:hAnsi="Arial Narrow"/>
      <w:sz w:val="24"/>
      <w:szCs w:val="24"/>
      <w:lang w:bidi="hi-IN"/>
    </w:rPr>
  </w:style>
  <w:style w:type="character" w:customStyle="1" w:styleId="BodyTextIndentChar1">
    <w:name w:val="Body Text Indent Char1"/>
    <w:uiPriority w:val="99"/>
    <w:semiHidden/>
    <w:rsid w:val="005C153F"/>
    <w:rPr>
      <w:rFonts w:ascii="Arial" w:eastAsia="Times New Roman" w:hAnsi="Arial" w:cs="Times New Roman"/>
      <w:sz w:val="20"/>
      <w:szCs w:val="20"/>
      <w:lang w:val="en-US"/>
    </w:rPr>
  </w:style>
  <w:style w:type="character" w:styleId="Emphasis">
    <w:name w:val="Emphasis"/>
    <w:qFormat/>
    <w:rsid w:val="005C153F"/>
    <w:rPr>
      <w:i/>
      <w:iCs/>
    </w:rPr>
  </w:style>
  <w:style w:type="paragraph" w:customStyle="1" w:styleId="BodyText2CharChar">
    <w:name w:val="Body Text 2 Char Char"/>
    <w:basedOn w:val="Normal"/>
    <w:link w:val="BodyText2CharCharCharChar"/>
    <w:rsid w:val="005C153F"/>
    <w:pPr>
      <w:spacing w:after="120" w:line="480" w:lineRule="auto"/>
    </w:pPr>
    <w:rPr>
      <w:rFonts w:ascii="Times New Roman" w:hAnsi="Times New Roman"/>
      <w:sz w:val="24"/>
      <w:szCs w:val="24"/>
    </w:rPr>
  </w:style>
  <w:style w:type="paragraph" w:customStyle="1" w:styleId="SignatureLine2-col">
    <w:name w:val="Signature Line 2-col"/>
    <w:basedOn w:val="Normal"/>
    <w:rsid w:val="005C153F"/>
    <w:pPr>
      <w:tabs>
        <w:tab w:val="left" w:pos="432"/>
        <w:tab w:val="left" w:pos="4320"/>
        <w:tab w:val="left" w:pos="5040"/>
        <w:tab w:val="left" w:pos="5472"/>
        <w:tab w:val="left" w:pos="9648"/>
      </w:tabs>
      <w:spacing w:before="240" w:after="200" w:line="276" w:lineRule="auto"/>
    </w:pPr>
    <w:rPr>
      <w:rFonts w:ascii="Times New Roman" w:hAnsi="Times New Roman"/>
      <w:snapToGrid w:val="0"/>
      <w:sz w:val="24"/>
    </w:rPr>
  </w:style>
  <w:style w:type="character" w:customStyle="1" w:styleId="BodyText2CharCharCharChar">
    <w:name w:val="Body Text 2 Char Char Char Char"/>
    <w:link w:val="BodyText2CharChar"/>
    <w:rsid w:val="005C153F"/>
    <w:rPr>
      <w:rFonts w:ascii="Times New Roman" w:eastAsia="Times New Roman" w:hAnsi="Times New Roman"/>
      <w:sz w:val="24"/>
      <w:szCs w:val="24"/>
    </w:rPr>
  </w:style>
  <w:style w:type="character" w:styleId="BookTitle">
    <w:name w:val="Book Title"/>
    <w:uiPriority w:val="33"/>
    <w:qFormat/>
    <w:rsid w:val="005C153F"/>
    <w:rPr>
      <w:b/>
      <w:bCs/>
      <w:smallCaps/>
      <w:spacing w:val="5"/>
    </w:rPr>
  </w:style>
  <w:style w:type="character" w:styleId="SubtleReference">
    <w:name w:val="Subtle Reference"/>
    <w:uiPriority w:val="31"/>
    <w:qFormat/>
    <w:rsid w:val="005C153F"/>
    <w:rPr>
      <w:smallCaps/>
      <w:color w:val="C0504D"/>
      <w:u w:val="single"/>
    </w:rPr>
  </w:style>
  <w:style w:type="paragraph" w:styleId="TOAHeading">
    <w:name w:val="toa heading"/>
    <w:basedOn w:val="Normal"/>
    <w:next w:val="Normal"/>
    <w:uiPriority w:val="99"/>
    <w:semiHidden/>
    <w:unhideWhenUsed/>
    <w:rsid w:val="005C153F"/>
    <w:pPr>
      <w:spacing w:before="120"/>
    </w:pPr>
    <w:rPr>
      <w:rFonts w:ascii="Cambria" w:hAnsi="Cambria"/>
      <w:b/>
      <w:bCs/>
      <w:sz w:val="24"/>
      <w:szCs w:val="24"/>
      <w:lang w:val="en-IN"/>
    </w:rPr>
  </w:style>
  <w:style w:type="character" w:customStyle="1" w:styleId="WW8Num3z1">
    <w:name w:val="WW8Num3z1"/>
    <w:rsid w:val="005C153F"/>
    <w:rPr>
      <w:rFonts w:ascii="Wingdings" w:hAnsi="Wingdings" w:cs="Wingdings" w:hint="default"/>
    </w:rPr>
  </w:style>
  <w:style w:type="table" w:customStyle="1" w:styleId="TableGrid0">
    <w:name w:val="TableGrid"/>
    <w:rsid w:val="005C153F"/>
    <w:rPr>
      <w:rFonts w:ascii="Calibri" w:eastAsia="Times New Roman" w:hAnsi="Calibri" w:cs="Mangal"/>
      <w:sz w:val="22"/>
      <w:lang w:val="en-IN" w:eastAsia="en-IN" w:bidi="hi-IN"/>
    </w:rPr>
    <w:tblPr>
      <w:tblCellMar>
        <w:top w:w="0" w:type="dxa"/>
        <w:left w:w="0" w:type="dxa"/>
        <w:bottom w:w="0" w:type="dxa"/>
        <w:right w:w="0" w:type="dxa"/>
      </w:tblCellMar>
    </w:tblPr>
  </w:style>
  <w:style w:type="paragraph" w:customStyle="1" w:styleId="bullet1double">
    <w:name w:val="bullet1double"/>
    <w:basedOn w:val="Normal"/>
    <w:rsid w:val="005C153F"/>
    <w:pPr>
      <w:spacing w:after="120"/>
    </w:pPr>
    <w:rPr>
      <w:rFonts w:eastAsia="Calibri" w:cs="Arial"/>
      <w:color w:val="000000"/>
      <w:sz w:val="22"/>
      <w:szCs w:val="22"/>
      <w:lang w:val="en-IN" w:eastAsia="en-IN" w:bidi="hi-IN"/>
    </w:rPr>
  </w:style>
  <w:style w:type="character" w:customStyle="1" w:styleId="UnresolvedMention1">
    <w:name w:val="Unresolved Mention1"/>
    <w:uiPriority w:val="99"/>
    <w:semiHidden/>
    <w:unhideWhenUsed/>
    <w:rsid w:val="005C153F"/>
    <w:rPr>
      <w:color w:val="605E5C"/>
      <w:shd w:val="clear" w:color="auto" w:fill="E1DFDD"/>
    </w:rPr>
  </w:style>
  <w:style w:type="paragraph" w:customStyle="1" w:styleId="Numberedlist21">
    <w:name w:val="Numbered list 2.1"/>
    <w:basedOn w:val="Heading1"/>
    <w:next w:val="Normal"/>
    <w:uiPriority w:val="99"/>
    <w:rsid w:val="005C153F"/>
    <w:pPr>
      <w:numPr>
        <w:numId w:val="0"/>
      </w:numPr>
      <w:tabs>
        <w:tab w:val="num" w:pos="360"/>
        <w:tab w:val="left" w:pos="720"/>
      </w:tabs>
    </w:pPr>
    <w:rPr>
      <w:rFonts w:eastAsia="SimSun"/>
      <w:bCs w:val="0"/>
      <w:kern w:val="28"/>
      <w:sz w:val="28"/>
      <w:szCs w:val="20"/>
    </w:rPr>
  </w:style>
  <w:style w:type="character" w:customStyle="1" w:styleId="UnresolvedMention2">
    <w:name w:val="Unresolved Mention2"/>
    <w:uiPriority w:val="99"/>
    <w:semiHidden/>
    <w:unhideWhenUsed/>
    <w:rsid w:val="005C153F"/>
    <w:rPr>
      <w:color w:val="605E5C"/>
      <w:shd w:val="clear" w:color="auto" w:fill="E1DFDD"/>
    </w:rPr>
  </w:style>
  <w:style w:type="paragraph" w:customStyle="1" w:styleId="msonormal0">
    <w:name w:val="msonormal"/>
    <w:basedOn w:val="Normal"/>
    <w:rsid w:val="005C153F"/>
    <w:pPr>
      <w:spacing w:before="100" w:beforeAutospacing="1" w:after="100" w:afterAutospacing="1"/>
    </w:pPr>
    <w:rPr>
      <w:rFonts w:ascii="Times New Roman" w:hAnsi="Times New Roman"/>
      <w:sz w:val="24"/>
      <w:szCs w:val="24"/>
      <w:lang w:val="en-IN" w:eastAsia="en-IN"/>
    </w:rPr>
  </w:style>
  <w:style w:type="paragraph" w:customStyle="1" w:styleId="xl67">
    <w:name w:val="xl67"/>
    <w:basedOn w:val="Normal"/>
    <w:rsid w:val="005C153F"/>
    <w:pPr>
      <w:spacing w:before="100" w:beforeAutospacing="1" w:after="100" w:afterAutospacing="1"/>
      <w:jc w:val="center"/>
    </w:pPr>
    <w:rPr>
      <w:rFonts w:ascii="Times New Roman" w:hAnsi="Times New Roman"/>
      <w:sz w:val="24"/>
      <w:szCs w:val="24"/>
      <w:lang w:val="en-IN" w:eastAsia="en-IN"/>
    </w:rPr>
  </w:style>
  <w:style w:type="paragraph" w:customStyle="1" w:styleId="xl68">
    <w:name w:val="xl68"/>
    <w:basedOn w:val="Normal"/>
    <w:rsid w:val="005C153F"/>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paragraph0">
    <w:name w:val="paragraph"/>
    <w:basedOn w:val="Normal"/>
    <w:rsid w:val="005C153F"/>
    <w:pPr>
      <w:spacing w:before="100" w:beforeAutospacing="1" w:after="100" w:afterAutospacing="1"/>
    </w:pPr>
    <w:rPr>
      <w:rFonts w:ascii="Times New Roman" w:hAnsi="Times New Roman"/>
      <w:sz w:val="24"/>
      <w:szCs w:val="24"/>
      <w:lang w:val="en-IN" w:eastAsia="en-IN"/>
    </w:rPr>
  </w:style>
  <w:style w:type="character" w:customStyle="1" w:styleId="normaltextrun">
    <w:name w:val="normaltextrun"/>
    <w:rsid w:val="005C153F"/>
  </w:style>
  <w:style w:type="character" w:customStyle="1" w:styleId="eop">
    <w:name w:val="eop"/>
    <w:rsid w:val="005C153F"/>
  </w:style>
  <w:style w:type="paragraph" w:customStyle="1" w:styleId="xmsolistparagraph">
    <w:name w:val="x_msolistparagraph"/>
    <w:basedOn w:val="Normal"/>
    <w:rsid w:val="005C153F"/>
    <w:pPr>
      <w:spacing w:before="100" w:beforeAutospacing="1" w:after="100" w:afterAutospacing="1"/>
    </w:pPr>
    <w:rPr>
      <w:rFonts w:ascii="Times New Roman" w:hAnsi="Times New Roman"/>
      <w:sz w:val="24"/>
      <w:szCs w:val="24"/>
      <w:lang w:val="en-IN" w:eastAsia="en-IN" w:bidi="hi-IN"/>
    </w:rPr>
  </w:style>
  <w:style w:type="character" w:customStyle="1" w:styleId="FontStyle17">
    <w:name w:val="Font Style17"/>
    <w:uiPriority w:val="99"/>
    <w:rsid w:val="006B25C9"/>
    <w:rPr>
      <w:rFonts w:ascii="Arial" w:hAnsi="Arial" w:cs="Arial"/>
      <w:b/>
      <w:bCs/>
      <w:color w:val="000000"/>
      <w:sz w:val="16"/>
      <w:szCs w:val="16"/>
    </w:rPr>
  </w:style>
  <w:style w:type="character" w:customStyle="1" w:styleId="FontStyle18">
    <w:name w:val="Font Style18"/>
    <w:uiPriority w:val="99"/>
    <w:rsid w:val="006B25C9"/>
    <w:rPr>
      <w:rFonts w:ascii="Arial" w:hAnsi="Arial" w:cs="Arial"/>
      <w:color w:val="000000"/>
      <w:sz w:val="16"/>
      <w:szCs w:val="16"/>
    </w:rPr>
  </w:style>
  <w:style w:type="character" w:customStyle="1" w:styleId="spelle">
    <w:name w:val="spelle"/>
    <w:rsid w:val="006B25C9"/>
  </w:style>
  <w:style w:type="character" w:customStyle="1" w:styleId="FontStyle85">
    <w:name w:val="Font Style85"/>
    <w:uiPriority w:val="99"/>
    <w:rsid w:val="006B25C9"/>
    <w:rPr>
      <w:rFonts w:ascii="Calibri" w:hAnsi="Calibri" w:cs="Calibri"/>
      <w:b/>
      <w:bCs/>
      <w:color w:val="000000"/>
      <w:sz w:val="16"/>
      <w:szCs w:val="16"/>
    </w:rPr>
  </w:style>
  <w:style w:type="character" w:customStyle="1" w:styleId="gmail-apple-converted-space">
    <w:name w:val="gmail-apple-converted-space"/>
    <w:rsid w:val="006B25C9"/>
  </w:style>
  <w:style w:type="paragraph" w:customStyle="1" w:styleId="xl65">
    <w:name w:val="xl65"/>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6"/>
      <w:szCs w:val="16"/>
      <w:lang w:val="en-IN" w:eastAsia="en-IN"/>
    </w:rPr>
  </w:style>
  <w:style w:type="paragraph" w:customStyle="1" w:styleId="xl66">
    <w:name w:val="xl66"/>
    <w:basedOn w:val="Normal"/>
    <w:rsid w:val="006B25C9"/>
    <w:pPr>
      <w:spacing w:before="100" w:beforeAutospacing="1" w:after="100" w:afterAutospacing="1"/>
    </w:pPr>
    <w:rPr>
      <w:rFonts w:ascii="Times New Roman" w:hAnsi="Times New Roman"/>
      <w:sz w:val="16"/>
      <w:szCs w:val="16"/>
      <w:lang w:val="en-IN" w:eastAsia="en-IN"/>
    </w:rPr>
  </w:style>
  <w:style w:type="paragraph" w:customStyle="1" w:styleId="xl80">
    <w:name w:val="xl80"/>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en-IN" w:eastAsia="en-IN"/>
    </w:rPr>
  </w:style>
  <w:style w:type="paragraph" w:customStyle="1" w:styleId="xl81">
    <w:name w:val="xl81"/>
    <w:basedOn w:val="Normal"/>
    <w:rsid w:val="006B25C9"/>
    <w:pPr>
      <w:spacing w:before="100" w:beforeAutospacing="1" w:after="100" w:afterAutospacing="1"/>
    </w:pPr>
    <w:rPr>
      <w:rFonts w:ascii="Times New Roman" w:hAnsi="Times New Roman"/>
      <w:sz w:val="16"/>
      <w:szCs w:val="16"/>
      <w:lang w:val="en-IN" w:eastAsia="en-IN"/>
    </w:rPr>
  </w:style>
  <w:style w:type="paragraph" w:customStyle="1" w:styleId="xl82">
    <w:name w:val="xl82"/>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en-IN" w:eastAsia="en-IN"/>
    </w:rPr>
  </w:style>
  <w:style w:type="paragraph" w:customStyle="1" w:styleId="m-7329468866960951654msolistparagraph">
    <w:name w:val="m_-7329468866960951654msolistparagraph"/>
    <w:basedOn w:val="Normal"/>
    <w:rsid w:val="006B25C9"/>
    <w:pPr>
      <w:spacing w:before="100" w:beforeAutospacing="1" w:after="100" w:afterAutospacing="1"/>
    </w:pPr>
    <w:rPr>
      <w:rFonts w:ascii="Calibri" w:eastAsia="Calibri" w:hAnsi="Calibri" w:cs="Calibri"/>
      <w:sz w:val="22"/>
      <w:szCs w:val="22"/>
      <w:lang w:val="en-IN" w:eastAsia="en-IN"/>
    </w:rPr>
  </w:style>
  <w:style w:type="character" w:customStyle="1" w:styleId="fontstyle21">
    <w:name w:val="fontstyle21"/>
    <w:rsid w:val="006B25C9"/>
    <w:rPr>
      <w:rFonts w:ascii="Century Gothic" w:hAnsi="Century Gothic" w:hint="default"/>
      <w:b/>
      <w:bCs/>
      <w:i w:val="0"/>
      <w:iCs w:val="0"/>
      <w:color w:val="000000"/>
      <w:sz w:val="24"/>
      <w:szCs w:val="24"/>
    </w:rPr>
  </w:style>
  <w:style w:type="character" w:customStyle="1" w:styleId="UnresolvedMention3">
    <w:name w:val="Unresolved Mention3"/>
    <w:basedOn w:val="DefaultParagraphFont"/>
    <w:uiPriority w:val="99"/>
    <w:semiHidden/>
    <w:unhideWhenUsed/>
    <w:rsid w:val="00A750CF"/>
    <w:rPr>
      <w:color w:val="605E5C"/>
      <w:shd w:val="clear" w:color="auto" w:fill="E1DFDD"/>
    </w:rPr>
  </w:style>
  <w:style w:type="character" w:customStyle="1" w:styleId="WW8Num6z1">
    <w:name w:val="WW8Num6z1"/>
    <w:rsid w:val="008C3E02"/>
    <w:rPr>
      <w:rFonts w:hint="default"/>
    </w:rPr>
  </w:style>
  <w:style w:type="character" w:customStyle="1" w:styleId="FontStyle92">
    <w:name w:val="Font Style92"/>
    <w:uiPriority w:val="99"/>
    <w:rsid w:val="008C3E02"/>
    <w:rPr>
      <w:rFonts w:ascii="Century Gothic" w:hAnsi="Century Gothic" w:cs="Century Gothic"/>
      <w:color w:val="000000"/>
      <w:sz w:val="22"/>
      <w:szCs w:val="22"/>
    </w:rPr>
  </w:style>
  <w:style w:type="character" w:customStyle="1" w:styleId="FontStyle93">
    <w:name w:val="Font Style93"/>
    <w:uiPriority w:val="99"/>
    <w:rsid w:val="008C3E02"/>
    <w:rPr>
      <w:rFonts w:ascii="Century Gothic" w:hAnsi="Century Gothic" w:cs="Century Gothic"/>
      <w:b/>
      <w:bCs/>
      <w:color w:val="000000"/>
      <w:sz w:val="22"/>
      <w:szCs w:val="22"/>
    </w:rPr>
  </w:style>
  <w:style w:type="paragraph" w:customStyle="1" w:styleId="Style23">
    <w:name w:val="Style23"/>
    <w:basedOn w:val="Normal"/>
    <w:uiPriority w:val="99"/>
    <w:rsid w:val="008C3E02"/>
    <w:pPr>
      <w:widowControl w:val="0"/>
      <w:autoSpaceDE w:val="0"/>
      <w:autoSpaceDN w:val="0"/>
      <w:adjustRightInd w:val="0"/>
      <w:spacing w:line="346" w:lineRule="exact"/>
    </w:pPr>
    <w:rPr>
      <w:rFonts w:ascii="Century Gothic" w:hAnsi="Century Gothic"/>
      <w:sz w:val="24"/>
      <w:szCs w:val="24"/>
      <w:lang w:val="en-IN" w:eastAsia="en-IN"/>
    </w:rPr>
  </w:style>
  <w:style w:type="character" w:customStyle="1" w:styleId="FontStyle87">
    <w:name w:val="Font Style87"/>
    <w:uiPriority w:val="99"/>
    <w:rsid w:val="008C3E02"/>
    <w:rPr>
      <w:rFonts w:ascii="Century Gothic" w:hAnsi="Century Gothic" w:cs="Century Gothic"/>
      <w:color w:val="000000"/>
      <w:sz w:val="20"/>
      <w:szCs w:val="20"/>
    </w:rPr>
  </w:style>
  <w:style w:type="character" w:customStyle="1" w:styleId="FontStyle259">
    <w:name w:val="Font Style259"/>
    <w:uiPriority w:val="99"/>
    <w:rsid w:val="008C3E02"/>
    <w:rPr>
      <w:rFonts w:ascii="Palatino Linotype" w:hAnsi="Palatino Linotype" w:cs="Palatino Linotype"/>
      <w:b/>
      <w:bCs/>
      <w:color w:val="000000"/>
      <w:sz w:val="26"/>
      <w:szCs w:val="26"/>
    </w:rPr>
  </w:style>
  <w:style w:type="table" w:styleId="LightList-Accent5">
    <w:name w:val="Light List Accent 5"/>
    <w:basedOn w:val="TableNormal"/>
    <w:uiPriority w:val="61"/>
    <w:rsid w:val="008C3E02"/>
    <w:rPr>
      <w:rFonts w:ascii="Calibri" w:hAnsi="Calibri"/>
      <w:sz w:val="22"/>
      <w:szCs w:val="22"/>
      <w:lang w:val="en-IN" w:eastAsia="en-IN" w:bidi="hi-IN"/>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ontStyle125">
    <w:name w:val="Font Style125"/>
    <w:uiPriority w:val="99"/>
    <w:rsid w:val="008C3E02"/>
    <w:rPr>
      <w:rFonts w:ascii="Trebuchet MS" w:hAnsi="Trebuchet MS" w:cs="Trebuchet MS"/>
      <w:color w:val="000000"/>
      <w:sz w:val="22"/>
      <w:szCs w:val="22"/>
    </w:rPr>
  </w:style>
  <w:style w:type="character" w:customStyle="1" w:styleId="FontStyle80">
    <w:name w:val="Font Style80"/>
    <w:uiPriority w:val="99"/>
    <w:rsid w:val="008C3E02"/>
    <w:rPr>
      <w:rFonts w:ascii="Century Gothic" w:hAnsi="Century Gothic" w:cs="Century Gothic"/>
      <w:b/>
      <w:bCs/>
      <w:color w:val="000000"/>
      <w:sz w:val="26"/>
      <w:szCs w:val="26"/>
    </w:rPr>
  </w:style>
  <w:style w:type="character" w:customStyle="1" w:styleId="FontStyle82">
    <w:name w:val="Font Style82"/>
    <w:uiPriority w:val="99"/>
    <w:rsid w:val="008C3E02"/>
    <w:rPr>
      <w:rFonts w:ascii="Century Gothic" w:hAnsi="Century Gothic" w:cs="Century Gothic"/>
      <w:color w:val="000000"/>
      <w:sz w:val="22"/>
      <w:szCs w:val="22"/>
    </w:rPr>
  </w:style>
  <w:style w:type="paragraph" w:customStyle="1" w:styleId="Style13">
    <w:name w:val="Style13"/>
    <w:basedOn w:val="Normal"/>
    <w:uiPriority w:val="99"/>
    <w:rsid w:val="008C3E02"/>
    <w:pPr>
      <w:widowControl w:val="0"/>
      <w:autoSpaceDE w:val="0"/>
      <w:autoSpaceDN w:val="0"/>
      <w:adjustRightInd w:val="0"/>
      <w:spacing w:line="338" w:lineRule="exact"/>
      <w:jc w:val="both"/>
    </w:pPr>
    <w:rPr>
      <w:rFonts w:ascii="Century Gothic" w:hAnsi="Century Gothic" w:cs="Arial Unicode MS"/>
      <w:sz w:val="24"/>
      <w:szCs w:val="24"/>
      <w:lang w:val="en-IN" w:eastAsia="en-IN" w:bidi="hi-IN"/>
    </w:rPr>
  </w:style>
  <w:style w:type="paragraph" w:customStyle="1" w:styleId="Style15">
    <w:name w:val="Style15"/>
    <w:basedOn w:val="Normal"/>
    <w:uiPriority w:val="99"/>
    <w:rsid w:val="008C3E02"/>
    <w:pPr>
      <w:widowControl w:val="0"/>
      <w:autoSpaceDE w:val="0"/>
      <w:autoSpaceDN w:val="0"/>
      <w:adjustRightInd w:val="0"/>
    </w:pPr>
    <w:rPr>
      <w:rFonts w:ascii="Century Gothic" w:hAnsi="Century Gothic" w:cs="Arial Unicode MS"/>
      <w:sz w:val="24"/>
      <w:szCs w:val="24"/>
      <w:lang w:val="en-IN" w:eastAsia="en-IN" w:bidi="hi-IN"/>
    </w:rPr>
  </w:style>
  <w:style w:type="paragraph" w:customStyle="1" w:styleId="Style62">
    <w:name w:val="Style62"/>
    <w:basedOn w:val="Normal"/>
    <w:uiPriority w:val="99"/>
    <w:rsid w:val="008C3E02"/>
    <w:pPr>
      <w:widowControl w:val="0"/>
      <w:autoSpaceDE w:val="0"/>
      <w:autoSpaceDN w:val="0"/>
      <w:adjustRightInd w:val="0"/>
      <w:spacing w:line="341" w:lineRule="exact"/>
      <w:ind w:hanging="427"/>
      <w:jc w:val="both"/>
    </w:pPr>
    <w:rPr>
      <w:rFonts w:ascii="Century Gothic" w:hAnsi="Century Gothic" w:cs="Arial Unicode MS"/>
      <w:sz w:val="24"/>
      <w:szCs w:val="24"/>
      <w:lang w:val="en-IN" w:eastAsia="en-IN" w:bidi="hi-IN"/>
    </w:rPr>
  </w:style>
  <w:style w:type="character" w:customStyle="1" w:styleId="FontStyle117">
    <w:name w:val="Font Style117"/>
    <w:uiPriority w:val="99"/>
    <w:rsid w:val="008C3E02"/>
    <w:rPr>
      <w:rFonts w:ascii="Trebuchet MS" w:hAnsi="Trebuchet MS" w:cs="Trebuchet MS"/>
      <w:smallCaps/>
      <w:color w:val="000000"/>
      <w:spacing w:val="-10"/>
      <w:sz w:val="22"/>
      <w:szCs w:val="22"/>
    </w:rPr>
  </w:style>
  <w:style w:type="character" w:customStyle="1" w:styleId="FontStyle123">
    <w:name w:val="Font Style123"/>
    <w:uiPriority w:val="99"/>
    <w:rsid w:val="008C3E02"/>
    <w:rPr>
      <w:rFonts w:ascii="Trebuchet MS" w:hAnsi="Trebuchet MS" w:cs="Trebuchet MS"/>
      <w:color w:val="000000"/>
      <w:spacing w:val="-20"/>
      <w:sz w:val="20"/>
      <w:szCs w:val="20"/>
    </w:rPr>
  </w:style>
  <w:style w:type="character" w:customStyle="1" w:styleId="FontStyle178">
    <w:name w:val="Font Style178"/>
    <w:uiPriority w:val="99"/>
    <w:rsid w:val="008C3E02"/>
    <w:rPr>
      <w:rFonts w:ascii="Book Antiqua" w:hAnsi="Book Antiqua" w:cs="Book Antiqua"/>
      <w:color w:val="000000"/>
      <w:sz w:val="18"/>
      <w:szCs w:val="18"/>
    </w:rPr>
  </w:style>
  <w:style w:type="paragraph" w:customStyle="1" w:styleId="Style117">
    <w:name w:val="Style117"/>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character" w:customStyle="1" w:styleId="FontStyle165">
    <w:name w:val="Font Style165"/>
    <w:uiPriority w:val="99"/>
    <w:rsid w:val="008C3E02"/>
    <w:rPr>
      <w:rFonts w:ascii="Book Antiqua" w:hAnsi="Book Antiqua" w:cs="Book Antiqua"/>
      <w:b/>
      <w:bCs/>
      <w:color w:val="000000"/>
      <w:sz w:val="18"/>
      <w:szCs w:val="18"/>
    </w:rPr>
  </w:style>
  <w:style w:type="character" w:customStyle="1" w:styleId="FontStyle176">
    <w:name w:val="Font Style176"/>
    <w:uiPriority w:val="99"/>
    <w:rsid w:val="008C3E02"/>
    <w:rPr>
      <w:rFonts w:ascii="Book Antiqua" w:hAnsi="Book Antiqua" w:cs="Book Antiqua"/>
      <w:b/>
      <w:bCs/>
      <w:color w:val="000000"/>
      <w:sz w:val="24"/>
      <w:szCs w:val="24"/>
    </w:rPr>
  </w:style>
  <w:style w:type="character" w:customStyle="1" w:styleId="FontStyle180">
    <w:name w:val="Font Style180"/>
    <w:uiPriority w:val="99"/>
    <w:rsid w:val="008C3E02"/>
    <w:rPr>
      <w:rFonts w:ascii="Book Antiqua" w:hAnsi="Book Antiqua" w:cs="Book Antiqua"/>
      <w:color w:val="000000"/>
      <w:sz w:val="18"/>
      <w:szCs w:val="18"/>
    </w:rPr>
  </w:style>
  <w:style w:type="character" w:customStyle="1" w:styleId="FontStyle160">
    <w:name w:val="Font Style160"/>
    <w:uiPriority w:val="99"/>
    <w:rsid w:val="008C3E02"/>
    <w:rPr>
      <w:rFonts w:ascii="Courier New" w:hAnsi="Courier New" w:cs="Courier New"/>
      <w:b/>
      <w:bCs/>
      <w:i/>
      <w:iCs/>
      <w:color w:val="000000"/>
      <w:spacing w:val="-30"/>
      <w:sz w:val="28"/>
      <w:szCs w:val="28"/>
    </w:rPr>
  </w:style>
  <w:style w:type="paragraph" w:customStyle="1" w:styleId="Style36">
    <w:name w:val="Style36"/>
    <w:basedOn w:val="Normal"/>
    <w:uiPriority w:val="99"/>
    <w:rsid w:val="008C3E02"/>
    <w:pPr>
      <w:widowControl w:val="0"/>
      <w:autoSpaceDE w:val="0"/>
      <w:autoSpaceDN w:val="0"/>
      <w:adjustRightInd w:val="0"/>
      <w:spacing w:line="317" w:lineRule="exact"/>
      <w:jc w:val="both"/>
    </w:pPr>
    <w:rPr>
      <w:rFonts w:ascii="Trebuchet MS" w:hAnsi="Trebuchet MS" w:cs="Arial Unicode MS"/>
      <w:sz w:val="24"/>
      <w:szCs w:val="24"/>
      <w:lang w:val="en-IN" w:eastAsia="en-IN" w:bidi="hi-IN"/>
    </w:rPr>
  </w:style>
  <w:style w:type="character" w:customStyle="1" w:styleId="FontStyle111">
    <w:name w:val="Font Style111"/>
    <w:uiPriority w:val="99"/>
    <w:rsid w:val="008C3E02"/>
    <w:rPr>
      <w:rFonts w:ascii="Courier New" w:hAnsi="Courier New" w:cs="Courier New"/>
      <w:b/>
      <w:bCs/>
      <w:i/>
      <w:iCs/>
      <w:color w:val="000000"/>
      <w:spacing w:val="-40"/>
      <w:sz w:val="40"/>
      <w:szCs w:val="40"/>
    </w:rPr>
  </w:style>
  <w:style w:type="character" w:customStyle="1" w:styleId="FontStyle130">
    <w:name w:val="Font Style130"/>
    <w:uiPriority w:val="99"/>
    <w:rsid w:val="008C3E02"/>
    <w:rPr>
      <w:rFonts w:ascii="Trebuchet MS" w:hAnsi="Trebuchet MS" w:cs="Trebuchet MS"/>
      <w:b/>
      <w:bCs/>
      <w:color w:val="000000"/>
      <w:w w:val="150"/>
      <w:sz w:val="22"/>
      <w:szCs w:val="22"/>
    </w:rPr>
  </w:style>
  <w:style w:type="paragraph" w:customStyle="1" w:styleId="Style60">
    <w:name w:val="Style60"/>
    <w:basedOn w:val="Normal"/>
    <w:uiPriority w:val="99"/>
    <w:rsid w:val="008C3E02"/>
    <w:pPr>
      <w:widowControl w:val="0"/>
      <w:autoSpaceDE w:val="0"/>
      <w:autoSpaceDN w:val="0"/>
      <w:adjustRightInd w:val="0"/>
      <w:spacing w:line="259" w:lineRule="exact"/>
      <w:ind w:hanging="326"/>
    </w:pPr>
    <w:rPr>
      <w:rFonts w:ascii="Book Antiqua" w:hAnsi="Book Antiqua" w:cs="Arial Unicode MS"/>
      <w:sz w:val="24"/>
      <w:szCs w:val="24"/>
      <w:lang w:val="en-IN" w:eastAsia="en-IN" w:bidi="hi-IN"/>
    </w:rPr>
  </w:style>
  <w:style w:type="paragraph" w:customStyle="1" w:styleId="Style70">
    <w:name w:val="Style70"/>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paragraph" w:customStyle="1" w:styleId="Style92">
    <w:name w:val="Style92"/>
    <w:basedOn w:val="Normal"/>
    <w:uiPriority w:val="99"/>
    <w:rsid w:val="008C3E02"/>
    <w:pPr>
      <w:widowControl w:val="0"/>
      <w:autoSpaceDE w:val="0"/>
      <w:autoSpaceDN w:val="0"/>
      <w:adjustRightInd w:val="0"/>
      <w:spacing w:line="259" w:lineRule="exact"/>
    </w:pPr>
    <w:rPr>
      <w:rFonts w:ascii="Book Antiqua" w:hAnsi="Book Antiqua" w:cs="Arial Unicode MS"/>
      <w:sz w:val="24"/>
      <w:szCs w:val="24"/>
      <w:lang w:val="en-IN" w:eastAsia="en-IN" w:bidi="hi-IN"/>
    </w:rPr>
  </w:style>
  <w:style w:type="paragraph" w:customStyle="1" w:styleId="Style41">
    <w:name w:val="Style41"/>
    <w:basedOn w:val="Normal"/>
    <w:uiPriority w:val="99"/>
    <w:rsid w:val="008C3E02"/>
    <w:pPr>
      <w:widowControl w:val="0"/>
      <w:autoSpaceDE w:val="0"/>
      <w:autoSpaceDN w:val="0"/>
      <w:adjustRightInd w:val="0"/>
      <w:spacing w:line="259" w:lineRule="exact"/>
      <w:ind w:hanging="346"/>
      <w:jc w:val="both"/>
    </w:pPr>
    <w:rPr>
      <w:rFonts w:ascii="Book Antiqua" w:hAnsi="Book Antiqua" w:cs="Arial Unicode MS"/>
      <w:sz w:val="24"/>
      <w:szCs w:val="24"/>
      <w:lang w:val="en-IN" w:eastAsia="en-IN" w:bidi="hi-IN"/>
    </w:rPr>
  </w:style>
  <w:style w:type="paragraph" w:customStyle="1" w:styleId="Style43">
    <w:name w:val="Style43"/>
    <w:basedOn w:val="Normal"/>
    <w:uiPriority w:val="99"/>
    <w:rsid w:val="008C3E02"/>
    <w:pPr>
      <w:widowControl w:val="0"/>
      <w:autoSpaceDE w:val="0"/>
      <w:autoSpaceDN w:val="0"/>
      <w:adjustRightInd w:val="0"/>
      <w:spacing w:line="259" w:lineRule="exact"/>
      <w:jc w:val="both"/>
    </w:pPr>
    <w:rPr>
      <w:rFonts w:ascii="Book Antiqua" w:hAnsi="Book Antiqua" w:cs="Arial Unicode MS"/>
      <w:sz w:val="24"/>
      <w:szCs w:val="24"/>
      <w:lang w:val="en-IN" w:eastAsia="en-IN" w:bidi="hi-IN"/>
    </w:rPr>
  </w:style>
  <w:style w:type="character" w:customStyle="1" w:styleId="FontStyle174">
    <w:name w:val="Font Style174"/>
    <w:uiPriority w:val="99"/>
    <w:rsid w:val="008C3E02"/>
    <w:rPr>
      <w:rFonts w:ascii="Book Antiqua" w:hAnsi="Book Antiqua" w:cs="Book Antiqua"/>
      <w:b/>
      <w:bCs/>
      <w:i/>
      <w:iCs/>
      <w:color w:val="000000"/>
      <w:sz w:val="18"/>
      <w:szCs w:val="18"/>
    </w:rPr>
  </w:style>
  <w:style w:type="paragraph" w:customStyle="1" w:styleId="Style83">
    <w:name w:val="Style83"/>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paragraph" w:customStyle="1" w:styleId="Style87">
    <w:name w:val="Style87"/>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character" w:customStyle="1" w:styleId="FontStyle172">
    <w:name w:val="Font Style172"/>
    <w:uiPriority w:val="99"/>
    <w:rsid w:val="008C3E02"/>
    <w:rPr>
      <w:rFonts w:ascii="Book Antiqua" w:hAnsi="Book Antiqua" w:cs="Book Antiqua"/>
      <w:b/>
      <w:bCs/>
      <w:color w:val="000000"/>
      <w:sz w:val="18"/>
      <w:szCs w:val="18"/>
    </w:rPr>
  </w:style>
  <w:style w:type="paragraph" w:customStyle="1" w:styleId="Style105">
    <w:name w:val="Style105"/>
    <w:basedOn w:val="Normal"/>
    <w:uiPriority w:val="99"/>
    <w:rsid w:val="008C3E02"/>
    <w:pPr>
      <w:widowControl w:val="0"/>
      <w:autoSpaceDE w:val="0"/>
      <w:autoSpaceDN w:val="0"/>
      <w:adjustRightInd w:val="0"/>
      <w:spacing w:line="259" w:lineRule="exact"/>
      <w:ind w:hanging="331"/>
    </w:pPr>
    <w:rPr>
      <w:rFonts w:ascii="Book Antiqua" w:hAnsi="Book Antiqua" w:cs="Arial Unicode MS"/>
      <w:sz w:val="24"/>
      <w:szCs w:val="24"/>
      <w:lang w:val="en-IN" w:eastAsia="en-IN" w:bidi="hi-IN"/>
    </w:rPr>
  </w:style>
  <w:style w:type="character" w:customStyle="1" w:styleId="FontStyle179">
    <w:name w:val="Font Style179"/>
    <w:uiPriority w:val="99"/>
    <w:rsid w:val="008C3E02"/>
    <w:rPr>
      <w:rFonts w:ascii="Book Antiqua" w:hAnsi="Book Antiqua" w:cs="Book Antiqua"/>
      <w:b/>
      <w:bCs/>
      <w:color w:val="000000"/>
      <w:sz w:val="18"/>
      <w:szCs w:val="18"/>
    </w:rPr>
  </w:style>
  <w:style w:type="paragraph" w:customStyle="1" w:styleId="Style88">
    <w:name w:val="Style88"/>
    <w:basedOn w:val="Normal"/>
    <w:uiPriority w:val="99"/>
    <w:rsid w:val="008C3E02"/>
    <w:pPr>
      <w:widowControl w:val="0"/>
      <w:autoSpaceDE w:val="0"/>
      <w:autoSpaceDN w:val="0"/>
      <w:adjustRightInd w:val="0"/>
      <w:spacing w:line="257" w:lineRule="exact"/>
    </w:pPr>
    <w:rPr>
      <w:rFonts w:ascii="Book Antiqua" w:hAnsi="Book Antiqua" w:cs="Arial Unicode MS"/>
      <w:sz w:val="24"/>
      <w:szCs w:val="24"/>
      <w:lang w:val="en-IN" w:eastAsia="en-IN" w:bidi="hi-IN"/>
    </w:rPr>
  </w:style>
  <w:style w:type="paragraph" w:customStyle="1" w:styleId="Style106">
    <w:name w:val="Style106"/>
    <w:basedOn w:val="Normal"/>
    <w:uiPriority w:val="99"/>
    <w:rsid w:val="008C3E02"/>
    <w:pPr>
      <w:widowControl w:val="0"/>
      <w:autoSpaceDE w:val="0"/>
      <w:autoSpaceDN w:val="0"/>
      <w:adjustRightInd w:val="0"/>
      <w:spacing w:line="413" w:lineRule="exact"/>
      <w:ind w:hanging="720"/>
    </w:pPr>
    <w:rPr>
      <w:rFonts w:ascii="Trebuchet MS" w:hAnsi="Trebuchet MS" w:cs="Arial Unicode MS"/>
      <w:sz w:val="24"/>
      <w:szCs w:val="24"/>
      <w:lang w:val="en-IN" w:eastAsia="en-IN" w:bidi="hi-IN"/>
    </w:rPr>
  </w:style>
  <w:style w:type="paragraph" w:customStyle="1" w:styleId="Style76">
    <w:name w:val="Style76"/>
    <w:basedOn w:val="Normal"/>
    <w:uiPriority w:val="99"/>
    <w:rsid w:val="008C3E02"/>
    <w:pPr>
      <w:widowControl w:val="0"/>
      <w:autoSpaceDE w:val="0"/>
      <w:autoSpaceDN w:val="0"/>
      <w:adjustRightInd w:val="0"/>
    </w:pPr>
    <w:rPr>
      <w:rFonts w:ascii="Trebuchet MS" w:hAnsi="Trebuchet MS" w:cs="Arial Unicode MS"/>
      <w:sz w:val="24"/>
      <w:szCs w:val="24"/>
      <w:lang w:val="en-IN" w:eastAsia="en-IN" w:bidi="hi-IN"/>
    </w:rPr>
  </w:style>
  <w:style w:type="paragraph" w:customStyle="1" w:styleId="Style93">
    <w:name w:val="Style93"/>
    <w:basedOn w:val="Normal"/>
    <w:uiPriority w:val="99"/>
    <w:rsid w:val="008C3E02"/>
    <w:pPr>
      <w:widowControl w:val="0"/>
      <w:autoSpaceDE w:val="0"/>
      <w:autoSpaceDN w:val="0"/>
      <w:adjustRightInd w:val="0"/>
      <w:spacing w:line="259" w:lineRule="exact"/>
    </w:pPr>
    <w:rPr>
      <w:rFonts w:ascii="Trebuchet MS" w:hAnsi="Trebuchet MS" w:cs="Arial Unicode MS"/>
      <w:sz w:val="24"/>
      <w:szCs w:val="24"/>
      <w:lang w:val="en-IN" w:eastAsia="en-IN" w:bidi="hi-IN"/>
    </w:rPr>
  </w:style>
  <w:style w:type="character" w:customStyle="1" w:styleId="FontStyle133">
    <w:name w:val="Font Style133"/>
    <w:uiPriority w:val="99"/>
    <w:rsid w:val="008C3E02"/>
    <w:rPr>
      <w:rFonts w:ascii="Calibri" w:hAnsi="Calibri" w:cs="Calibri"/>
      <w:b/>
      <w:bCs/>
      <w:color w:val="000000"/>
      <w:sz w:val="22"/>
      <w:szCs w:val="22"/>
    </w:rPr>
  </w:style>
  <w:style w:type="character" w:customStyle="1" w:styleId="FontStyle157">
    <w:name w:val="Font Style157"/>
    <w:uiPriority w:val="99"/>
    <w:rsid w:val="008C3E02"/>
    <w:rPr>
      <w:rFonts w:ascii="Trebuchet MS" w:hAnsi="Trebuchet MS" w:cs="Trebuchet MS"/>
      <w:b/>
      <w:bCs/>
      <w:color w:val="000000"/>
      <w:sz w:val="16"/>
      <w:szCs w:val="16"/>
    </w:rPr>
  </w:style>
  <w:style w:type="character" w:customStyle="1" w:styleId="FontStyle158">
    <w:name w:val="Font Style158"/>
    <w:uiPriority w:val="99"/>
    <w:rsid w:val="008C3E02"/>
    <w:rPr>
      <w:rFonts w:ascii="Trebuchet MS" w:hAnsi="Trebuchet MS" w:cs="Trebuchet MS"/>
      <w:b/>
      <w:bCs/>
      <w:color w:val="000000"/>
      <w:sz w:val="8"/>
      <w:szCs w:val="8"/>
    </w:rPr>
  </w:style>
  <w:style w:type="character" w:customStyle="1" w:styleId="FontStyle124">
    <w:name w:val="Font Style124"/>
    <w:uiPriority w:val="99"/>
    <w:rsid w:val="008C3E02"/>
    <w:rPr>
      <w:rFonts w:ascii="Trebuchet MS" w:hAnsi="Trebuchet MS" w:cs="Trebuchet MS"/>
      <w:color w:val="000000"/>
      <w:sz w:val="18"/>
      <w:szCs w:val="18"/>
    </w:rPr>
  </w:style>
  <w:style w:type="paragraph" w:customStyle="1" w:styleId="Style69">
    <w:name w:val="Style69"/>
    <w:basedOn w:val="Normal"/>
    <w:uiPriority w:val="99"/>
    <w:rsid w:val="008C3E02"/>
    <w:pPr>
      <w:widowControl w:val="0"/>
      <w:autoSpaceDE w:val="0"/>
      <w:autoSpaceDN w:val="0"/>
      <w:adjustRightInd w:val="0"/>
      <w:jc w:val="both"/>
    </w:pPr>
    <w:rPr>
      <w:rFonts w:ascii="Book Antiqua" w:hAnsi="Book Antiqua" w:cs="Mangal"/>
      <w:sz w:val="24"/>
      <w:szCs w:val="24"/>
      <w:lang w:val="en-IN" w:eastAsia="en-IN" w:bidi="hi-IN"/>
    </w:rPr>
  </w:style>
  <w:style w:type="paragraph" w:customStyle="1" w:styleId="Style98">
    <w:name w:val="Style98"/>
    <w:basedOn w:val="Normal"/>
    <w:uiPriority w:val="99"/>
    <w:rsid w:val="008C3E02"/>
    <w:pPr>
      <w:widowControl w:val="0"/>
      <w:autoSpaceDE w:val="0"/>
      <w:autoSpaceDN w:val="0"/>
      <w:adjustRightInd w:val="0"/>
      <w:spacing w:line="264" w:lineRule="exact"/>
      <w:ind w:firstLine="139"/>
      <w:jc w:val="both"/>
    </w:pPr>
    <w:rPr>
      <w:rFonts w:ascii="Book Antiqua" w:hAnsi="Book Antiqua" w:cs="Mangal"/>
      <w:sz w:val="24"/>
      <w:szCs w:val="24"/>
      <w:lang w:val="en-IN" w:eastAsia="en-IN" w:bidi="hi-IN"/>
    </w:rPr>
  </w:style>
  <w:style w:type="paragraph" w:customStyle="1" w:styleId="Style79">
    <w:name w:val="Style79"/>
    <w:basedOn w:val="Normal"/>
    <w:uiPriority w:val="99"/>
    <w:rsid w:val="008C3E02"/>
    <w:pPr>
      <w:widowControl w:val="0"/>
      <w:autoSpaceDE w:val="0"/>
      <w:autoSpaceDN w:val="0"/>
      <w:adjustRightInd w:val="0"/>
      <w:spacing w:line="259" w:lineRule="exact"/>
    </w:pPr>
    <w:rPr>
      <w:rFonts w:ascii="Book Antiqua" w:hAnsi="Book Antiqua" w:cs="Mangal"/>
      <w:sz w:val="24"/>
      <w:szCs w:val="24"/>
      <w:lang w:val="en-IN" w:eastAsia="en-IN" w:bidi="hi-IN"/>
    </w:rPr>
  </w:style>
  <w:style w:type="character" w:customStyle="1" w:styleId="FontStyle155">
    <w:name w:val="Font Style155"/>
    <w:uiPriority w:val="99"/>
    <w:rsid w:val="008C3E02"/>
    <w:rPr>
      <w:rFonts w:ascii="Trebuchet MS" w:hAnsi="Trebuchet MS" w:cs="Trebuchet MS"/>
      <w:b/>
      <w:bCs/>
      <w:color w:val="000000"/>
      <w:sz w:val="32"/>
      <w:szCs w:val="32"/>
    </w:rPr>
  </w:style>
  <w:style w:type="character" w:styleId="UnresolvedMention">
    <w:name w:val="Unresolved Mention"/>
    <w:uiPriority w:val="99"/>
    <w:semiHidden/>
    <w:unhideWhenUsed/>
    <w:rsid w:val="008C3E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806">
      <w:bodyDiv w:val="1"/>
      <w:marLeft w:val="0"/>
      <w:marRight w:val="0"/>
      <w:marTop w:val="0"/>
      <w:marBottom w:val="0"/>
      <w:divBdr>
        <w:top w:val="none" w:sz="0" w:space="0" w:color="auto"/>
        <w:left w:val="none" w:sz="0" w:space="0" w:color="auto"/>
        <w:bottom w:val="none" w:sz="0" w:space="0" w:color="auto"/>
        <w:right w:val="none" w:sz="0" w:space="0" w:color="auto"/>
      </w:divBdr>
    </w:div>
    <w:div w:id="14967524">
      <w:bodyDiv w:val="1"/>
      <w:marLeft w:val="0"/>
      <w:marRight w:val="0"/>
      <w:marTop w:val="0"/>
      <w:marBottom w:val="0"/>
      <w:divBdr>
        <w:top w:val="none" w:sz="0" w:space="0" w:color="auto"/>
        <w:left w:val="none" w:sz="0" w:space="0" w:color="auto"/>
        <w:bottom w:val="none" w:sz="0" w:space="0" w:color="auto"/>
        <w:right w:val="none" w:sz="0" w:space="0" w:color="auto"/>
      </w:divBdr>
    </w:div>
    <w:div w:id="41490684">
      <w:bodyDiv w:val="1"/>
      <w:marLeft w:val="0"/>
      <w:marRight w:val="0"/>
      <w:marTop w:val="0"/>
      <w:marBottom w:val="0"/>
      <w:divBdr>
        <w:top w:val="none" w:sz="0" w:space="0" w:color="auto"/>
        <w:left w:val="none" w:sz="0" w:space="0" w:color="auto"/>
        <w:bottom w:val="none" w:sz="0" w:space="0" w:color="auto"/>
        <w:right w:val="none" w:sz="0" w:space="0" w:color="auto"/>
      </w:divBdr>
    </w:div>
    <w:div w:id="56824254">
      <w:bodyDiv w:val="1"/>
      <w:marLeft w:val="0"/>
      <w:marRight w:val="0"/>
      <w:marTop w:val="0"/>
      <w:marBottom w:val="0"/>
      <w:divBdr>
        <w:top w:val="none" w:sz="0" w:space="0" w:color="auto"/>
        <w:left w:val="none" w:sz="0" w:space="0" w:color="auto"/>
        <w:bottom w:val="none" w:sz="0" w:space="0" w:color="auto"/>
        <w:right w:val="none" w:sz="0" w:space="0" w:color="auto"/>
      </w:divBdr>
      <w:divsChild>
        <w:div w:id="1109661744">
          <w:marLeft w:val="0"/>
          <w:marRight w:val="0"/>
          <w:marTop w:val="0"/>
          <w:marBottom w:val="0"/>
          <w:divBdr>
            <w:top w:val="none" w:sz="0" w:space="0" w:color="auto"/>
            <w:left w:val="none" w:sz="0" w:space="0" w:color="auto"/>
            <w:bottom w:val="none" w:sz="0" w:space="0" w:color="auto"/>
            <w:right w:val="none" w:sz="0" w:space="0" w:color="auto"/>
          </w:divBdr>
          <w:divsChild>
            <w:div w:id="1286280118">
              <w:marLeft w:val="0"/>
              <w:marRight w:val="0"/>
              <w:marTop w:val="0"/>
              <w:marBottom w:val="0"/>
              <w:divBdr>
                <w:top w:val="none" w:sz="0" w:space="0" w:color="auto"/>
                <w:left w:val="none" w:sz="0" w:space="0" w:color="auto"/>
                <w:bottom w:val="none" w:sz="0" w:space="0" w:color="auto"/>
                <w:right w:val="none" w:sz="0" w:space="0" w:color="auto"/>
              </w:divBdr>
              <w:divsChild>
                <w:div w:id="1684355445">
                  <w:marLeft w:val="0"/>
                  <w:marRight w:val="0"/>
                  <w:marTop w:val="0"/>
                  <w:marBottom w:val="0"/>
                  <w:divBdr>
                    <w:top w:val="none" w:sz="0" w:space="0" w:color="auto"/>
                    <w:left w:val="none" w:sz="0" w:space="0" w:color="auto"/>
                    <w:bottom w:val="none" w:sz="0" w:space="0" w:color="auto"/>
                    <w:right w:val="none" w:sz="0" w:space="0" w:color="auto"/>
                  </w:divBdr>
                  <w:divsChild>
                    <w:div w:id="2005358320">
                      <w:marLeft w:val="0"/>
                      <w:marRight w:val="0"/>
                      <w:marTop w:val="0"/>
                      <w:marBottom w:val="0"/>
                      <w:divBdr>
                        <w:top w:val="none" w:sz="0" w:space="0" w:color="auto"/>
                        <w:left w:val="none" w:sz="0" w:space="0" w:color="auto"/>
                        <w:bottom w:val="none" w:sz="0" w:space="0" w:color="auto"/>
                        <w:right w:val="none" w:sz="0" w:space="0" w:color="auto"/>
                      </w:divBdr>
                      <w:divsChild>
                        <w:div w:id="37097606">
                          <w:marLeft w:val="0"/>
                          <w:marRight w:val="0"/>
                          <w:marTop w:val="0"/>
                          <w:marBottom w:val="0"/>
                          <w:divBdr>
                            <w:top w:val="none" w:sz="0" w:space="0" w:color="auto"/>
                            <w:left w:val="none" w:sz="0" w:space="0" w:color="auto"/>
                            <w:bottom w:val="none" w:sz="0" w:space="0" w:color="auto"/>
                            <w:right w:val="none" w:sz="0" w:space="0" w:color="auto"/>
                          </w:divBdr>
                          <w:divsChild>
                            <w:div w:id="1514109704">
                              <w:marLeft w:val="0"/>
                              <w:marRight w:val="0"/>
                              <w:marTop w:val="0"/>
                              <w:marBottom w:val="0"/>
                              <w:divBdr>
                                <w:top w:val="none" w:sz="0" w:space="0" w:color="auto"/>
                                <w:left w:val="none" w:sz="0" w:space="0" w:color="auto"/>
                                <w:bottom w:val="none" w:sz="0" w:space="0" w:color="auto"/>
                                <w:right w:val="none" w:sz="0" w:space="0" w:color="auto"/>
                              </w:divBdr>
                              <w:divsChild>
                                <w:div w:id="1890915145">
                                  <w:marLeft w:val="0"/>
                                  <w:marRight w:val="0"/>
                                  <w:marTop w:val="0"/>
                                  <w:marBottom w:val="0"/>
                                  <w:divBdr>
                                    <w:top w:val="none" w:sz="0" w:space="0" w:color="auto"/>
                                    <w:left w:val="none" w:sz="0" w:space="0" w:color="auto"/>
                                    <w:bottom w:val="none" w:sz="0" w:space="0" w:color="auto"/>
                                    <w:right w:val="none" w:sz="0" w:space="0" w:color="auto"/>
                                  </w:divBdr>
                                  <w:divsChild>
                                    <w:div w:id="1792823074">
                                      <w:marLeft w:val="0"/>
                                      <w:marRight w:val="0"/>
                                      <w:marTop w:val="0"/>
                                      <w:marBottom w:val="300"/>
                                      <w:divBdr>
                                        <w:top w:val="none" w:sz="0" w:space="0" w:color="auto"/>
                                        <w:left w:val="none" w:sz="0" w:space="0" w:color="auto"/>
                                        <w:bottom w:val="none" w:sz="0" w:space="0" w:color="auto"/>
                                        <w:right w:val="none" w:sz="0" w:space="0" w:color="auto"/>
                                      </w:divBdr>
                                      <w:divsChild>
                                        <w:div w:id="780344471">
                                          <w:marLeft w:val="0"/>
                                          <w:marRight w:val="-165"/>
                                          <w:marTop w:val="0"/>
                                          <w:marBottom w:val="0"/>
                                          <w:divBdr>
                                            <w:top w:val="none" w:sz="0" w:space="0" w:color="auto"/>
                                            <w:left w:val="none" w:sz="0" w:space="0" w:color="auto"/>
                                            <w:bottom w:val="none" w:sz="0" w:space="0" w:color="auto"/>
                                            <w:right w:val="single" w:sz="6" w:space="0" w:color="AEAEAE"/>
                                          </w:divBdr>
                                          <w:divsChild>
                                            <w:div w:id="72053285">
                                              <w:marLeft w:val="-270"/>
                                              <w:marRight w:val="0"/>
                                              <w:marTop w:val="0"/>
                                              <w:marBottom w:val="0"/>
                                              <w:divBdr>
                                                <w:top w:val="none" w:sz="0" w:space="0" w:color="auto"/>
                                                <w:left w:val="none" w:sz="0" w:space="0" w:color="auto"/>
                                                <w:bottom w:val="none" w:sz="0" w:space="0" w:color="auto"/>
                                                <w:right w:val="none" w:sz="0" w:space="0" w:color="auto"/>
                                              </w:divBdr>
                                              <w:divsChild>
                                                <w:div w:id="734082489">
                                                  <w:marLeft w:val="0"/>
                                                  <w:marRight w:val="0"/>
                                                  <w:marTop w:val="0"/>
                                                  <w:marBottom w:val="0"/>
                                                  <w:divBdr>
                                                    <w:top w:val="none" w:sz="0" w:space="0" w:color="auto"/>
                                                    <w:left w:val="none" w:sz="0" w:space="0" w:color="auto"/>
                                                    <w:bottom w:val="none" w:sz="0" w:space="0" w:color="auto"/>
                                                    <w:right w:val="none" w:sz="0" w:space="0" w:color="auto"/>
                                                  </w:divBdr>
                                                  <w:divsChild>
                                                    <w:div w:id="485324906">
                                                      <w:marLeft w:val="0"/>
                                                      <w:marRight w:val="0"/>
                                                      <w:marTop w:val="0"/>
                                                      <w:marBottom w:val="0"/>
                                                      <w:divBdr>
                                                        <w:top w:val="none" w:sz="0" w:space="0" w:color="auto"/>
                                                        <w:left w:val="none" w:sz="0" w:space="0" w:color="auto"/>
                                                        <w:bottom w:val="none" w:sz="0" w:space="0" w:color="auto"/>
                                                        <w:right w:val="none" w:sz="0" w:space="0" w:color="auto"/>
                                                      </w:divBdr>
                                                      <w:divsChild>
                                                        <w:div w:id="7605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839494">
      <w:bodyDiv w:val="1"/>
      <w:marLeft w:val="0"/>
      <w:marRight w:val="0"/>
      <w:marTop w:val="0"/>
      <w:marBottom w:val="0"/>
      <w:divBdr>
        <w:top w:val="none" w:sz="0" w:space="0" w:color="auto"/>
        <w:left w:val="none" w:sz="0" w:space="0" w:color="auto"/>
        <w:bottom w:val="none" w:sz="0" w:space="0" w:color="auto"/>
        <w:right w:val="none" w:sz="0" w:space="0" w:color="auto"/>
      </w:divBdr>
    </w:div>
    <w:div w:id="84616824">
      <w:bodyDiv w:val="1"/>
      <w:marLeft w:val="0"/>
      <w:marRight w:val="0"/>
      <w:marTop w:val="0"/>
      <w:marBottom w:val="0"/>
      <w:divBdr>
        <w:top w:val="none" w:sz="0" w:space="0" w:color="auto"/>
        <w:left w:val="none" w:sz="0" w:space="0" w:color="auto"/>
        <w:bottom w:val="none" w:sz="0" w:space="0" w:color="auto"/>
        <w:right w:val="none" w:sz="0" w:space="0" w:color="auto"/>
      </w:divBdr>
    </w:div>
    <w:div w:id="139464017">
      <w:bodyDiv w:val="1"/>
      <w:marLeft w:val="0"/>
      <w:marRight w:val="0"/>
      <w:marTop w:val="0"/>
      <w:marBottom w:val="0"/>
      <w:divBdr>
        <w:top w:val="none" w:sz="0" w:space="0" w:color="auto"/>
        <w:left w:val="none" w:sz="0" w:space="0" w:color="auto"/>
        <w:bottom w:val="none" w:sz="0" w:space="0" w:color="auto"/>
        <w:right w:val="none" w:sz="0" w:space="0" w:color="auto"/>
      </w:divBdr>
    </w:div>
    <w:div w:id="145098417">
      <w:bodyDiv w:val="1"/>
      <w:marLeft w:val="0"/>
      <w:marRight w:val="0"/>
      <w:marTop w:val="0"/>
      <w:marBottom w:val="0"/>
      <w:divBdr>
        <w:top w:val="none" w:sz="0" w:space="0" w:color="auto"/>
        <w:left w:val="none" w:sz="0" w:space="0" w:color="auto"/>
        <w:bottom w:val="none" w:sz="0" w:space="0" w:color="auto"/>
        <w:right w:val="none" w:sz="0" w:space="0" w:color="auto"/>
      </w:divBdr>
    </w:div>
    <w:div w:id="155386381">
      <w:bodyDiv w:val="1"/>
      <w:marLeft w:val="0"/>
      <w:marRight w:val="0"/>
      <w:marTop w:val="0"/>
      <w:marBottom w:val="0"/>
      <w:divBdr>
        <w:top w:val="none" w:sz="0" w:space="0" w:color="auto"/>
        <w:left w:val="none" w:sz="0" w:space="0" w:color="auto"/>
        <w:bottom w:val="none" w:sz="0" w:space="0" w:color="auto"/>
        <w:right w:val="none" w:sz="0" w:space="0" w:color="auto"/>
      </w:divBdr>
    </w:div>
    <w:div w:id="161287777">
      <w:bodyDiv w:val="1"/>
      <w:marLeft w:val="0"/>
      <w:marRight w:val="0"/>
      <w:marTop w:val="0"/>
      <w:marBottom w:val="0"/>
      <w:divBdr>
        <w:top w:val="none" w:sz="0" w:space="0" w:color="auto"/>
        <w:left w:val="none" w:sz="0" w:space="0" w:color="auto"/>
        <w:bottom w:val="none" w:sz="0" w:space="0" w:color="auto"/>
        <w:right w:val="none" w:sz="0" w:space="0" w:color="auto"/>
      </w:divBdr>
    </w:div>
    <w:div w:id="189684570">
      <w:bodyDiv w:val="1"/>
      <w:marLeft w:val="0"/>
      <w:marRight w:val="0"/>
      <w:marTop w:val="0"/>
      <w:marBottom w:val="0"/>
      <w:divBdr>
        <w:top w:val="none" w:sz="0" w:space="0" w:color="auto"/>
        <w:left w:val="none" w:sz="0" w:space="0" w:color="auto"/>
        <w:bottom w:val="none" w:sz="0" w:space="0" w:color="auto"/>
        <w:right w:val="none" w:sz="0" w:space="0" w:color="auto"/>
      </w:divBdr>
    </w:div>
    <w:div w:id="225454514">
      <w:bodyDiv w:val="1"/>
      <w:marLeft w:val="0"/>
      <w:marRight w:val="0"/>
      <w:marTop w:val="0"/>
      <w:marBottom w:val="0"/>
      <w:divBdr>
        <w:top w:val="none" w:sz="0" w:space="0" w:color="auto"/>
        <w:left w:val="none" w:sz="0" w:space="0" w:color="auto"/>
        <w:bottom w:val="none" w:sz="0" w:space="0" w:color="auto"/>
        <w:right w:val="none" w:sz="0" w:space="0" w:color="auto"/>
      </w:divBdr>
    </w:div>
    <w:div w:id="265818377">
      <w:bodyDiv w:val="1"/>
      <w:marLeft w:val="0"/>
      <w:marRight w:val="0"/>
      <w:marTop w:val="0"/>
      <w:marBottom w:val="0"/>
      <w:divBdr>
        <w:top w:val="none" w:sz="0" w:space="0" w:color="auto"/>
        <w:left w:val="none" w:sz="0" w:space="0" w:color="auto"/>
        <w:bottom w:val="none" w:sz="0" w:space="0" w:color="auto"/>
        <w:right w:val="none" w:sz="0" w:space="0" w:color="auto"/>
      </w:divBdr>
    </w:div>
    <w:div w:id="266041423">
      <w:bodyDiv w:val="1"/>
      <w:marLeft w:val="0"/>
      <w:marRight w:val="0"/>
      <w:marTop w:val="0"/>
      <w:marBottom w:val="0"/>
      <w:divBdr>
        <w:top w:val="none" w:sz="0" w:space="0" w:color="auto"/>
        <w:left w:val="none" w:sz="0" w:space="0" w:color="auto"/>
        <w:bottom w:val="none" w:sz="0" w:space="0" w:color="auto"/>
        <w:right w:val="none" w:sz="0" w:space="0" w:color="auto"/>
      </w:divBdr>
    </w:div>
    <w:div w:id="301741637">
      <w:bodyDiv w:val="1"/>
      <w:marLeft w:val="0"/>
      <w:marRight w:val="0"/>
      <w:marTop w:val="0"/>
      <w:marBottom w:val="0"/>
      <w:divBdr>
        <w:top w:val="none" w:sz="0" w:space="0" w:color="auto"/>
        <w:left w:val="none" w:sz="0" w:space="0" w:color="auto"/>
        <w:bottom w:val="none" w:sz="0" w:space="0" w:color="auto"/>
        <w:right w:val="none" w:sz="0" w:space="0" w:color="auto"/>
      </w:divBdr>
    </w:div>
    <w:div w:id="306404104">
      <w:bodyDiv w:val="1"/>
      <w:marLeft w:val="0"/>
      <w:marRight w:val="0"/>
      <w:marTop w:val="0"/>
      <w:marBottom w:val="0"/>
      <w:divBdr>
        <w:top w:val="none" w:sz="0" w:space="0" w:color="auto"/>
        <w:left w:val="none" w:sz="0" w:space="0" w:color="auto"/>
        <w:bottom w:val="none" w:sz="0" w:space="0" w:color="auto"/>
        <w:right w:val="none" w:sz="0" w:space="0" w:color="auto"/>
      </w:divBdr>
    </w:div>
    <w:div w:id="327635988">
      <w:bodyDiv w:val="1"/>
      <w:marLeft w:val="0"/>
      <w:marRight w:val="0"/>
      <w:marTop w:val="0"/>
      <w:marBottom w:val="0"/>
      <w:divBdr>
        <w:top w:val="none" w:sz="0" w:space="0" w:color="auto"/>
        <w:left w:val="none" w:sz="0" w:space="0" w:color="auto"/>
        <w:bottom w:val="none" w:sz="0" w:space="0" w:color="auto"/>
        <w:right w:val="none" w:sz="0" w:space="0" w:color="auto"/>
      </w:divBdr>
    </w:div>
    <w:div w:id="347802627">
      <w:bodyDiv w:val="1"/>
      <w:marLeft w:val="0"/>
      <w:marRight w:val="0"/>
      <w:marTop w:val="0"/>
      <w:marBottom w:val="0"/>
      <w:divBdr>
        <w:top w:val="none" w:sz="0" w:space="0" w:color="auto"/>
        <w:left w:val="none" w:sz="0" w:space="0" w:color="auto"/>
        <w:bottom w:val="none" w:sz="0" w:space="0" w:color="auto"/>
        <w:right w:val="none" w:sz="0" w:space="0" w:color="auto"/>
      </w:divBdr>
    </w:div>
    <w:div w:id="349992036">
      <w:bodyDiv w:val="1"/>
      <w:marLeft w:val="0"/>
      <w:marRight w:val="0"/>
      <w:marTop w:val="0"/>
      <w:marBottom w:val="0"/>
      <w:divBdr>
        <w:top w:val="none" w:sz="0" w:space="0" w:color="auto"/>
        <w:left w:val="none" w:sz="0" w:space="0" w:color="auto"/>
        <w:bottom w:val="none" w:sz="0" w:space="0" w:color="auto"/>
        <w:right w:val="none" w:sz="0" w:space="0" w:color="auto"/>
      </w:divBdr>
    </w:div>
    <w:div w:id="395513905">
      <w:bodyDiv w:val="1"/>
      <w:marLeft w:val="0"/>
      <w:marRight w:val="0"/>
      <w:marTop w:val="0"/>
      <w:marBottom w:val="0"/>
      <w:divBdr>
        <w:top w:val="none" w:sz="0" w:space="0" w:color="auto"/>
        <w:left w:val="none" w:sz="0" w:space="0" w:color="auto"/>
        <w:bottom w:val="none" w:sz="0" w:space="0" w:color="auto"/>
        <w:right w:val="none" w:sz="0" w:space="0" w:color="auto"/>
      </w:divBdr>
    </w:div>
    <w:div w:id="396782556">
      <w:bodyDiv w:val="1"/>
      <w:marLeft w:val="0"/>
      <w:marRight w:val="0"/>
      <w:marTop w:val="0"/>
      <w:marBottom w:val="0"/>
      <w:divBdr>
        <w:top w:val="none" w:sz="0" w:space="0" w:color="auto"/>
        <w:left w:val="none" w:sz="0" w:space="0" w:color="auto"/>
        <w:bottom w:val="none" w:sz="0" w:space="0" w:color="auto"/>
        <w:right w:val="none" w:sz="0" w:space="0" w:color="auto"/>
      </w:divBdr>
    </w:div>
    <w:div w:id="408624396">
      <w:bodyDiv w:val="1"/>
      <w:marLeft w:val="0"/>
      <w:marRight w:val="0"/>
      <w:marTop w:val="0"/>
      <w:marBottom w:val="0"/>
      <w:divBdr>
        <w:top w:val="none" w:sz="0" w:space="0" w:color="auto"/>
        <w:left w:val="none" w:sz="0" w:space="0" w:color="auto"/>
        <w:bottom w:val="none" w:sz="0" w:space="0" w:color="auto"/>
        <w:right w:val="none" w:sz="0" w:space="0" w:color="auto"/>
      </w:divBdr>
    </w:div>
    <w:div w:id="410390272">
      <w:bodyDiv w:val="1"/>
      <w:marLeft w:val="0"/>
      <w:marRight w:val="0"/>
      <w:marTop w:val="0"/>
      <w:marBottom w:val="0"/>
      <w:divBdr>
        <w:top w:val="none" w:sz="0" w:space="0" w:color="auto"/>
        <w:left w:val="none" w:sz="0" w:space="0" w:color="auto"/>
        <w:bottom w:val="none" w:sz="0" w:space="0" w:color="auto"/>
        <w:right w:val="none" w:sz="0" w:space="0" w:color="auto"/>
      </w:divBdr>
    </w:div>
    <w:div w:id="425688780">
      <w:bodyDiv w:val="1"/>
      <w:marLeft w:val="0"/>
      <w:marRight w:val="0"/>
      <w:marTop w:val="0"/>
      <w:marBottom w:val="0"/>
      <w:divBdr>
        <w:top w:val="none" w:sz="0" w:space="0" w:color="auto"/>
        <w:left w:val="none" w:sz="0" w:space="0" w:color="auto"/>
        <w:bottom w:val="none" w:sz="0" w:space="0" w:color="auto"/>
        <w:right w:val="none" w:sz="0" w:space="0" w:color="auto"/>
      </w:divBdr>
    </w:div>
    <w:div w:id="438375411">
      <w:bodyDiv w:val="1"/>
      <w:marLeft w:val="0"/>
      <w:marRight w:val="0"/>
      <w:marTop w:val="0"/>
      <w:marBottom w:val="0"/>
      <w:divBdr>
        <w:top w:val="none" w:sz="0" w:space="0" w:color="auto"/>
        <w:left w:val="none" w:sz="0" w:space="0" w:color="auto"/>
        <w:bottom w:val="none" w:sz="0" w:space="0" w:color="auto"/>
        <w:right w:val="none" w:sz="0" w:space="0" w:color="auto"/>
      </w:divBdr>
    </w:div>
    <w:div w:id="441997096">
      <w:bodyDiv w:val="1"/>
      <w:marLeft w:val="0"/>
      <w:marRight w:val="0"/>
      <w:marTop w:val="0"/>
      <w:marBottom w:val="0"/>
      <w:divBdr>
        <w:top w:val="none" w:sz="0" w:space="0" w:color="auto"/>
        <w:left w:val="none" w:sz="0" w:space="0" w:color="auto"/>
        <w:bottom w:val="none" w:sz="0" w:space="0" w:color="auto"/>
        <w:right w:val="none" w:sz="0" w:space="0" w:color="auto"/>
      </w:divBdr>
    </w:div>
    <w:div w:id="493684508">
      <w:bodyDiv w:val="1"/>
      <w:marLeft w:val="0"/>
      <w:marRight w:val="0"/>
      <w:marTop w:val="0"/>
      <w:marBottom w:val="0"/>
      <w:divBdr>
        <w:top w:val="none" w:sz="0" w:space="0" w:color="auto"/>
        <w:left w:val="none" w:sz="0" w:space="0" w:color="auto"/>
        <w:bottom w:val="none" w:sz="0" w:space="0" w:color="auto"/>
        <w:right w:val="none" w:sz="0" w:space="0" w:color="auto"/>
      </w:divBdr>
    </w:div>
    <w:div w:id="505172045">
      <w:bodyDiv w:val="1"/>
      <w:marLeft w:val="0"/>
      <w:marRight w:val="0"/>
      <w:marTop w:val="0"/>
      <w:marBottom w:val="0"/>
      <w:divBdr>
        <w:top w:val="none" w:sz="0" w:space="0" w:color="auto"/>
        <w:left w:val="none" w:sz="0" w:space="0" w:color="auto"/>
        <w:bottom w:val="none" w:sz="0" w:space="0" w:color="auto"/>
        <w:right w:val="none" w:sz="0" w:space="0" w:color="auto"/>
      </w:divBdr>
    </w:div>
    <w:div w:id="519588106">
      <w:bodyDiv w:val="1"/>
      <w:marLeft w:val="0"/>
      <w:marRight w:val="0"/>
      <w:marTop w:val="0"/>
      <w:marBottom w:val="0"/>
      <w:divBdr>
        <w:top w:val="none" w:sz="0" w:space="0" w:color="auto"/>
        <w:left w:val="none" w:sz="0" w:space="0" w:color="auto"/>
        <w:bottom w:val="none" w:sz="0" w:space="0" w:color="auto"/>
        <w:right w:val="none" w:sz="0" w:space="0" w:color="auto"/>
      </w:divBdr>
    </w:div>
    <w:div w:id="535241900">
      <w:bodyDiv w:val="1"/>
      <w:marLeft w:val="0"/>
      <w:marRight w:val="0"/>
      <w:marTop w:val="0"/>
      <w:marBottom w:val="0"/>
      <w:divBdr>
        <w:top w:val="none" w:sz="0" w:space="0" w:color="auto"/>
        <w:left w:val="none" w:sz="0" w:space="0" w:color="auto"/>
        <w:bottom w:val="none" w:sz="0" w:space="0" w:color="auto"/>
        <w:right w:val="none" w:sz="0" w:space="0" w:color="auto"/>
      </w:divBdr>
    </w:div>
    <w:div w:id="552346616">
      <w:bodyDiv w:val="1"/>
      <w:marLeft w:val="0"/>
      <w:marRight w:val="0"/>
      <w:marTop w:val="0"/>
      <w:marBottom w:val="0"/>
      <w:divBdr>
        <w:top w:val="none" w:sz="0" w:space="0" w:color="auto"/>
        <w:left w:val="none" w:sz="0" w:space="0" w:color="auto"/>
        <w:bottom w:val="none" w:sz="0" w:space="0" w:color="auto"/>
        <w:right w:val="none" w:sz="0" w:space="0" w:color="auto"/>
      </w:divBdr>
    </w:div>
    <w:div w:id="557323648">
      <w:bodyDiv w:val="1"/>
      <w:marLeft w:val="0"/>
      <w:marRight w:val="0"/>
      <w:marTop w:val="0"/>
      <w:marBottom w:val="0"/>
      <w:divBdr>
        <w:top w:val="none" w:sz="0" w:space="0" w:color="auto"/>
        <w:left w:val="none" w:sz="0" w:space="0" w:color="auto"/>
        <w:bottom w:val="none" w:sz="0" w:space="0" w:color="auto"/>
        <w:right w:val="none" w:sz="0" w:space="0" w:color="auto"/>
      </w:divBdr>
    </w:div>
    <w:div w:id="617954663">
      <w:bodyDiv w:val="1"/>
      <w:marLeft w:val="0"/>
      <w:marRight w:val="0"/>
      <w:marTop w:val="0"/>
      <w:marBottom w:val="0"/>
      <w:divBdr>
        <w:top w:val="none" w:sz="0" w:space="0" w:color="auto"/>
        <w:left w:val="none" w:sz="0" w:space="0" w:color="auto"/>
        <w:bottom w:val="none" w:sz="0" w:space="0" w:color="auto"/>
        <w:right w:val="none" w:sz="0" w:space="0" w:color="auto"/>
      </w:divBdr>
    </w:div>
    <w:div w:id="625432837">
      <w:bodyDiv w:val="1"/>
      <w:marLeft w:val="0"/>
      <w:marRight w:val="0"/>
      <w:marTop w:val="0"/>
      <w:marBottom w:val="0"/>
      <w:divBdr>
        <w:top w:val="none" w:sz="0" w:space="0" w:color="auto"/>
        <w:left w:val="none" w:sz="0" w:space="0" w:color="auto"/>
        <w:bottom w:val="none" w:sz="0" w:space="0" w:color="auto"/>
        <w:right w:val="none" w:sz="0" w:space="0" w:color="auto"/>
      </w:divBdr>
    </w:div>
    <w:div w:id="656570179">
      <w:bodyDiv w:val="1"/>
      <w:marLeft w:val="0"/>
      <w:marRight w:val="0"/>
      <w:marTop w:val="0"/>
      <w:marBottom w:val="0"/>
      <w:divBdr>
        <w:top w:val="none" w:sz="0" w:space="0" w:color="auto"/>
        <w:left w:val="none" w:sz="0" w:space="0" w:color="auto"/>
        <w:bottom w:val="none" w:sz="0" w:space="0" w:color="auto"/>
        <w:right w:val="none" w:sz="0" w:space="0" w:color="auto"/>
      </w:divBdr>
    </w:div>
    <w:div w:id="692074238">
      <w:bodyDiv w:val="1"/>
      <w:marLeft w:val="0"/>
      <w:marRight w:val="0"/>
      <w:marTop w:val="0"/>
      <w:marBottom w:val="0"/>
      <w:divBdr>
        <w:top w:val="none" w:sz="0" w:space="0" w:color="auto"/>
        <w:left w:val="none" w:sz="0" w:space="0" w:color="auto"/>
        <w:bottom w:val="none" w:sz="0" w:space="0" w:color="auto"/>
        <w:right w:val="none" w:sz="0" w:space="0" w:color="auto"/>
      </w:divBdr>
    </w:div>
    <w:div w:id="743263001">
      <w:bodyDiv w:val="1"/>
      <w:marLeft w:val="0"/>
      <w:marRight w:val="0"/>
      <w:marTop w:val="0"/>
      <w:marBottom w:val="0"/>
      <w:divBdr>
        <w:top w:val="none" w:sz="0" w:space="0" w:color="auto"/>
        <w:left w:val="none" w:sz="0" w:space="0" w:color="auto"/>
        <w:bottom w:val="none" w:sz="0" w:space="0" w:color="auto"/>
        <w:right w:val="none" w:sz="0" w:space="0" w:color="auto"/>
      </w:divBdr>
    </w:div>
    <w:div w:id="743530548">
      <w:bodyDiv w:val="1"/>
      <w:marLeft w:val="0"/>
      <w:marRight w:val="0"/>
      <w:marTop w:val="0"/>
      <w:marBottom w:val="0"/>
      <w:divBdr>
        <w:top w:val="none" w:sz="0" w:space="0" w:color="auto"/>
        <w:left w:val="none" w:sz="0" w:space="0" w:color="auto"/>
        <w:bottom w:val="none" w:sz="0" w:space="0" w:color="auto"/>
        <w:right w:val="none" w:sz="0" w:space="0" w:color="auto"/>
      </w:divBdr>
    </w:div>
    <w:div w:id="745152271">
      <w:bodyDiv w:val="1"/>
      <w:marLeft w:val="0"/>
      <w:marRight w:val="0"/>
      <w:marTop w:val="0"/>
      <w:marBottom w:val="0"/>
      <w:divBdr>
        <w:top w:val="none" w:sz="0" w:space="0" w:color="auto"/>
        <w:left w:val="none" w:sz="0" w:space="0" w:color="auto"/>
        <w:bottom w:val="none" w:sz="0" w:space="0" w:color="auto"/>
        <w:right w:val="none" w:sz="0" w:space="0" w:color="auto"/>
      </w:divBdr>
    </w:div>
    <w:div w:id="816456596">
      <w:bodyDiv w:val="1"/>
      <w:marLeft w:val="0"/>
      <w:marRight w:val="0"/>
      <w:marTop w:val="0"/>
      <w:marBottom w:val="0"/>
      <w:divBdr>
        <w:top w:val="none" w:sz="0" w:space="0" w:color="auto"/>
        <w:left w:val="none" w:sz="0" w:space="0" w:color="auto"/>
        <w:bottom w:val="none" w:sz="0" w:space="0" w:color="auto"/>
        <w:right w:val="none" w:sz="0" w:space="0" w:color="auto"/>
      </w:divBdr>
    </w:div>
    <w:div w:id="818811626">
      <w:bodyDiv w:val="1"/>
      <w:marLeft w:val="0"/>
      <w:marRight w:val="0"/>
      <w:marTop w:val="0"/>
      <w:marBottom w:val="0"/>
      <w:divBdr>
        <w:top w:val="none" w:sz="0" w:space="0" w:color="auto"/>
        <w:left w:val="none" w:sz="0" w:space="0" w:color="auto"/>
        <w:bottom w:val="none" w:sz="0" w:space="0" w:color="auto"/>
        <w:right w:val="none" w:sz="0" w:space="0" w:color="auto"/>
      </w:divBdr>
    </w:div>
    <w:div w:id="828984458">
      <w:bodyDiv w:val="1"/>
      <w:marLeft w:val="0"/>
      <w:marRight w:val="0"/>
      <w:marTop w:val="0"/>
      <w:marBottom w:val="0"/>
      <w:divBdr>
        <w:top w:val="none" w:sz="0" w:space="0" w:color="auto"/>
        <w:left w:val="none" w:sz="0" w:space="0" w:color="auto"/>
        <w:bottom w:val="none" w:sz="0" w:space="0" w:color="auto"/>
        <w:right w:val="none" w:sz="0" w:space="0" w:color="auto"/>
      </w:divBdr>
    </w:div>
    <w:div w:id="838546383">
      <w:bodyDiv w:val="1"/>
      <w:marLeft w:val="0"/>
      <w:marRight w:val="0"/>
      <w:marTop w:val="0"/>
      <w:marBottom w:val="0"/>
      <w:divBdr>
        <w:top w:val="none" w:sz="0" w:space="0" w:color="auto"/>
        <w:left w:val="none" w:sz="0" w:space="0" w:color="auto"/>
        <w:bottom w:val="none" w:sz="0" w:space="0" w:color="auto"/>
        <w:right w:val="none" w:sz="0" w:space="0" w:color="auto"/>
      </w:divBdr>
    </w:div>
    <w:div w:id="873007434">
      <w:bodyDiv w:val="1"/>
      <w:marLeft w:val="0"/>
      <w:marRight w:val="0"/>
      <w:marTop w:val="0"/>
      <w:marBottom w:val="0"/>
      <w:divBdr>
        <w:top w:val="none" w:sz="0" w:space="0" w:color="auto"/>
        <w:left w:val="none" w:sz="0" w:space="0" w:color="auto"/>
        <w:bottom w:val="none" w:sz="0" w:space="0" w:color="auto"/>
        <w:right w:val="none" w:sz="0" w:space="0" w:color="auto"/>
      </w:divBdr>
    </w:div>
    <w:div w:id="880557562">
      <w:bodyDiv w:val="1"/>
      <w:marLeft w:val="0"/>
      <w:marRight w:val="0"/>
      <w:marTop w:val="0"/>
      <w:marBottom w:val="0"/>
      <w:divBdr>
        <w:top w:val="none" w:sz="0" w:space="0" w:color="auto"/>
        <w:left w:val="none" w:sz="0" w:space="0" w:color="auto"/>
        <w:bottom w:val="none" w:sz="0" w:space="0" w:color="auto"/>
        <w:right w:val="none" w:sz="0" w:space="0" w:color="auto"/>
      </w:divBdr>
    </w:div>
    <w:div w:id="899556810">
      <w:bodyDiv w:val="1"/>
      <w:marLeft w:val="0"/>
      <w:marRight w:val="0"/>
      <w:marTop w:val="0"/>
      <w:marBottom w:val="0"/>
      <w:divBdr>
        <w:top w:val="none" w:sz="0" w:space="0" w:color="auto"/>
        <w:left w:val="none" w:sz="0" w:space="0" w:color="auto"/>
        <w:bottom w:val="none" w:sz="0" w:space="0" w:color="auto"/>
        <w:right w:val="none" w:sz="0" w:space="0" w:color="auto"/>
      </w:divBdr>
    </w:div>
    <w:div w:id="927084355">
      <w:bodyDiv w:val="1"/>
      <w:marLeft w:val="0"/>
      <w:marRight w:val="0"/>
      <w:marTop w:val="0"/>
      <w:marBottom w:val="0"/>
      <w:divBdr>
        <w:top w:val="none" w:sz="0" w:space="0" w:color="auto"/>
        <w:left w:val="none" w:sz="0" w:space="0" w:color="auto"/>
        <w:bottom w:val="none" w:sz="0" w:space="0" w:color="auto"/>
        <w:right w:val="none" w:sz="0" w:space="0" w:color="auto"/>
      </w:divBdr>
    </w:div>
    <w:div w:id="943659391">
      <w:bodyDiv w:val="1"/>
      <w:marLeft w:val="0"/>
      <w:marRight w:val="0"/>
      <w:marTop w:val="0"/>
      <w:marBottom w:val="0"/>
      <w:divBdr>
        <w:top w:val="none" w:sz="0" w:space="0" w:color="auto"/>
        <w:left w:val="none" w:sz="0" w:space="0" w:color="auto"/>
        <w:bottom w:val="none" w:sz="0" w:space="0" w:color="auto"/>
        <w:right w:val="none" w:sz="0" w:space="0" w:color="auto"/>
      </w:divBdr>
    </w:div>
    <w:div w:id="953753633">
      <w:bodyDiv w:val="1"/>
      <w:marLeft w:val="0"/>
      <w:marRight w:val="0"/>
      <w:marTop w:val="0"/>
      <w:marBottom w:val="0"/>
      <w:divBdr>
        <w:top w:val="none" w:sz="0" w:space="0" w:color="auto"/>
        <w:left w:val="none" w:sz="0" w:space="0" w:color="auto"/>
        <w:bottom w:val="none" w:sz="0" w:space="0" w:color="auto"/>
        <w:right w:val="none" w:sz="0" w:space="0" w:color="auto"/>
      </w:divBdr>
    </w:div>
    <w:div w:id="968046747">
      <w:bodyDiv w:val="1"/>
      <w:marLeft w:val="0"/>
      <w:marRight w:val="0"/>
      <w:marTop w:val="0"/>
      <w:marBottom w:val="0"/>
      <w:divBdr>
        <w:top w:val="none" w:sz="0" w:space="0" w:color="auto"/>
        <w:left w:val="none" w:sz="0" w:space="0" w:color="auto"/>
        <w:bottom w:val="none" w:sz="0" w:space="0" w:color="auto"/>
        <w:right w:val="none" w:sz="0" w:space="0" w:color="auto"/>
      </w:divBdr>
    </w:div>
    <w:div w:id="981158002">
      <w:bodyDiv w:val="1"/>
      <w:marLeft w:val="0"/>
      <w:marRight w:val="0"/>
      <w:marTop w:val="0"/>
      <w:marBottom w:val="0"/>
      <w:divBdr>
        <w:top w:val="none" w:sz="0" w:space="0" w:color="auto"/>
        <w:left w:val="none" w:sz="0" w:space="0" w:color="auto"/>
        <w:bottom w:val="none" w:sz="0" w:space="0" w:color="auto"/>
        <w:right w:val="none" w:sz="0" w:space="0" w:color="auto"/>
      </w:divBdr>
    </w:div>
    <w:div w:id="1001467680">
      <w:bodyDiv w:val="1"/>
      <w:marLeft w:val="0"/>
      <w:marRight w:val="0"/>
      <w:marTop w:val="0"/>
      <w:marBottom w:val="0"/>
      <w:divBdr>
        <w:top w:val="none" w:sz="0" w:space="0" w:color="auto"/>
        <w:left w:val="none" w:sz="0" w:space="0" w:color="auto"/>
        <w:bottom w:val="none" w:sz="0" w:space="0" w:color="auto"/>
        <w:right w:val="none" w:sz="0" w:space="0" w:color="auto"/>
      </w:divBdr>
    </w:div>
    <w:div w:id="1012949018">
      <w:bodyDiv w:val="1"/>
      <w:marLeft w:val="0"/>
      <w:marRight w:val="0"/>
      <w:marTop w:val="0"/>
      <w:marBottom w:val="0"/>
      <w:divBdr>
        <w:top w:val="none" w:sz="0" w:space="0" w:color="auto"/>
        <w:left w:val="none" w:sz="0" w:space="0" w:color="auto"/>
        <w:bottom w:val="none" w:sz="0" w:space="0" w:color="auto"/>
        <w:right w:val="none" w:sz="0" w:space="0" w:color="auto"/>
      </w:divBdr>
    </w:div>
    <w:div w:id="1020088565">
      <w:bodyDiv w:val="1"/>
      <w:marLeft w:val="0"/>
      <w:marRight w:val="0"/>
      <w:marTop w:val="0"/>
      <w:marBottom w:val="0"/>
      <w:divBdr>
        <w:top w:val="none" w:sz="0" w:space="0" w:color="auto"/>
        <w:left w:val="none" w:sz="0" w:space="0" w:color="auto"/>
        <w:bottom w:val="none" w:sz="0" w:space="0" w:color="auto"/>
        <w:right w:val="none" w:sz="0" w:space="0" w:color="auto"/>
      </w:divBdr>
    </w:div>
    <w:div w:id="1029454360">
      <w:bodyDiv w:val="1"/>
      <w:marLeft w:val="0"/>
      <w:marRight w:val="0"/>
      <w:marTop w:val="0"/>
      <w:marBottom w:val="0"/>
      <w:divBdr>
        <w:top w:val="none" w:sz="0" w:space="0" w:color="auto"/>
        <w:left w:val="none" w:sz="0" w:space="0" w:color="auto"/>
        <w:bottom w:val="none" w:sz="0" w:space="0" w:color="auto"/>
        <w:right w:val="none" w:sz="0" w:space="0" w:color="auto"/>
      </w:divBdr>
    </w:div>
    <w:div w:id="1051271191">
      <w:bodyDiv w:val="1"/>
      <w:marLeft w:val="0"/>
      <w:marRight w:val="0"/>
      <w:marTop w:val="0"/>
      <w:marBottom w:val="0"/>
      <w:divBdr>
        <w:top w:val="none" w:sz="0" w:space="0" w:color="auto"/>
        <w:left w:val="none" w:sz="0" w:space="0" w:color="auto"/>
        <w:bottom w:val="none" w:sz="0" w:space="0" w:color="auto"/>
        <w:right w:val="none" w:sz="0" w:space="0" w:color="auto"/>
      </w:divBdr>
    </w:div>
    <w:div w:id="1074159013">
      <w:bodyDiv w:val="1"/>
      <w:marLeft w:val="0"/>
      <w:marRight w:val="0"/>
      <w:marTop w:val="0"/>
      <w:marBottom w:val="0"/>
      <w:divBdr>
        <w:top w:val="none" w:sz="0" w:space="0" w:color="auto"/>
        <w:left w:val="none" w:sz="0" w:space="0" w:color="auto"/>
        <w:bottom w:val="none" w:sz="0" w:space="0" w:color="auto"/>
        <w:right w:val="none" w:sz="0" w:space="0" w:color="auto"/>
      </w:divBdr>
    </w:div>
    <w:div w:id="1091463742">
      <w:bodyDiv w:val="1"/>
      <w:marLeft w:val="0"/>
      <w:marRight w:val="0"/>
      <w:marTop w:val="0"/>
      <w:marBottom w:val="0"/>
      <w:divBdr>
        <w:top w:val="none" w:sz="0" w:space="0" w:color="auto"/>
        <w:left w:val="none" w:sz="0" w:space="0" w:color="auto"/>
        <w:bottom w:val="none" w:sz="0" w:space="0" w:color="auto"/>
        <w:right w:val="none" w:sz="0" w:space="0" w:color="auto"/>
      </w:divBdr>
    </w:div>
    <w:div w:id="1099066636">
      <w:bodyDiv w:val="1"/>
      <w:marLeft w:val="0"/>
      <w:marRight w:val="0"/>
      <w:marTop w:val="0"/>
      <w:marBottom w:val="0"/>
      <w:divBdr>
        <w:top w:val="none" w:sz="0" w:space="0" w:color="auto"/>
        <w:left w:val="none" w:sz="0" w:space="0" w:color="auto"/>
        <w:bottom w:val="none" w:sz="0" w:space="0" w:color="auto"/>
        <w:right w:val="none" w:sz="0" w:space="0" w:color="auto"/>
      </w:divBdr>
    </w:div>
    <w:div w:id="1103189441">
      <w:bodyDiv w:val="1"/>
      <w:marLeft w:val="0"/>
      <w:marRight w:val="0"/>
      <w:marTop w:val="0"/>
      <w:marBottom w:val="0"/>
      <w:divBdr>
        <w:top w:val="none" w:sz="0" w:space="0" w:color="auto"/>
        <w:left w:val="none" w:sz="0" w:space="0" w:color="auto"/>
        <w:bottom w:val="none" w:sz="0" w:space="0" w:color="auto"/>
        <w:right w:val="none" w:sz="0" w:space="0" w:color="auto"/>
      </w:divBdr>
    </w:div>
    <w:div w:id="1126117761">
      <w:bodyDiv w:val="1"/>
      <w:marLeft w:val="0"/>
      <w:marRight w:val="0"/>
      <w:marTop w:val="0"/>
      <w:marBottom w:val="0"/>
      <w:divBdr>
        <w:top w:val="none" w:sz="0" w:space="0" w:color="auto"/>
        <w:left w:val="none" w:sz="0" w:space="0" w:color="auto"/>
        <w:bottom w:val="none" w:sz="0" w:space="0" w:color="auto"/>
        <w:right w:val="none" w:sz="0" w:space="0" w:color="auto"/>
      </w:divBdr>
      <w:divsChild>
        <w:div w:id="60717179">
          <w:marLeft w:val="0"/>
          <w:marRight w:val="0"/>
          <w:marTop w:val="0"/>
          <w:marBottom w:val="0"/>
          <w:divBdr>
            <w:top w:val="none" w:sz="0" w:space="0" w:color="auto"/>
            <w:left w:val="none" w:sz="0" w:space="0" w:color="auto"/>
            <w:bottom w:val="none" w:sz="0" w:space="0" w:color="auto"/>
            <w:right w:val="none" w:sz="0" w:space="0" w:color="auto"/>
          </w:divBdr>
          <w:divsChild>
            <w:div w:id="610209990">
              <w:marLeft w:val="0"/>
              <w:marRight w:val="0"/>
              <w:marTop w:val="0"/>
              <w:marBottom w:val="0"/>
              <w:divBdr>
                <w:top w:val="none" w:sz="0" w:space="0" w:color="auto"/>
                <w:left w:val="none" w:sz="0" w:space="0" w:color="auto"/>
                <w:bottom w:val="none" w:sz="0" w:space="0" w:color="auto"/>
                <w:right w:val="none" w:sz="0" w:space="0" w:color="auto"/>
              </w:divBdr>
              <w:divsChild>
                <w:div w:id="1590963447">
                  <w:marLeft w:val="0"/>
                  <w:marRight w:val="0"/>
                  <w:marTop w:val="0"/>
                  <w:marBottom w:val="0"/>
                  <w:divBdr>
                    <w:top w:val="none" w:sz="0" w:space="0" w:color="auto"/>
                    <w:left w:val="none" w:sz="0" w:space="0" w:color="auto"/>
                    <w:bottom w:val="none" w:sz="0" w:space="0" w:color="auto"/>
                    <w:right w:val="none" w:sz="0" w:space="0" w:color="auto"/>
                  </w:divBdr>
                  <w:divsChild>
                    <w:div w:id="1789156514">
                      <w:marLeft w:val="0"/>
                      <w:marRight w:val="0"/>
                      <w:marTop w:val="0"/>
                      <w:marBottom w:val="0"/>
                      <w:divBdr>
                        <w:top w:val="none" w:sz="0" w:space="0" w:color="auto"/>
                        <w:left w:val="none" w:sz="0" w:space="0" w:color="auto"/>
                        <w:bottom w:val="none" w:sz="0" w:space="0" w:color="auto"/>
                        <w:right w:val="none" w:sz="0" w:space="0" w:color="auto"/>
                      </w:divBdr>
                      <w:divsChild>
                        <w:div w:id="541090222">
                          <w:marLeft w:val="0"/>
                          <w:marRight w:val="0"/>
                          <w:marTop w:val="0"/>
                          <w:marBottom w:val="0"/>
                          <w:divBdr>
                            <w:top w:val="none" w:sz="0" w:space="0" w:color="auto"/>
                            <w:left w:val="none" w:sz="0" w:space="0" w:color="auto"/>
                            <w:bottom w:val="none" w:sz="0" w:space="0" w:color="auto"/>
                            <w:right w:val="none" w:sz="0" w:space="0" w:color="auto"/>
                          </w:divBdr>
                          <w:divsChild>
                            <w:div w:id="839541267">
                              <w:marLeft w:val="0"/>
                              <w:marRight w:val="0"/>
                              <w:marTop w:val="0"/>
                              <w:marBottom w:val="0"/>
                              <w:divBdr>
                                <w:top w:val="none" w:sz="0" w:space="0" w:color="auto"/>
                                <w:left w:val="none" w:sz="0" w:space="0" w:color="auto"/>
                                <w:bottom w:val="none" w:sz="0" w:space="0" w:color="auto"/>
                                <w:right w:val="none" w:sz="0" w:space="0" w:color="auto"/>
                              </w:divBdr>
                              <w:divsChild>
                                <w:div w:id="1112439604">
                                  <w:marLeft w:val="0"/>
                                  <w:marRight w:val="0"/>
                                  <w:marTop w:val="0"/>
                                  <w:marBottom w:val="0"/>
                                  <w:divBdr>
                                    <w:top w:val="none" w:sz="0" w:space="0" w:color="auto"/>
                                    <w:left w:val="none" w:sz="0" w:space="0" w:color="auto"/>
                                    <w:bottom w:val="none" w:sz="0" w:space="0" w:color="auto"/>
                                    <w:right w:val="none" w:sz="0" w:space="0" w:color="auto"/>
                                  </w:divBdr>
                                  <w:divsChild>
                                    <w:div w:id="812984394">
                                      <w:marLeft w:val="0"/>
                                      <w:marRight w:val="0"/>
                                      <w:marTop w:val="0"/>
                                      <w:marBottom w:val="300"/>
                                      <w:divBdr>
                                        <w:top w:val="none" w:sz="0" w:space="0" w:color="auto"/>
                                        <w:left w:val="none" w:sz="0" w:space="0" w:color="auto"/>
                                        <w:bottom w:val="none" w:sz="0" w:space="0" w:color="auto"/>
                                        <w:right w:val="none" w:sz="0" w:space="0" w:color="auto"/>
                                      </w:divBdr>
                                      <w:divsChild>
                                        <w:div w:id="1772045054">
                                          <w:marLeft w:val="0"/>
                                          <w:marRight w:val="-165"/>
                                          <w:marTop w:val="0"/>
                                          <w:marBottom w:val="0"/>
                                          <w:divBdr>
                                            <w:top w:val="none" w:sz="0" w:space="0" w:color="auto"/>
                                            <w:left w:val="none" w:sz="0" w:space="0" w:color="auto"/>
                                            <w:bottom w:val="none" w:sz="0" w:space="0" w:color="auto"/>
                                            <w:right w:val="single" w:sz="6" w:space="0" w:color="AEAEAE"/>
                                          </w:divBdr>
                                          <w:divsChild>
                                            <w:div w:id="1461418886">
                                              <w:marLeft w:val="-270"/>
                                              <w:marRight w:val="0"/>
                                              <w:marTop w:val="0"/>
                                              <w:marBottom w:val="0"/>
                                              <w:divBdr>
                                                <w:top w:val="none" w:sz="0" w:space="0" w:color="auto"/>
                                                <w:left w:val="none" w:sz="0" w:space="0" w:color="auto"/>
                                                <w:bottom w:val="none" w:sz="0" w:space="0" w:color="auto"/>
                                                <w:right w:val="none" w:sz="0" w:space="0" w:color="auto"/>
                                              </w:divBdr>
                                              <w:divsChild>
                                                <w:div w:id="1602957344">
                                                  <w:marLeft w:val="0"/>
                                                  <w:marRight w:val="0"/>
                                                  <w:marTop w:val="0"/>
                                                  <w:marBottom w:val="0"/>
                                                  <w:divBdr>
                                                    <w:top w:val="none" w:sz="0" w:space="0" w:color="auto"/>
                                                    <w:left w:val="none" w:sz="0" w:space="0" w:color="auto"/>
                                                    <w:bottom w:val="none" w:sz="0" w:space="0" w:color="auto"/>
                                                    <w:right w:val="none" w:sz="0" w:space="0" w:color="auto"/>
                                                  </w:divBdr>
                                                  <w:divsChild>
                                                    <w:div w:id="566653625">
                                                      <w:marLeft w:val="0"/>
                                                      <w:marRight w:val="0"/>
                                                      <w:marTop w:val="0"/>
                                                      <w:marBottom w:val="0"/>
                                                      <w:divBdr>
                                                        <w:top w:val="none" w:sz="0" w:space="0" w:color="auto"/>
                                                        <w:left w:val="none" w:sz="0" w:space="0" w:color="auto"/>
                                                        <w:bottom w:val="none" w:sz="0" w:space="0" w:color="auto"/>
                                                        <w:right w:val="none" w:sz="0" w:space="0" w:color="auto"/>
                                                      </w:divBdr>
                                                      <w:divsChild>
                                                        <w:div w:id="103018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1990325">
      <w:bodyDiv w:val="1"/>
      <w:marLeft w:val="0"/>
      <w:marRight w:val="0"/>
      <w:marTop w:val="0"/>
      <w:marBottom w:val="0"/>
      <w:divBdr>
        <w:top w:val="none" w:sz="0" w:space="0" w:color="auto"/>
        <w:left w:val="none" w:sz="0" w:space="0" w:color="auto"/>
        <w:bottom w:val="none" w:sz="0" w:space="0" w:color="auto"/>
        <w:right w:val="none" w:sz="0" w:space="0" w:color="auto"/>
      </w:divBdr>
    </w:div>
    <w:div w:id="1182162696">
      <w:bodyDiv w:val="1"/>
      <w:marLeft w:val="0"/>
      <w:marRight w:val="0"/>
      <w:marTop w:val="0"/>
      <w:marBottom w:val="0"/>
      <w:divBdr>
        <w:top w:val="none" w:sz="0" w:space="0" w:color="auto"/>
        <w:left w:val="none" w:sz="0" w:space="0" w:color="auto"/>
        <w:bottom w:val="none" w:sz="0" w:space="0" w:color="auto"/>
        <w:right w:val="none" w:sz="0" w:space="0" w:color="auto"/>
      </w:divBdr>
    </w:div>
    <w:div w:id="1195313820">
      <w:bodyDiv w:val="1"/>
      <w:marLeft w:val="0"/>
      <w:marRight w:val="0"/>
      <w:marTop w:val="0"/>
      <w:marBottom w:val="0"/>
      <w:divBdr>
        <w:top w:val="none" w:sz="0" w:space="0" w:color="auto"/>
        <w:left w:val="none" w:sz="0" w:space="0" w:color="auto"/>
        <w:bottom w:val="none" w:sz="0" w:space="0" w:color="auto"/>
        <w:right w:val="none" w:sz="0" w:space="0" w:color="auto"/>
      </w:divBdr>
    </w:div>
    <w:div w:id="1222255798">
      <w:bodyDiv w:val="1"/>
      <w:marLeft w:val="0"/>
      <w:marRight w:val="0"/>
      <w:marTop w:val="0"/>
      <w:marBottom w:val="0"/>
      <w:divBdr>
        <w:top w:val="none" w:sz="0" w:space="0" w:color="auto"/>
        <w:left w:val="none" w:sz="0" w:space="0" w:color="auto"/>
        <w:bottom w:val="none" w:sz="0" w:space="0" w:color="auto"/>
        <w:right w:val="none" w:sz="0" w:space="0" w:color="auto"/>
      </w:divBdr>
    </w:div>
    <w:div w:id="1235967642">
      <w:bodyDiv w:val="1"/>
      <w:marLeft w:val="0"/>
      <w:marRight w:val="0"/>
      <w:marTop w:val="0"/>
      <w:marBottom w:val="0"/>
      <w:divBdr>
        <w:top w:val="none" w:sz="0" w:space="0" w:color="auto"/>
        <w:left w:val="none" w:sz="0" w:space="0" w:color="auto"/>
        <w:bottom w:val="none" w:sz="0" w:space="0" w:color="auto"/>
        <w:right w:val="none" w:sz="0" w:space="0" w:color="auto"/>
      </w:divBdr>
    </w:div>
    <w:div w:id="1243562450">
      <w:bodyDiv w:val="1"/>
      <w:marLeft w:val="0"/>
      <w:marRight w:val="0"/>
      <w:marTop w:val="0"/>
      <w:marBottom w:val="0"/>
      <w:divBdr>
        <w:top w:val="none" w:sz="0" w:space="0" w:color="auto"/>
        <w:left w:val="none" w:sz="0" w:space="0" w:color="auto"/>
        <w:bottom w:val="none" w:sz="0" w:space="0" w:color="auto"/>
        <w:right w:val="none" w:sz="0" w:space="0" w:color="auto"/>
      </w:divBdr>
    </w:div>
    <w:div w:id="1277715900">
      <w:bodyDiv w:val="1"/>
      <w:marLeft w:val="0"/>
      <w:marRight w:val="0"/>
      <w:marTop w:val="0"/>
      <w:marBottom w:val="0"/>
      <w:divBdr>
        <w:top w:val="none" w:sz="0" w:space="0" w:color="auto"/>
        <w:left w:val="none" w:sz="0" w:space="0" w:color="auto"/>
        <w:bottom w:val="none" w:sz="0" w:space="0" w:color="auto"/>
        <w:right w:val="none" w:sz="0" w:space="0" w:color="auto"/>
      </w:divBdr>
      <w:divsChild>
        <w:div w:id="1560049605">
          <w:marLeft w:val="0"/>
          <w:marRight w:val="0"/>
          <w:marTop w:val="0"/>
          <w:marBottom w:val="0"/>
          <w:divBdr>
            <w:top w:val="none" w:sz="0" w:space="0" w:color="auto"/>
            <w:left w:val="none" w:sz="0" w:space="0" w:color="auto"/>
            <w:bottom w:val="none" w:sz="0" w:space="0" w:color="auto"/>
            <w:right w:val="none" w:sz="0" w:space="0" w:color="auto"/>
          </w:divBdr>
        </w:div>
        <w:div w:id="1826780530">
          <w:marLeft w:val="0"/>
          <w:marRight w:val="0"/>
          <w:marTop w:val="0"/>
          <w:marBottom w:val="0"/>
          <w:divBdr>
            <w:top w:val="none" w:sz="0" w:space="0" w:color="auto"/>
            <w:left w:val="none" w:sz="0" w:space="0" w:color="auto"/>
            <w:bottom w:val="none" w:sz="0" w:space="0" w:color="auto"/>
            <w:right w:val="none" w:sz="0" w:space="0" w:color="auto"/>
          </w:divBdr>
        </w:div>
      </w:divsChild>
    </w:div>
    <w:div w:id="1279795209">
      <w:bodyDiv w:val="1"/>
      <w:marLeft w:val="0"/>
      <w:marRight w:val="0"/>
      <w:marTop w:val="0"/>
      <w:marBottom w:val="0"/>
      <w:divBdr>
        <w:top w:val="none" w:sz="0" w:space="0" w:color="auto"/>
        <w:left w:val="none" w:sz="0" w:space="0" w:color="auto"/>
        <w:bottom w:val="none" w:sz="0" w:space="0" w:color="auto"/>
        <w:right w:val="none" w:sz="0" w:space="0" w:color="auto"/>
      </w:divBdr>
    </w:div>
    <w:div w:id="1298879953">
      <w:bodyDiv w:val="1"/>
      <w:marLeft w:val="0"/>
      <w:marRight w:val="0"/>
      <w:marTop w:val="0"/>
      <w:marBottom w:val="0"/>
      <w:divBdr>
        <w:top w:val="none" w:sz="0" w:space="0" w:color="auto"/>
        <w:left w:val="none" w:sz="0" w:space="0" w:color="auto"/>
        <w:bottom w:val="none" w:sz="0" w:space="0" w:color="auto"/>
        <w:right w:val="none" w:sz="0" w:space="0" w:color="auto"/>
      </w:divBdr>
    </w:div>
    <w:div w:id="1335646848">
      <w:bodyDiv w:val="1"/>
      <w:marLeft w:val="0"/>
      <w:marRight w:val="0"/>
      <w:marTop w:val="0"/>
      <w:marBottom w:val="0"/>
      <w:divBdr>
        <w:top w:val="none" w:sz="0" w:space="0" w:color="auto"/>
        <w:left w:val="none" w:sz="0" w:space="0" w:color="auto"/>
        <w:bottom w:val="none" w:sz="0" w:space="0" w:color="auto"/>
        <w:right w:val="none" w:sz="0" w:space="0" w:color="auto"/>
      </w:divBdr>
    </w:div>
    <w:div w:id="1362630765">
      <w:bodyDiv w:val="1"/>
      <w:marLeft w:val="0"/>
      <w:marRight w:val="0"/>
      <w:marTop w:val="0"/>
      <w:marBottom w:val="0"/>
      <w:divBdr>
        <w:top w:val="none" w:sz="0" w:space="0" w:color="auto"/>
        <w:left w:val="none" w:sz="0" w:space="0" w:color="auto"/>
        <w:bottom w:val="none" w:sz="0" w:space="0" w:color="auto"/>
        <w:right w:val="none" w:sz="0" w:space="0" w:color="auto"/>
      </w:divBdr>
    </w:div>
    <w:div w:id="1379355858">
      <w:bodyDiv w:val="1"/>
      <w:marLeft w:val="0"/>
      <w:marRight w:val="0"/>
      <w:marTop w:val="0"/>
      <w:marBottom w:val="0"/>
      <w:divBdr>
        <w:top w:val="none" w:sz="0" w:space="0" w:color="auto"/>
        <w:left w:val="none" w:sz="0" w:space="0" w:color="auto"/>
        <w:bottom w:val="none" w:sz="0" w:space="0" w:color="auto"/>
        <w:right w:val="none" w:sz="0" w:space="0" w:color="auto"/>
      </w:divBdr>
    </w:div>
    <w:div w:id="1436753972">
      <w:bodyDiv w:val="1"/>
      <w:marLeft w:val="0"/>
      <w:marRight w:val="0"/>
      <w:marTop w:val="0"/>
      <w:marBottom w:val="0"/>
      <w:divBdr>
        <w:top w:val="none" w:sz="0" w:space="0" w:color="auto"/>
        <w:left w:val="none" w:sz="0" w:space="0" w:color="auto"/>
        <w:bottom w:val="none" w:sz="0" w:space="0" w:color="auto"/>
        <w:right w:val="none" w:sz="0" w:space="0" w:color="auto"/>
      </w:divBdr>
    </w:div>
    <w:div w:id="1472215641">
      <w:bodyDiv w:val="1"/>
      <w:marLeft w:val="0"/>
      <w:marRight w:val="0"/>
      <w:marTop w:val="0"/>
      <w:marBottom w:val="0"/>
      <w:divBdr>
        <w:top w:val="none" w:sz="0" w:space="0" w:color="auto"/>
        <w:left w:val="none" w:sz="0" w:space="0" w:color="auto"/>
        <w:bottom w:val="none" w:sz="0" w:space="0" w:color="auto"/>
        <w:right w:val="none" w:sz="0" w:space="0" w:color="auto"/>
      </w:divBdr>
    </w:div>
    <w:div w:id="1479879361">
      <w:bodyDiv w:val="1"/>
      <w:marLeft w:val="0"/>
      <w:marRight w:val="0"/>
      <w:marTop w:val="0"/>
      <w:marBottom w:val="0"/>
      <w:divBdr>
        <w:top w:val="none" w:sz="0" w:space="0" w:color="auto"/>
        <w:left w:val="none" w:sz="0" w:space="0" w:color="auto"/>
        <w:bottom w:val="none" w:sz="0" w:space="0" w:color="auto"/>
        <w:right w:val="none" w:sz="0" w:space="0" w:color="auto"/>
      </w:divBdr>
    </w:div>
    <w:div w:id="1535188367">
      <w:bodyDiv w:val="1"/>
      <w:marLeft w:val="0"/>
      <w:marRight w:val="0"/>
      <w:marTop w:val="0"/>
      <w:marBottom w:val="0"/>
      <w:divBdr>
        <w:top w:val="none" w:sz="0" w:space="0" w:color="auto"/>
        <w:left w:val="none" w:sz="0" w:space="0" w:color="auto"/>
        <w:bottom w:val="none" w:sz="0" w:space="0" w:color="auto"/>
        <w:right w:val="none" w:sz="0" w:space="0" w:color="auto"/>
      </w:divBdr>
    </w:div>
    <w:div w:id="1553468665">
      <w:bodyDiv w:val="1"/>
      <w:marLeft w:val="0"/>
      <w:marRight w:val="0"/>
      <w:marTop w:val="0"/>
      <w:marBottom w:val="0"/>
      <w:divBdr>
        <w:top w:val="none" w:sz="0" w:space="0" w:color="auto"/>
        <w:left w:val="none" w:sz="0" w:space="0" w:color="auto"/>
        <w:bottom w:val="none" w:sz="0" w:space="0" w:color="auto"/>
        <w:right w:val="none" w:sz="0" w:space="0" w:color="auto"/>
      </w:divBdr>
    </w:div>
    <w:div w:id="1563172898">
      <w:bodyDiv w:val="1"/>
      <w:marLeft w:val="0"/>
      <w:marRight w:val="0"/>
      <w:marTop w:val="0"/>
      <w:marBottom w:val="0"/>
      <w:divBdr>
        <w:top w:val="none" w:sz="0" w:space="0" w:color="auto"/>
        <w:left w:val="none" w:sz="0" w:space="0" w:color="auto"/>
        <w:bottom w:val="none" w:sz="0" w:space="0" w:color="auto"/>
        <w:right w:val="none" w:sz="0" w:space="0" w:color="auto"/>
      </w:divBdr>
    </w:div>
    <w:div w:id="1584988760">
      <w:bodyDiv w:val="1"/>
      <w:marLeft w:val="0"/>
      <w:marRight w:val="0"/>
      <w:marTop w:val="0"/>
      <w:marBottom w:val="0"/>
      <w:divBdr>
        <w:top w:val="none" w:sz="0" w:space="0" w:color="auto"/>
        <w:left w:val="none" w:sz="0" w:space="0" w:color="auto"/>
        <w:bottom w:val="none" w:sz="0" w:space="0" w:color="auto"/>
        <w:right w:val="none" w:sz="0" w:space="0" w:color="auto"/>
      </w:divBdr>
    </w:div>
    <w:div w:id="1610039697">
      <w:bodyDiv w:val="1"/>
      <w:marLeft w:val="0"/>
      <w:marRight w:val="0"/>
      <w:marTop w:val="0"/>
      <w:marBottom w:val="0"/>
      <w:divBdr>
        <w:top w:val="none" w:sz="0" w:space="0" w:color="auto"/>
        <w:left w:val="none" w:sz="0" w:space="0" w:color="auto"/>
        <w:bottom w:val="none" w:sz="0" w:space="0" w:color="auto"/>
        <w:right w:val="none" w:sz="0" w:space="0" w:color="auto"/>
      </w:divBdr>
    </w:div>
    <w:div w:id="1639258885">
      <w:bodyDiv w:val="1"/>
      <w:marLeft w:val="0"/>
      <w:marRight w:val="0"/>
      <w:marTop w:val="0"/>
      <w:marBottom w:val="0"/>
      <w:divBdr>
        <w:top w:val="none" w:sz="0" w:space="0" w:color="auto"/>
        <w:left w:val="none" w:sz="0" w:space="0" w:color="auto"/>
        <w:bottom w:val="none" w:sz="0" w:space="0" w:color="auto"/>
        <w:right w:val="none" w:sz="0" w:space="0" w:color="auto"/>
      </w:divBdr>
    </w:div>
    <w:div w:id="1651056261">
      <w:bodyDiv w:val="1"/>
      <w:marLeft w:val="0"/>
      <w:marRight w:val="0"/>
      <w:marTop w:val="0"/>
      <w:marBottom w:val="0"/>
      <w:divBdr>
        <w:top w:val="none" w:sz="0" w:space="0" w:color="auto"/>
        <w:left w:val="none" w:sz="0" w:space="0" w:color="auto"/>
        <w:bottom w:val="none" w:sz="0" w:space="0" w:color="auto"/>
        <w:right w:val="none" w:sz="0" w:space="0" w:color="auto"/>
      </w:divBdr>
    </w:div>
    <w:div w:id="1661543262">
      <w:bodyDiv w:val="1"/>
      <w:marLeft w:val="0"/>
      <w:marRight w:val="0"/>
      <w:marTop w:val="0"/>
      <w:marBottom w:val="0"/>
      <w:divBdr>
        <w:top w:val="none" w:sz="0" w:space="0" w:color="auto"/>
        <w:left w:val="none" w:sz="0" w:space="0" w:color="auto"/>
        <w:bottom w:val="none" w:sz="0" w:space="0" w:color="auto"/>
        <w:right w:val="none" w:sz="0" w:space="0" w:color="auto"/>
      </w:divBdr>
    </w:div>
    <w:div w:id="1700811810">
      <w:bodyDiv w:val="1"/>
      <w:marLeft w:val="0"/>
      <w:marRight w:val="0"/>
      <w:marTop w:val="0"/>
      <w:marBottom w:val="0"/>
      <w:divBdr>
        <w:top w:val="none" w:sz="0" w:space="0" w:color="auto"/>
        <w:left w:val="none" w:sz="0" w:space="0" w:color="auto"/>
        <w:bottom w:val="none" w:sz="0" w:space="0" w:color="auto"/>
        <w:right w:val="none" w:sz="0" w:space="0" w:color="auto"/>
      </w:divBdr>
    </w:div>
    <w:div w:id="1715231552">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1877155">
      <w:bodyDiv w:val="1"/>
      <w:marLeft w:val="0"/>
      <w:marRight w:val="0"/>
      <w:marTop w:val="0"/>
      <w:marBottom w:val="0"/>
      <w:divBdr>
        <w:top w:val="none" w:sz="0" w:space="0" w:color="auto"/>
        <w:left w:val="none" w:sz="0" w:space="0" w:color="auto"/>
        <w:bottom w:val="none" w:sz="0" w:space="0" w:color="auto"/>
        <w:right w:val="none" w:sz="0" w:space="0" w:color="auto"/>
      </w:divBdr>
    </w:div>
    <w:div w:id="1732117217">
      <w:bodyDiv w:val="1"/>
      <w:marLeft w:val="0"/>
      <w:marRight w:val="0"/>
      <w:marTop w:val="0"/>
      <w:marBottom w:val="0"/>
      <w:divBdr>
        <w:top w:val="none" w:sz="0" w:space="0" w:color="auto"/>
        <w:left w:val="none" w:sz="0" w:space="0" w:color="auto"/>
        <w:bottom w:val="none" w:sz="0" w:space="0" w:color="auto"/>
        <w:right w:val="none" w:sz="0" w:space="0" w:color="auto"/>
      </w:divBdr>
    </w:div>
    <w:div w:id="1778678708">
      <w:bodyDiv w:val="1"/>
      <w:marLeft w:val="0"/>
      <w:marRight w:val="0"/>
      <w:marTop w:val="0"/>
      <w:marBottom w:val="0"/>
      <w:divBdr>
        <w:top w:val="none" w:sz="0" w:space="0" w:color="auto"/>
        <w:left w:val="none" w:sz="0" w:space="0" w:color="auto"/>
        <w:bottom w:val="none" w:sz="0" w:space="0" w:color="auto"/>
        <w:right w:val="none" w:sz="0" w:space="0" w:color="auto"/>
      </w:divBdr>
    </w:div>
    <w:div w:id="1797915139">
      <w:bodyDiv w:val="1"/>
      <w:marLeft w:val="0"/>
      <w:marRight w:val="0"/>
      <w:marTop w:val="0"/>
      <w:marBottom w:val="0"/>
      <w:divBdr>
        <w:top w:val="none" w:sz="0" w:space="0" w:color="auto"/>
        <w:left w:val="none" w:sz="0" w:space="0" w:color="auto"/>
        <w:bottom w:val="none" w:sz="0" w:space="0" w:color="auto"/>
        <w:right w:val="none" w:sz="0" w:space="0" w:color="auto"/>
      </w:divBdr>
    </w:div>
    <w:div w:id="1805269154">
      <w:bodyDiv w:val="1"/>
      <w:marLeft w:val="0"/>
      <w:marRight w:val="0"/>
      <w:marTop w:val="0"/>
      <w:marBottom w:val="0"/>
      <w:divBdr>
        <w:top w:val="none" w:sz="0" w:space="0" w:color="auto"/>
        <w:left w:val="none" w:sz="0" w:space="0" w:color="auto"/>
        <w:bottom w:val="none" w:sz="0" w:space="0" w:color="auto"/>
        <w:right w:val="none" w:sz="0" w:space="0" w:color="auto"/>
      </w:divBdr>
    </w:div>
    <w:div w:id="1841122531">
      <w:bodyDiv w:val="1"/>
      <w:marLeft w:val="0"/>
      <w:marRight w:val="0"/>
      <w:marTop w:val="0"/>
      <w:marBottom w:val="0"/>
      <w:divBdr>
        <w:top w:val="none" w:sz="0" w:space="0" w:color="auto"/>
        <w:left w:val="none" w:sz="0" w:space="0" w:color="auto"/>
        <w:bottom w:val="none" w:sz="0" w:space="0" w:color="auto"/>
        <w:right w:val="none" w:sz="0" w:space="0" w:color="auto"/>
      </w:divBdr>
    </w:div>
    <w:div w:id="1856767869">
      <w:bodyDiv w:val="1"/>
      <w:marLeft w:val="0"/>
      <w:marRight w:val="0"/>
      <w:marTop w:val="0"/>
      <w:marBottom w:val="0"/>
      <w:divBdr>
        <w:top w:val="none" w:sz="0" w:space="0" w:color="auto"/>
        <w:left w:val="none" w:sz="0" w:space="0" w:color="auto"/>
        <w:bottom w:val="none" w:sz="0" w:space="0" w:color="auto"/>
        <w:right w:val="none" w:sz="0" w:space="0" w:color="auto"/>
      </w:divBdr>
    </w:div>
    <w:div w:id="1862014431">
      <w:bodyDiv w:val="1"/>
      <w:marLeft w:val="0"/>
      <w:marRight w:val="0"/>
      <w:marTop w:val="0"/>
      <w:marBottom w:val="0"/>
      <w:divBdr>
        <w:top w:val="none" w:sz="0" w:space="0" w:color="auto"/>
        <w:left w:val="none" w:sz="0" w:space="0" w:color="auto"/>
        <w:bottom w:val="none" w:sz="0" w:space="0" w:color="auto"/>
        <w:right w:val="none" w:sz="0" w:space="0" w:color="auto"/>
      </w:divBdr>
    </w:div>
    <w:div w:id="1867137733">
      <w:bodyDiv w:val="1"/>
      <w:marLeft w:val="0"/>
      <w:marRight w:val="0"/>
      <w:marTop w:val="0"/>
      <w:marBottom w:val="0"/>
      <w:divBdr>
        <w:top w:val="none" w:sz="0" w:space="0" w:color="auto"/>
        <w:left w:val="none" w:sz="0" w:space="0" w:color="auto"/>
        <w:bottom w:val="none" w:sz="0" w:space="0" w:color="auto"/>
        <w:right w:val="none" w:sz="0" w:space="0" w:color="auto"/>
      </w:divBdr>
    </w:div>
    <w:div w:id="1878814175">
      <w:bodyDiv w:val="1"/>
      <w:marLeft w:val="0"/>
      <w:marRight w:val="0"/>
      <w:marTop w:val="0"/>
      <w:marBottom w:val="0"/>
      <w:divBdr>
        <w:top w:val="none" w:sz="0" w:space="0" w:color="auto"/>
        <w:left w:val="none" w:sz="0" w:space="0" w:color="auto"/>
        <w:bottom w:val="none" w:sz="0" w:space="0" w:color="auto"/>
        <w:right w:val="none" w:sz="0" w:space="0" w:color="auto"/>
      </w:divBdr>
    </w:div>
    <w:div w:id="1914467903">
      <w:bodyDiv w:val="1"/>
      <w:marLeft w:val="0"/>
      <w:marRight w:val="0"/>
      <w:marTop w:val="0"/>
      <w:marBottom w:val="0"/>
      <w:divBdr>
        <w:top w:val="none" w:sz="0" w:space="0" w:color="auto"/>
        <w:left w:val="none" w:sz="0" w:space="0" w:color="auto"/>
        <w:bottom w:val="none" w:sz="0" w:space="0" w:color="auto"/>
        <w:right w:val="none" w:sz="0" w:space="0" w:color="auto"/>
      </w:divBdr>
    </w:div>
    <w:div w:id="1938705848">
      <w:bodyDiv w:val="1"/>
      <w:marLeft w:val="0"/>
      <w:marRight w:val="0"/>
      <w:marTop w:val="0"/>
      <w:marBottom w:val="0"/>
      <w:divBdr>
        <w:top w:val="none" w:sz="0" w:space="0" w:color="auto"/>
        <w:left w:val="none" w:sz="0" w:space="0" w:color="auto"/>
        <w:bottom w:val="none" w:sz="0" w:space="0" w:color="auto"/>
        <w:right w:val="none" w:sz="0" w:space="0" w:color="auto"/>
      </w:divBdr>
    </w:div>
    <w:div w:id="1954092297">
      <w:bodyDiv w:val="1"/>
      <w:marLeft w:val="0"/>
      <w:marRight w:val="0"/>
      <w:marTop w:val="0"/>
      <w:marBottom w:val="0"/>
      <w:divBdr>
        <w:top w:val="none" w:sz="0" w:space="0" w:color="auto"/>
        <w:left w:val="none" w:sz="0" w:space="0" w:color="auto"/>
        <w:bottom w:val="none" w:sz="0" w:space="0" w:color="auto"/>
        <w:right w:val="none" w:sz="0" w:space="0" w:color="auto"/>
      </w:divBdr>
    </w:div>
    <w:div w:id="1995184896">
      <w:bodyDiv w:val="1"/>
      <w:marLeft w:val="0"/>
      <w:marRight w:val="0"/>
      <w:marTop w:val="0"/>
      <w:marBottom w:val="0"/>
      <w:divBdr>
        <w:top w:val="none" w:sz="0" w:space="0" w:color="auto"/>
        <w:left w:val="none" w:sz="0" w:space="0" w:color="auto"/>
        <w:bottom w:val="none" w:sz="0" w:space="0" w:color="auto"/>
        <w:right w:val="none" w:sz="0" w:space="0" w:color="auto"/>
      </w:divBdr>
    </w:div>
    <w:div w:id="2007517915">
      <w:bodyDiv w:val="1"/>
      <w:marLeft w:val="0"/>
      <w:marRight w:val="0"/>
      <w:marTop w:val="0"/>
      <w:marBottom w:val="0"/>
      <w:divBdr>
        <w:top w:val="none" w:sz="0" w:space="0" w:color="auto"/>
        <w:left w:val="none" w:sz="0" w:space="0" w:color="auto"/>
        <w:bottom w:val="none" w:sz="0" w:space="0" w:color="auto"/>
        <w:right w:val="none" w:sz="0" w:space="0" w:color="auto"/>
      </w:divBdr>
    </w:div>
    <w:div w:id="2011516441">
      <w:bodyDiv w:val="1"/>
      <w:marLeft w:val="0"/>
      <w:marRight w:val="0"/>
      <w:marTop w:val="0"/>
      <w:marBottom w:val="0"/>
      <w:divBdr>
        <w:top w:val="none" w:sz="0" w:space="0" w:color="auto"/>
        <w:left w:val="none" w:sz="0" w:space="0" w:color="auto"/>
        <w:bottom w:val="none" w:sz="0" w:space="0" w:color="auto"/>
        <w:right w:val="none" w:sz="0" w:space="0" w:color="auto"/>
      </w:divBdr>
    </w:div>
    <w:div w:id="2016879311">
      <w:bodyDiv w:val="1"/>
      <w:marLeft w:val="0"/>
      <w:marRight w:val="0"/>
      <w:marTop w:val="0"/>
      <w:marBottom w:val="0"/>
      <w:divBdr>
        <w:top w:val="none" w:sz="0" w:space="0" w:color="auto"/>
        <w:left w:val="none" w:sz="0" w:space="0" w:color="auto"/>
        <w:bottom w:val="none" w:sz="0" w:space="0" w:color="auto"/>
        <w:right w:val="none" w:sz="0" w:space="0" w:color="auto"/>
      </w:divBdr>
    </w:div>
    <w:div w:id="2031562168">
      <w:bodyDiv w:val="1"/>
      <w:marLeft w:val="0"/>
      <w:marRight w:val="0"/>
      <w:marTop w:val="0"/>
      <w:marBottom w:val="0"/>
      <w:divBdr>
        <w:top w:val="none" w:sz="0" w:space="0" w:color="auto"/>
        <w:left w:val="none" w:sz="0" w:space="0" w:color="auto"/>
        <w:bottom w:val="none" w:sz="0" w:space="0" w:color="auto"/>
        <w:right w:val="none" w:sz="0" w:space="0" w:color="auto"/>
      </w:divBdr>
    </w:div>
    <w:div w:id="2068259465">
      <w:bodyDiv w:val="1"/>
      <w:marLeft w:val="0"/>
      <w:marRight w:val="0"/>
      <w:marTop w:val="0"/>
      <w:marBottom w:val="0"/>
      <w:divBdr>
        <w:top w:val="none" w:sz="0" w:space="0" w:color="auto"/>
        <w:left w:val="none" w:sz="0" w:space="0" w:color="auto"/>
        <w:bottom w:val="none" w:sz="0" w:space="0" w:color="auto"/>
        <w:right w:val="none" w:sz="0" w:space="0" w:color="auto"/>
      </w:divBdr>
    </w:div>
    <w:div w:id="2078816219">
      <w:bodyDiv w:val="1"/>
      <w:marLeft w:val="0"/>
      <w:marRight w:val="0"/>
      <w:marTop w:val="0"/>
      <w:marBottom w:val="0"/>
      <w:divBdr>
        <w:top w:val="none" w:sz="0" w:space="0" w:color="auto"/>
        <w:left w:val="none" w:sz="0" w:space="0" w:color="auto"/>
        <w:bottom w:val="none" w:sz="0" w:space="0" w:color="auto"/>
        <w:right w:val="none" w:sz="0" w:space="0" w:color="auto"/>
      </w:divBdr>
    </w:div>
    <w:div w:id="2124181378">
      <w:bodyDiv w:val="1"/>
      <w:marLeft w:val="0"/>
      <w:marRight w:val="0"/>
      <w:marTop w:val="0"/>
      <w:marBottom w:val="0"/>
      <w:divBdr>
        <w:top w:val="none" w:sz="0" w:space="0" w:color="auto"/>
        <w:left w:val="none" w:sz="0" w:space="0" w:color="auto"/>
        <w:bottom w:val="none" w:sz="0" w:space="0" w:color="auto"/>
        <w:right w:val="none" w:sz="0" w:space="0" w:color="auto"/>
      </w:divBdr>
    </w:div>
    <w:div w:id="2134907677">
      <w:bodyDiv w:val="1"/>
      <w:marLeft w:val="0"/>
      <w:marRight w:val="0"/>
      <w:marTop w:val="0"/>
      <w:marBottom w:val="0"/>
      <w:divBdr>
        <w:top w:val="none" w:sz="0" w:space="0" w:color="auto"/>
        <w:left w:val="none" w:sz="0" w:space="0" w:color="auto"/>
        <w:bottom w:val="none" w:sz="0" w:space="0" w:color="auto"/>
        <w:right w:val="none" w:sz="0" w:space="0" w:color="auto"/>
      </w:divBdr>
    </w:div>
    <w:div w:id="214434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dit.proc@ucobank.co.in" TargetMode="External"/><Relationship Id="rId13" Type="http://schemas.openxmlformats.org/officeDocument/2006/relationships/header" Target="header3.xml"/><Relationship Id="rId18"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kchhabra10@gmail.com" TargetMode="Externa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4DC05-E161-40E1-9B15-5E1B71C34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29348</Words>
  <Characters>167290</Characters>
  <Application>Microsoft Office Word</Application>
  <DocSecurity>0</DocSecurity>
  <Lines>1394</Lines>
  <Paragraphs>392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196246</CharactersWithSpaces>
  <SharedDoc>false</SharedDoc>
  <HLinks>
    <vt:vector size="726" baseType="variant">
      <vt:variant>
        <vt:i4>5111826</vt:i4>
      </vt:variant>
      <vt:variant>
        <vt:i4>426</vt:i4>
      </vt:variant>
      <vt:variant>
        <vt:i4>0</vt:i4>
      </vt:variant>
      <vt:variant>
        <vt:i4>5</vt:i4>
      </vt:variant>
      <vt:variant>
        <vt:lpwstr>http://spec.org/</vt:lpwstr>
      </vt:variant>
      <vt:variant>
        <vt:lpwstr/>
      </vt:variant>
      <vt:variant>
        <vt:i4>3407909</vt:i4>
      </vt:variant>
      <vt:variant>
        <vt:i4>423</vt:i4>
      </vt:variant>
      <vt:variant>
        <vt:i4>0</vt:i4>
      </vt:variant>
      <vt:variant>
        <vt:i4>5</vt:i4>
      </vt:variant>
      <vt:variant>
        <vt:lpwstr>http://tpc.org/</vt:lpwstr>
      </vt:variant>
      <vt:variant>
        <vt:lpwstr/>
      </vt:variant>
      <vt:variant>
        <vt:i4>5111826</vt:i4>
      </vt:variant>
      <vt:variant>
        <vt:i4>420</vt:i4>
      </vt:variant>
      <vt:variant>
        <vt:i4>0</vt:i4>
      </vt:variant>
      <vt:variant>
        <vt:i4>5</vt:i4>
      </vt:variant>
      <vt:variant>
        <vt:lpwstr>http://spec.org/</vt:lpwstr>
      </vt:variant>
      <vt:variant>
        <vt:lpwstr/>
      </vt:variant>
      <vt:variant>
        <vt:i4>3407909</vt:i4>
      </vt:variant>
      <vt:variant>
        <vt:i4>417</vt:i4>
      </vt:variant>
      <vt:variant>
        <vt:i4>0</vt:i4>
      </vt:variant>
      <vt:variant>
        <vt:i4>5</vt:i4>
      </vt:variant>
      <vt:variant>
        <vt:lpwstr>http://tpc.org/</vt:lpwstr>
      </vt:variant>
      <vt:variant>
        <vt:lpwstr/>
      </vt:variant>
      <vt:variant>
        <vt:i4>5111826</vt:i4>
      </vt:variant>
      <vt:variant>
        <vt:i4>414</vt:i4>
      </vt:variant>
      <vt:variant>
        <vt:i4>0</vt:i4>
      </vt:variant>
      <vt:variant>
        <vt:i4>5</vt:i4>
      </vt:variant>
      <vt:variant>
        <vt:lpwstr>http://spec.org/</vt:lpwstr>
      </vt:variant>
      <vt:variant>
        <vt:lpwstr/>
      </vt:variant>
      <vt:variant>
        <vt:i4>3407909</vt:i4>
      </vt:variant>
      <vt:variant>
        <vt:i4>411</vt:i4>
      </vt:variant>
      <vt:variant>
        <vt:i4>0</vt:i4>
      </vt:variant>
      <vt:variant>
        <vt:i4>5</vt:i4>
      </vt:variant>
      <vt:variant>
        <vt:lpwstr>http://tpc.org/</vt:lpwstr>
      </vt:variant>
      <vt:variant>
        <vt:lpwstr/>
      </vt:variant>
      <vt:variant>
        <vt:i4>5111826</vt:i4>
      </vt:variant>
      <vt:variant>
        <vt:i4>408</vt:i4>
      </vt:variant>
      <vt:variant>
        <vt:i4>0</vt:i4>
      </vt:variant>
      <vt:variant>
        <vt:i4>5</vt:i4>
      </vt:variant>
      <vt:variant>
        <vt:lpwstr>http://spec.org/</vt:lpwstr>
      </vt:variant>
      <vt:variant>
        <vt:lpwstr/>
      </vt:variant>
      <vt:variant>
        <vt:i4>3407909</vt:i4>
      </vt:variant>
      <vt:variant>
        <vt:i4>405</vt:i4>
      </vt:variant>
      <vt:variant>
        <vt:i4>0</vt:i4>
      </vt:variant>
      <vt:variant>
        <vt:i4>5</vt:i4>
      </vt:variant>
      <vt:variant>
        <vt:lpwstr>http://tpc.org/</vt:lpwstr>
      </vt:variant>
      <vt:variant>
        <vt:lpwstr/>
      </vt:variant>
      <vt:variant>
        <vt:i4>5111826</vt:i4>
      </vt:variant>
      <vt:variant>
        <vt:i4>402</vt:i4>
      </vt:variant>
      <vt:variant>
        <vt:i4>0</vt:i4>
      </vt:variant>
      <vt:variant>
        <vt:i4>5</vt:i4>
      </vt:variant>
      <vt:variant>
        <vt:lpwstr>http://spec.org/</vt:lpwstr>
      </vt:variant>
      <vt:variant>
        <vt:lpwstr/>
      </vt:variant>
      <vt:variant>
        <vt:i4>3407909</vt:i4>
      </vt:variant>
      <vt:variant>
        <vt:i4>399</vt:i4>
      </vt:variant>
      <vt:variant>
        <vt:i4>0</vt:i4>
      </vt:variant>
      <vt:variant>
        <vt:i4>5</vt:i4>
      </vt:variant>
      <vt:variant>
        <vt:lpwstr>http://tpc.org/</vt:lpwstr>
      </vt:variant>
      <vt:variant>
        <vt:lpwstr/>
      </vt:variant>
      <vt:variant>
        <vt:i4>1638454</vt:i4>
      </vt:variant>
      <vt:variant>
        <vt:i4>396</vt:i4>
      </vt:variant>
      <vt:variant>
        <vt:i4>0</vt:i4>
      </vt:variant>
      <vt:variant>
        <vt:i4>5</vt:i4>
      </vt:variant>
      <vt:variant>
        <vt:lpwstr>mailto:vriyer1955@gmail.com</vt:lpwstr>
      </vt:variant>
      <vt:variant>
        <vt:lpwstr/>
      </vt:variant>
      <vt:variant>
        <vt:i4>6094962</vt:i4>
      </vt:variant>
      <vt:variant>
        <vt:i4>393</vt:i4>
      </vt:variant>
      <vt:variant>
        <vt:i4>0</vt:i4>
      </vt:variant>
      <vt:variant>
        <vt:i4>5</vt:i4>
      </vt:variant>
      <vt:variant>
        <vt:lpwstr/>
      </vt:variant>
      <vt:variant>
        <vt:lpwstr>P_LINK1</vt:lpwstr>
      </vt:variant>
      <vt:variant>
        <vt:i4>6094957</vt:i4>
      </vt:variant>
      <vt:variant>
        <vt:i4>390</vt:i4>
      </vt:variant>
      <vt:variant>
        <vt:i4>0</vt:i4>
      </vt:variant>
      <vt:variant>
        <vt:i4>5</vt:i4>
      </vt:variant>
      <vt:variant>
        <vt:lpwstr/>
      </vt:variant>
      <vt:variant>
        <vt:lpwstr>O_LINK1</vt:lpwstr>
      </vt:variant>
      <vt:variant>
        <vt:i4>6094956</vt:i4>
      </vt:variant>
      <vt:variant>
        <vt:i4>387</vt:i4>
      </vt:variant>
      <vt:variant>
        <vt:i4>0</vt:i4>
      </vt:variant>
      <vt:variant>
        <vt:i4>5</vt:i4>
      </vt:variant>
      <vt:variant>
        <vt:lpwstr/>
      </vt:variant>
      <vt:variant>
        <vt:lpwstr>N_LINK1</vt:lpwstr>
      </vt:variant>
      <vt:variant>
        <vt:i4>6094959</vt:i4>
      </vt:variant>
      <vt:variant>
        <vt:i4>384</vt:i4>
      </vt:variant>
      <vt:variant>
        <vt:i4>0</vt:i4>
      </vt:variant>
      <vt:variant>
        <vt:i4>5</vt:i4>
      </vt:variant>
      <vt:variant>
        <vt:lpwstr/>
      </vt:variant>
      <vt:variant>
        <vt:lpwstr>M_LINK1</vt:lpwstr>
      </vt:variant>
      <vt:variant>
        <vt:i4>6094958</vt:i4>
      </vt:variant>
      <vt:variant>
        <vt:i4>381</vt:i4>
      </vt:variant>
      <vt:variant>
        <vt:i4>0</vt:i4>
      </vt:variant>
      <vt:variant>
        <vt:i4>5</vt:i4>
      </vt:variant>
      <vt:variant>
        <vt:lpwstr/>
      </vt:variant>
      <vt:variant>
        <vt:lpwstr>L_LINK1</vt:lpwstr>
      </vt:variant>
      <vt:variant>
        <vt:i4>6094953</vt:i4>
      </vt:variant>
      <vt:variant>
        <vt:i4>378</vt:i4>
      </vt:variant>
      <vt:variant>
        <vt:i4>0</vt:i4>
      </vt:variant>
      <vt:variant>
        <vt:i4>5</vt:i4>
      </vt:variant>
      <vt:variant>
        <vt:lpwstr/>
      </vt:variant>
      <vt:variant>
        <vt:lpwstr>K_LINK1</vt:lpwstr>
      </vt:variant>
      <vt:variant>
        <vt:i4>6094952</vt:i4>
      </vt:variant>
      <vt:variant>
        <vt:i4>375</vt:i4>
      </vt:variant>
      <vt:variant>
        <vt:i4>0</vt:i4>
      </vt:variant>
      <vt:variant>
        <vt:i4>5</vt:i4>
      </vt:variant>
      <vt:variant>
        <vt:lpwstr/>
      </vt:variant>
      <vt:variant>
        <vt:lpwstr>J_LINK1</vt:lpwstr>
      </vt:variant>
      <vt:variant>
        <vt:i4>6094955</vt:i4>
      </vt:variant>
      <vt:variant>
        <vt:i4>372</vt:i4>
      </vt:variant>
      <vt:variant>
        <vt:i4>0</vt:i4>
      </vt:variant>
      <vt:variant>
        <vt:i4>5</vt:i4>
      </vt:variant>
      <vt:variant>
        <vt:lpwstr/>
      </vt:variant>
      <vt:variant>
        <vt:lpwstr>I_LINK1</vt:lpwstr>
      </vt:variant>
      <vt:variant>
        <vt:i4>6094954</vt:i4>
      </vt:variant>
      <vt:variant>
        <vt:i4>369</vt:i4>
      </vt:variant>
      <vt:variant>
        <vt:i4>0</vt:i4>
      </vt:variant>
      <vt:variant>
        <vt:i4>5</vt:i4>
      </vt:variant>
      <vt:variant>
        <vt:lpwstr/>
      </vt:variant>
      <vt:variant>
        <vt:lpwstr>H_LINK1</vt:lpwstr>
      </vt:variant>
      <vt:variant>
        <vt:i4>6094949</vt:i4>
      </vt:variant>
      <vt:variant>
        <vt:i4>366</vt:i4>
      </vt:variant>
      <vt:variant>
        <vt:i4>0</vt:i4>
      </vt:variant>
      <vt:variant>
        <vt:i4>5</vt:i4>
      </vt:variant>
      <vt:variant>
        <vt:lpwstr/>
      </vt:variant>
      <vt:variant>
        <vt:lpwstr>G_LINK1</vt:lpwstr>
      </vt:variant>
      <vt:variant>
        <vt:i4>6094948</vt:i4>
      </vt:variant>
      <vt:variant>
        <vt:i4>363</vt:i4>
      </vt:variant>
      <vt:variant>
        <vt:i4>0</vt:i4>
      </vt:variant>
      <vt:variant>
        <vt:i4>5</vt:i4>
      </vt:variant>
      <vt:variant>
        <vt:lpwstr/>
      </vt:variant>
      <vt:variant>
        <vt:lpwstr>F_LINK1</vt:lpwstr>
      </vt:variant>
      <vt:variant>
        <vt:i4>6094951</vt:i4>
      </vt:variant>
      <vt:variant>
        <vt:i4>360</vt:i4>
      </vt:variant>
      <vt:variant>
        <vt:i4>0</vt:i4>
      </vt:variant>
      <vt:variant>
        <vt:i4>5</vt:i4>
      </vt:variant>
      <vt:variant>
        <vt:lpwstr/>
      </vt:variant>
      <vt:variant>
        <vt:lpwstr>E_LINK1</vt:lpwstr>
      </vt:variant>
      <vt:variant>
        <vt:i4>6094950</vt:i4>
      </vt:variant>
      <vt:variant>
        <vt:i4>357</vt:i4>
      </vt:variant>
      <vt:variant>
        <vt:i4>0</vt:i4>
      </vt:variant>
      <vt:variant>
        <vt:i4>5</vt:i4>
      </vt:variant>
      <vt:variant>
        <vt:lpwstr/>
      </vt:variant>
      <vt:variant>
        <vt:lpwstr>D_LINK1</vt:lpwstr>
      </vt:variant>
      <vt:variant>
        <vt:i4>6094945</vt:i4>
      </vt:variant>
      <vt:variant>
        <vt:i4>354</vt:i4>
      </vt:variant>
      <vt:variant>
        <vt:i4>0</vt:i4>
      </vt:variant>
      <vt:variant>
        <vt:i4>5</vt:i4>
      </vt:variant>
      <vt:variant>
        <vt:lpwstr/>
      </vt:variant>
      <vt:variant>
        <vt:lpwstr>C_LINK1</vt:lpwstr>
      </vt:variant>
      <vt:variant>
        <vt:i4>6094944</vt:i4>
      </vt:variant>
      <vt:variant>
        <vt:i4>351</vt:i4>
      </vt:variant>
      <vt:variant>
        <vt:i4>0</vt:i4>
      </vt:variant>
      <vt:variant>
        <vt:i4>5</vt:i4>
      </vt:variant>
      <vt:variant>
        <vt:lpwstr/>
      </vt:variant>
      <vt:variant>
        <vt:lpwstr>B_LINK1</vt:lpwstr>
      </vt:variant>
      <vt:variant>
        <vt:i4>6094947</vt:i4>
      </vt:variant>
      <vt:variant>
        <vt:i4>348</vt:i4>
      </vt:variant>
      <vt:variant>
        <vt:i4>0</vt:i4>
      </vt:variant>
      <vt:variant>
        <vt:i4>5</vt:i4>
      </vt:variant>
      <vt:variant>
        <vt:lpwstr/>
      </vt:variant>
      <vt:variant>
        <vt:lpwstr>A_LINK1</vt:lpwstr>
      </vt:variant>
      <vt:variant>
        <vt:i4>4587630</vt:i4>
      </vt:variant>
      <vt:variant>
        <vt:i4>345</vt:i4>
      </vt:variant>
      <vt:variant>
        <vt:i4>0</vt:i4>
      </vt:variant>
      <vt:variant>
        <vt:i4>5</vt:i4>
      </vt:variant>
      <vt:variant>
        <vt:lpwstr/>
      </vt:variant>
      <vt:variant>
        <vt:lpwstr>AnnexureI_LINK1</vt:lpwstr>
      </vt:variant>
      <vt:variant>
        <vt:i4>1245224</vt:i4>
      </vt:variant>
      <vt:variant>
        <vt:i4>342</vt:i4>
      </vt:variant>
      <vt:variant>
        <vt:i4>0</vt:i4>
      </vt:variant>
      <vt:variant>
        <vt:i4>5</vt:i4>
      </vt:variant>
      <vt:variant>
        <vt:lpwstr>mailto:hodit.calcutta@ucobank.co.in</vt:lpwstr>
      </vt:variant>
      <vt:variant>
        <vt:lpwstr/>
      </vt:variant>
      <vt:variant>
        <vt:i4>4784222</vt:i4>
      </vt:variant>
      <vt:variant>
        <vt:i4>339</vt:i4>
      </vt:variant>
      <vt:variant>
        <vt:i4>0</vt:i4>
      </vt:variant>
      <vt:variant>
        <vt:i4>5</vt:i4>
      </vt:variant>
      <vt:variant>
        <vt:lpwstr>https://www.ucobank.com/</vt:lpwstr>
      </vt:variant>
      <vt:variant>
        <vt:lpwstr/>
      </vt:variant>
      <vt:variant>
        <vt:i4>1245224</vt:i4>
      </vt:variant>
      <vt:variant>
        <vt:i4>336</vt:i4>
      </vt:variant>
      <vt:variant>
        <vt:i4>0</vt:i4>
      </vt:variant>
      <vt:variant>
        <vt:i4>5</vt:i4>
      </vt:variant>
      <vt:variant>
        <vt:lpwstr>mailto:hodit.calcutta@ucobank.co.in</vt:lpwstr>
      </vt:variant>
      <vt:variant>
        <vt:lpwstr/>
      </vt:variant>
      <vt:variant>
        <vt:i4>5242942</vt:i4>
      </vt:variant>
      <vt:variant>
        <vt:i4>332</vt:i4>
      </vt:variant>
      <vt:variant>
        <vt:i4>0</vt:i4>
      </vt:variant>
      <vt:variant>
        <vt:i4>5</vt:i4>
      </vt:variant>
      <vt:variant>
        <vt:lpwstr/>
      </vt:variant>
      <vt:variant>
        <vt:lpwstr>cc_LINK1</vt:lpwstr>
      </vt:variant>
      <vt:variant>
        <vt:i4>1769525</vt:i4>
      </vt:variant>
      <vt:variant>
        <vt:i4>329</vt:i4>
      </vt:variant>
      <vt:variant>
        <vt:i4>0</vt:i4>
      </vt:variant>
      <vt:variant>
        <vt:i4>5</vt:i4>
      </vt:variant>
      <vt:variant>
        <vt:lpwstr/>
      </vt:variant>
      <vt:variant>
        <vt:lpwstr>_Toc521573683</vt:lpwstr>
      </vt:variant>
      <vt:variant>
        <vt:i4>1769525</vt:i4>
      </vt:variant>
      <vt:variant>
        <vt:i4>326</vt:i4>
      </vt:variant>
      <vt:variant>
        <vt:i4>0</vt:i4>
      </vt:variant>
      <vt:variant>
        <vt:i4>5</vt:i4>
      </vt:variant>
      <vt:variant>
        <vt:lpwstr/>
      </vt:variant>
      <vt:variant>
        <vt:lpwstr>_Toc521573682</vt:lpwstr>
      </vt:variant>
      <vt:variant>
        <vt:i4>1769525</vt:i4>
      </vt:variant>
      <vt:variant>
        <vt:i4>323</vt:i4>
      </vt:variant>
      <vt:variant>
        <vt:i4>0</vt:i4>
      </vt:variant>
      <vt:variant>
        <vt:i4>5</vt:i4>
      </vt:variant>
      <vt:variant>
        <vt:lpwstr/>
      </vt:variant>
      <vt:variant>
        <vt:lpwstr>_Toc521573681</vt:lpwstr>
      </vt:variant>
      <vt:variant>
        <vt:i4>1769525</vt:i4>
      </vt:variant>
      <vt:variant>
        <vt:i4>320</vt:i4>
      </vt:variant>
      <vt:variant>
        <vt:i4>0</vt:i4>
      </vt:variant>
      <vt:variant>
        <vt:i4>5</vt:i4>
      </vt:variant>
      <vt:variant>
        <vt:lpwstr/>
      </vt:variant>
      <vt:variant>
        <vt:lpwstr>_Toc521573680</vt:lpwstr>
      </vt:variant>
      <vt:variant>
        <vt:i4>1310773</vt:i4>
      </vt:variant>
      <vt:variant>
        <vt:i4>317</vt:i4>
      </vt:variant>
      <vt:variant>
        <vt:i4>0</vt:i4>
      </vt:variant>
      <vt:variant>
        <vt:i4>5</vt:i4>
      </vt:variant>
      <vt:variant>
        <vt:lpwstr/>
      </vt:variant>
      <vt:variant>
        <vt:lpwstr>_Toc521573679</vt:lpwstr>
      </vt:variant>
      <vt:variant>
        <vt:i4>1310773</vt:i4>
      </vt:variant>
      <vt:variant>
        <vt:i4>314</vt:i4>
      </vt:variant>
      <vt:variant>
        <vt:i4>0</vt:i4>
      </vt:variant>
      <vt:variant>
        <vt:i4>5</vt:i4>
      </vt:variant>
      <vt:variant>
        <vt:lpwstr/>
      </vt:variant>
      <vt:variant>
        <vt:lpwstr>_Toc521573678</vt:lpwstr>
      </vt:variant>
      <vt:variant>
        <vt:i4>1310773</vt:i4>
      </vt:variant>
      <vt:variant>
        <vt:i4>311</vt:i4>
      </vt:variant>
      <vt:variant>
        <vt:i4>0</vt:i4>
      </vt:variant>
      <vt:variant>
        <vt:i4>5</vt:i4>
      </vt:variant>
      <vt:variant>
        <vt:lpwstr/>
      </vt:variant>
      <vt:variant>
        <vt:lpwstr>_Toc521573677</vt:lpwstr>
      </vt:variant>
      <vt:variant>
        <vt:i4>6094947</vt:i4>
      </vt:variant>
      <vt:variant>
        <vt:i4>308</vt:i4>
      </vt:variant>
      <vt:variant>
        <vt:i4>0</vt:i4>
      </vt:variant>
      <vt:variant>
        <vt:i4>5</vt:i4>
      </vt:variant>
      <vt:variant>
        <vt:lpwstr/>
      </vt:variant>
      <vt:variant>
        <vt:lpwstr>a_LINK1</vt:lpwstr>
      </vt:variant>
      <vt:variant>
        <vt:i4>1310773</vt:i4>
      </vt:variant>
      <vt:variant>
        <vt:i4>305</vt:i4>
      </vt:variant>
      <vt:variant>
        <vt:i4>0</vt:i4>
      </vt:variant>
      <vt:variant>
        <vt:i4>5</vt:i4>
      </vt:variant>
      <vt:variant>
        <vt:lpwstr/>
      </vt:variant>
      <vt:variant>
        <vt:lpwstr>_Toc521573671</vt:lpwstr>
      </vt:variant>
      <vt:variant>
        <vt:i4>1376309</vt:i4>
      </vt:variant>
      <vt:variant>
        <vt:i4>302</vt:i4>
      </vt:variant>
      <vt:variant>
        <vt:i4>0</vt:i4>
      </vt:variant>
      <vt:variant>
        <vt:i4>5</vt:i4>
      </vt:variant>
      <vt:variant>
        <vt:lpwstr/>
      </vt:variant>
      <vt:variant>
        <vt:lpwstr>_Toc521573668</vt:lpwstr>
      </vt:variant>
      <vt:variant>
        <vt:i4>1376309</vt:i4>
      </vt:variant>
      <vt:variant>
        <vt:i4>299</vt:i4>
      </vt:variant>
      <vt:variant>
        <vt:i4>0</vt:i4>
      </vt:variant>
      <vt:variant>
        <vt:i4>5</vt:i4>
      </vt:variant>
      <vt:variant>
        <vt:lpwstr/>
      </vt:variant>
      <vt:variant>
        <vt:lpwstr>_Toc521573666</vt:lpwstr>
      </vt:variant>
      <vt:variant>
        <vt:i4>1376309</vt:i4>
      </vt:variant>
      <vt:variant>
        <vt:i4>296</vt:i4>
      </vt:variant>
      <vt:variant>
        <vt:i4>0</vt:i4>
      </vt:variant>
      <vt:variant>
        <vt:i4>5</vt:i4>
      </vt:variant>
      <vt:variant>
        <vt:lpwstr/>
      </vt:variant>
      <vt:variant>
        <vt:lpwstr>_Toc521573663</vt:lpwstr>
      </vt:variant>
      <vt:variant>
        <vt:i4>3735554</vt:i4>
      </vt:variant>
      <vt:variant>
        <vt:i4>293</vt:i4>
      </vt:variant>
      <vt:variant>
        <vt:i4>0</vt:i4>
      </vt:variant>
      <vt:variant>
        <vt:i4>5</vt:i4>
      </vt:variant>
      <vt:variant>
        <vt:lpwstr/>
      </vt:variant>
      <vt:variant>
        <vt:lpwstr>ddd_LINK1</vt:lpwstr>
      </vt:variant>
      <vt:variant>
        <vt:i4>1507381</vt:i4>
      </vt:variant>
      <vt:variant>
        <vt:i4>290</vt:i4>
      </vt:variant>
      <vt:variant>
        <vt:i4>0</vt:i4>
      </vt:variant>
      <vt:variant>
        <vt:i4>5</vt:i4>
      </vt:variant>
      <vt:variant>
        <vt:lpwstr/>
      </vt:variant>
      <vt:variant>
        <vt:lpwstr>_Toc521573648</vt:lpwstr>
      </vt:variant>
      <vt:variant>
        <vt:i4>1507381</vt:i4>
      </vt:variant>
      <vt:variant>
        <vt:i4>287</vt:i4>
      </vt:variant>
      <vt:variant>
        <vt:i4>0</vt:i4>
      </vt:variant>
      <vt:variant>
        <vt:i4>5</vt:i4>
      </vt:variant>
      <vt:variant>
        <vt:lpwstr/>
      </vt:variant>
      <vt:variant>
        <vt:lpwstr>_Toc521573647</vt:lpwstr>
      </vt:variant>
      <vt:variant>
        <vt:i4>1507381</vt:i4>
      </vt:variant>
      <vt:variant>
        <vt:i4>284</vt:i4>
      </vt:variant>
      <vt:variant>
        <vt:i4>0</vt:i4>
      </vt:variant>
      <vt:variant>
        <vt:i4>5</vt:i4>
      </vt:variant>
      <vt:variant>
        <vt:lpwstr/>
      </vt:variant>
      <vt:variant>
        <vt:lpwstr>_Toc521573646</vt:lpwstr>
      </vt:variant>
      <vt:variant>
        <vt:i4>1507381</vt:i4>
      </vt:variant>
      <vt:variant>
        <vt:i4>281</vt:i4>
      </vt:variant>
      <vt:variant>
        <vt:i4>0</vt:i4>
      </vt:variant>
      <vt:variant>
        <vt:i4>5</vt:i4>
      </vt:variant>
      <vt:variant>
        <vt:lpwstr/>
      </vt:variant>
      <vt:variant>
        <vt:lpwstr>_Toc521573645</vt:lpwstr>
      </vt:variant>
      <vt:variant>
        <vt:i4>1507381</vt:i4>
      </vt:variant>
      <vt:variant>
        <vt:i4>278</vt:i4>
      </vt:variant>
      <vt:variant>
        <vt:i4>0</vt:i4>
      </vt:variant>
      <vt:variant>
        <vt:i4>5</vt:i4>
      </vt:variant>
      <vt:variant>
        <vt:lpwstr/>
      </vt:variant>
      <vt:variant>
        <vt:lpwstr>_Toc521573644</vt:lpwstr>
      </vt:variant>
      <vt:variant>
        <vt:i4>1441845</vt:i4>
      </vt:variant>
      <vt:variant>
        <vt:i4>275</vt:i4>
      </vt:variant>
      <vt:variant>
        <vt:i4>0</vt:i4>
      </vt:variant>
      <vt:variant>
        <vt:i4>5</vt:i4>
      </vt:variant>
      <vt:variant>
        <vt:lpwstr/>
      </vt:variant>
      <vt:variant>
        <vt:lpwstr>_Toc521573653</vt:lpwstr>
      </vt:variant>
      <vt:variant>
        <vt:i4>1507381</vt:i4>
      </vt:variant>
      <vt:variant>
        <vt:i4>269</vt:i4>
      </vt:variant>
      <vt:variant>
        <vt:i4>0</vt:i4>
      </vt:variant>
      <vt:variant>
        <vt:i4>5</vt:i4>
      </vt:variant>
      <vt:variant>
        <vt:lpwstr/>
      </vt:variant>
      <vt:variant>
        <vt:lpwstr>_Toc521573640</vt:lpwstr>
      </vt:variant>
      <vt:variant>
        <vt:i4>1048629</vt:i4>
      </vt:variant>
      <vt:variant>
        <vt:i4>266</vt:i4>
      </vt:variant>
      <vt:variant>
        <vt:i4>0</vt:i4>
      </vt:variant>
      <vt:variant>
        <vt:i4>5</vt:i4>
      </vt:variant>
      <vt:variant>
        <vt:lpwstr/>
      </vt:variant>
      <vt:variant>
        <vt:lpwstr>_Toc521573639</vt:lpwstr>
      </vt:variant>
      <vt:variant>
        <vt:i4>5963901</vt:i4>
      </vt:variant>
      <vt:variant>
        <vt:i4>263</vt:i4>
      </vt:variant>
      <vt:variant>
        <vt:i4>0</vt:i4>
      </vt:variant>
      <vt:variant>
        <vt:i4>5</vt:i4>
      </vt:variant>
      <vt:variant>
        <vt:lpwstr/>
      </vt:variant>
      <vt:variant>
        <vt:lpwstr>Issue_LINK1</vt:lpwstr>
      </vt:variant>
      <vt:variant>
        <vt:i4>3276802</vt:i4>
      </vt:variant>
      <vt:variant>
        <vt:i4>260</vt:i4>
      </vt:variant>
      <vt:variant>
        <vt:i4>0</vt:i4>
      </vt:variant>
      <vt:variant>
        <vt:i4>5</vt:i4>
      </vt:variant>
      <vt:variant>
        <vt:lpwstr/>
      </vt:variant>
      <vt:variant>
        <vt:lpwstr>Non_LINK1</vt:lpwstr>
      </vt:variant>
      <vt:variant>
        <vt:i4>2097224</vt:i4>
      </vt:variant>
      <vt:variant>
        <vt:i4>257</vt:i4>
      </vt:variant>
      <vt:variant>
        <vt:i4>0</vt:i4>
      </vt:variant>
      <vt:variant>
        <vt:i4>5</vt:i4>
      </vt:variant>
      <vt:variant>
        <vt:lpwstr/>
      </vt:variant>
      <vt:variant>
        <vt:lpwstr>Adoption_LINK1</vt:lpwstr>
      </vt:variant>
      <vt:variant>
        <vt:i4>1048629</vt:i4>
      </vt:variant>
      <vt:variant>
        <vt:i4>254</vt:i4>
      </vt:variant>
      <vt:variant>
        <vt:i4>0</vt:i4>
      </vt:variant>
      <vt:variant>
        <vt:i4>5</vt:i4>
      </vt:variant>
      <vt:variant>
        <vt:lpwstr/>
      </vt:variant>
      <vt:variant>
        <vt:lpwstr>_Toc521573635</vt:lpwstr>
      </vt:variant>
      <vt:variant>
        <vt:i4>1048629</vt:i4>
      </vt:variant>
      <vt:variant>
        <vt:i4>251</vt:i4>
      </vt:variant>
      <vt:variant>
        <vt:i4>0</vt:i4>
      </vt:variant>
      <vt:variant>
        <vt:i4>5</vt:i4>
      </vt:variant>
      <vt:variant>
        <vt:lpwstr/>
      </vt:variant>
      <vt:variant>
        <vt:lpwstr>_Toc521573633</vt:lpwstr>
      </vt:variant>
      <vt:variant>
        <vt:i4>1048629</vt:i4>
      </vt:variant>
      <vt:variant>
        <vt:i4>248</vt:i4>
      </vt:variant>
      <vt:variant>
        <vt:i4>0</vt:i4>
      </vt:variant>
      <vt:variant>
        <vt:i4>5</vt:i4>
      </vt:variant>
      <vt:variant>
        <vt:lpwstr/>
      </vt:variant>
      <vt:variant>
        <vt:lpwstr>_Toc521573631</vt:lpwstr>
      </vt:variant>
      <vt:variant>
        <vt:i4>1114165</vt:i4>
      </vt:variant>
      <vt:variant>
        <vt:i4>245</vt:i4>
      </vt:variant>
      <vt:variant>
        <vt:i4>0</vt:i4>
      </vt:variant>
      <vt:variant>
        <vt:i4>5</vt:i4>
      </vt:variant>
      <vt:variant>
        <vt:lpwstr/>
      </vt:variant>
      <vt:variant>
        <vt:lpwstr>_Toc521573629</vt:lpwstr>
      </vt:variant>
      <vt:variant>
        <vt:i4>1114165</vt:i4>
      </vt:variant>
      <vt:variant>
        <vt:i4>242</vt:i4>
      </vt:variant>
      <vt:variant>
        <vt:i4>0</vt:i4>
      </vt:variant>
      <vt:variant>
        <vt:i4>5</vt:i4>
      </vt:variant>
      <vt:variant>
        <vt:lpwstr/>
      </vt:variant>
      <vt:variant>
        <vt:lpwstr>_Toc521573628</vt:lpwstr>
      </vt:variant>
      <vt:variant>
        <vt:i4>1114165</vt:i4>
      </vt:variant>
      <vt:variant>
        <vt:i4>239</vt:i4>
      </vt:variant>
      <vt:variant>
        <vt:i4>0</vt:i4>
      </vt:variant>
      <vt:variant>
        <vt:i4>5</vt:i4>
      </vt:variant>
      <vt:variant>
        <vt:lpwstr/>
      </vt:variant>
      <vt:variant>
        <vt:lpwstr>_Toc521573627</vt:lpwstr>
      </vt:variant>
      <vt:variant>
        <vt:i4>1114165</vt:i4>
      </vt:variant>
      <vt:variant>
        <vt:i4>236</vt:i4>
      </vt:variant>
      <vt:variant>
        <vt:i4>0</vt:i4>
      </vt:variant>
      <vt:variant>
        <vt:i4>5</vt:i4>
      </vt:variant>
      <vt:variant>
        <vt:lpwstr/>
      </vt:variant>
      <vt:variant>
        <vt:lpwstr>_Toc521573626</vt:lpwstr>
      </vt:variant>
      <vt:variant>
        <vt:i4>3211272</vt:i4>
      </vt:variant>
      <vt:variant>
        <vt:i4>233</vt:i4>
      </vt:variant>
      <vt:variant>
        <vt:i4>0</vt:i4>
      </vt:variant>
      <vt:variant>
        <vt:i4>5</vt:i4>
      </vt:variant>
      <vt:variant>
        <vt:lpwstr/>
      </vt:variant>
      <vt:variant>
        <vt:lpwstr>OLE_LINK1</vt:lpwstr>
      </vt:variant>
      <vt:variant>
        <vt:i4>1179701</vt:i4>
      </vt:variant>
      <vt:variant>
        <vt:i4>230</vt:i4>
      </vt:variant>
      <vt:variant>
        <vt:i4>0</vt:i4>
      </vt:variant>
      <vt:variant>
        <vt:i4>5</vt:i4>
      </vt:variant>
      <vt:variant>
        <vt:lpwstr/>
      </vt:variant>
      <vt:variant>
        <vt:lpwstr>_Toc521573619</vt:lpwstr>
      </vt:variant>
      <vt:variant>
        <vt:i4>1179701</vt:i4>
      </vt:variant>
      <vt:variant>
        <vt:i4>227</vt:i4>
      </vt:variant>
      <vt:variant>
        <vt:i4>0</vt:i4>
      </vt:variant>
      <vt:variant>
        <vt:i4>5</vt:i4>
      </vt:variant>
      <vt:variant>
        <vt:lpwstr/>
      </vt:variant>
      <vt:variant>
        <vt:lpwstr>_Toc521573618</vt:lpwstr>
      </vt:variant>
      <vt:variant>
        <vt:i4>1179701</vt:i4>
      </vt:variant>
      <vt:variant>
        <vt:i4>224</vt:i4>
      </vt:variant>
      <vt:variant>
        <vt:i4>0</vt:i4>
      </vt:variant>
      <vt:variant>
        <vt:i4>5</vt:i4>
      </vt:variant>
      <vt:variant>
        <vt:lpwstr/>
      </vt:variant>
      <vt:variant>
        <vt:lpwstr>_Toc521573617</vt:lpwstr>
      </vt:variant>
      <vt:variant>
        <vt:i4>1179701</vt:i4>
      </vt:variant>
      <vt:variant>
        <vt:i4>221</vt:i4>
      </vt:variant>
      <vt:variant>
        <vt:i4>0</vt:i4>
      </vt:variant>
      <vt:variant>
        <vt:i4>5</vt:i4>
      </vt:variant>
      <vt:variant>
        <vt:lpwstr/>
      </vt:variant>
      <vt:variant>
        <vt:lpwstr>_Toc521573616</vt:lpwstr>
      </vt:variant>
      <vt:variant>
        <vt:i4>1179701</vt:i4>
      </vt:variant>
      <vt:variant>
        <vt:i4>218</vt:i4>
      </vt:variant>
      <vt:variant>
        <vt:i4>0</vt:i4>
      </vt:variant>
      <vt:variant>
        <vt:i4>5</vt:i4>
      </vt:variant>
      <vt:variant>
        <vt:lpwstr/>
      </vt:variant>
      <vt:variant>
        <vt:lpwstr>_Toc521573615</vt:lpwstr>
      </vt:variant>
      <vt:variant>
        <vt:i4>1179701</vt:i4>
      </vt:variant>
      <vt:variant>
        <vt:i4>215</vt:i4>
      </vt:variant>
      <vt:variant>
        <vt:i4>0</vt:i4>
      </vt:variant>
      <vt:variant>
        <vt:i4>5</vt:i4>
      </vt:variant>
      <vt:variant>
        <vt:lpwstr/>
      </vt:variant>
      <vt:variant>
        <vt:lpwstr>_Toc521573614</vt:lpwstr>
      </vt:variant>
      <vt:variant>
        <vt:i4>1179701</vt:i4>
      </vt:variant>
      <vt:variant>
        <vt:i4>212</vt:i4>
      </vt:variant>
      <vt:variant>
        <vt:i4>0</vt:i4>
      </vt:variant>
      <vt:variant>
        <vt:i4>5</vt:i4>
      </vt:variant>
      <vt:variant>
        <vt:lpwstr/>
      </vt:variant>
      <vt:variant>
        <vt:lpwstr>_Toc521573613</vt:lpwstr>
      </vt:variant>
      <vt:variant>
        <vt:i4>1179701</vt:i4>
      </vt:variant>
      <vt:variant>
        <vt:i4>209</vt:i4>
      </vt:variant>
      <vt:variant>
        <vt:i4>0</vt:i4>
      </vt:variant>
      <vt:variant>
        <vt:i4>5</vt:i4>
      </vt:variant>
      <vt:variant>
        <vt:lpwstr/>
      </vt:variant>
      <vt:variant>
        <vt:lpwstr>_Toc521573612</vt:lpwstr>
      </vt:variant>
      <vt:variant>
        <vt:i4>1179701</vt:i4>
      </vt:variant>
      <vt:variant>
        <vt:i4>206</vt:i4>
      </vt:variant>
      <vt:variant>
        <vt:i4>0</vt:i4>
      </vt:variant>
      <vt:variant>
        <vt:i4>5</vt:i4>
      </vt:variant>
      <vt:variant>
        <vt:lpwstr/>
      </vt:variant>
      <vt:variant>
        <vt:lpwstr>_Toc521573611</vt:lpwstr>
      </vt:variant>
      <vt:variant>
        <vt:i4>1245237</vt:i4>
      </vt:variant>
      <vt:variant>
        <vt:i4>203</vt:i4>
      </vt:variant>
      <vt:variant>
        <vt:i4>0</vt:i4>
      </vt:variant>
      <vt:variant>
        <vt:i4>5</vt:i4>
      </vt:variant>
      <vt:variant>
        <vt:lpwstr/>
      </vt:variant>
      <vt:variant>
        <vt:lpwstr>_Toc521573608</vt:lpwstr>
      </vt:variant>
      <vt:variant>
        <vt:i4>1245237</vt:i4>
      </vt:variant>
      <vt:variant>
        <vt:i4>200</vt:i4>
      </vt:variant>
      <vt:variant>
        <vt:i4>0</vt:i4>
      </vt:variant>
      <vt:variant>
        <vt:i4>5</vt:i4>
      </vt:variant>
      <vt:variant>
        <vt:lpwstr/>
      </vt:variant>
      <vt:variant>
        <vt:lpwstr>_Toc521573607</vt:lpwstr>
      </vt:variant>
      <vt:variant>
        <vt:i4>1245237</vt:i4>
      </vt:variant>
      <vt:variant>
        <vt:i4>197</vt:i4>
      </vt:variant>
      <vt:variant>
        <vt:i4>0</vt:i4>
      </vt:variant>
      <vt:variant>
        <vt:i4>5</vt:i4>
      </vt:variant>
      <vt:variant>
        <vt:lpwstr/>
      </vt:variant>
      <vt:variant>
        <vt:lpwstr>_Toc521573606</vt:lpwstr>
      </vt:variant>
      <vt:variant>
        <vt:i4>1245237</vt:i4>
      </vt:variant>
      <vt:variant>
        <vt:i4>194</vt:i4>
      </vt:variant>
      <vt:variant>
        <vt:i4>0</vt:i4>
      </vt:variant>
      <vt:variant>
        <vt:i4>5</vt:i4>
      </vt:variant>
      <vt:variant>
        <vt:lpwstr/>
      </vt:variant>
      <vt:variant>
        <vt:lpwstr>_Toc521573605</vt:lpwstr>
      </vt:variant>
      <vt:variant>
        <vt:i4>1245237</vt:i4>
      </vt:variant>
      <vt:variant>
        <vt:i4>188</vt:i4>
      </vt:variant>
      <vt:variant>
        <vt:i4>0</vt:i4>
      </vt:variant>
      <vt:variant>
        <vt:i4>5</vt:i4>
      </vt:variant>
      <vt:variant>
        <vt:lpwstr/>
      </vt:variant>
      <vt:variant>
        <vt:lpwstr>_Toc521573604</vt:lpwstr>
      </vt:variant>
      <vt:variant>
        <vt:i4>1245237</vt:i4>
      </vt:variant>
      <vt:variant>
        <vt:i4>182</vt:i4>
      </vt:variant>
      <vt:variant>
        <vt:i4>0</vt:i4>
      </vt:variant>
      <vt:variant>
        <vt:i4>5</vt:i4>
      </vt:variant>
      <vt:variant>
        <vt:lpwstr/>
      </vt:variant>
      <vt:variant>
        <vt:lpwstr>_Toc521573603</vt:lpwstr>
      </vt:variant>
      <vt:variant>
        <vt:i4>1245237</vt:i4>
      </vt:variant>
      <vt:variant>
        <vt:i4>176</vt:i4>
      </vt:variant>
      <vt:variant>
        <vt:i4>0</vt:i4>
      </vt:variant>
      <vt:variant>
        <vt:i4>5</vt:i4>
      </vt:variant>
      <vt:variant>
        <vt:lpwstr/>
      </vt:variant>
      <vt:variant>
        <vt:lpwstr>_Toc521573602</vt:lpwstr>
      </vt:variant>
      <vt:variant>
        <vt:i4>1703990</vt:i4>
      </vt:variant>
      <vt:variant>
        <vt:i4>170</vt:i4>
      </vt:variant>
      <vt:variant>
        <vt:i4>0</vt:i4>
      </vt:variant>
      <vt:variant>
        <vt:i4>5</vt:i4>
      </vt:variant>
      <vt:variant>
        <vt:lpwstr/>
      </vt:variant>
      <vt:variant>
        <vt:lpwstr>_Toc521573594</vt:lpwstr>
      </vt:variant>
      <vt:variant>
        <vt:i4>1703990</vt:i4>
      </vt:variant>
      <vt:variant>
        <vt:i4>164</vt:i4>
      </vt:variant>
      <vt:variant>
        <vt:i4>0</vt:i4>
      </vt:variant>
      <vt:variant>
        <vt:i4>5</vt:i4>
      </vt:variant>
      <vt:variant>
        <vt:lpwstr/>
      </vt:variant>
      <vt:variant>
        <vt:lpwstr>_Toc521573593</vt:lpwstr>
      </vt:variant>
      <vt:variant>
        <vt:i4>1703990</vt:i4>
      </vt:variant>
      <vt:variant>
        <vt:i4>158</vt:i4>
      </vt:variant>
      <vt:variant>
        <vt:i4>0</vt:i4>
      </vt:variant>
      <vt:variant>
        <vt:i4>5</vt:i4>
      </vt:variant>
      <vt:variant>
        <vt:lpwstr/>
      </vt:variant>
      <vt:variant>
        <vt:lpwstr>_Toc521573592</vt:lpwstr>
      </vt:variant>
      <vt:variant>
        <vt:i4>1703990</vt:i4>
      </vt:variant>
      <vt:variant>
        <vt:i4>152</vt:i4>
      </vt:variant>
      <vt:variant>
        <vt:i4>0</vt:i4>
      </vt:variant>
      <vt:variant>
        <vt:i4>5</vt:i4>
      </vt:variant>
      <vt:variant>
        <vt:lpwstr/>
      </vt:variant>
      <vt:variant>
        <vt:lpwstr>_Toc521573591</vt:lpwstr>
      </vt:variant>
      <vt:variant>
        <vt:i4>1376310</vt:i4>
      </vt:variant>
      <vt:variant>
        <vt:i4>149</vt:i4>
      </vt:variant>
      <vt:variant>
        <vt:i4>0</vt:i4>
      </vt:variant>
      <vt:variant>
        <vt:i4>5</vt:i4>
      </vt:variant>
      <vt:variant>
        <vt:lpwstr/>
      </vt:variant>
      <vt:variant>
        <vt:lpwstr>_Toc521573562</vt:lpwstr>
      </vt:variant>
      <vt:variant>
        <vt:i4>1376310</vt:i4>
      </vt:variant>
      <vt:variant>
        <vt:i4>146</vt:i4>
      </vt:variant>
      <vt:variant>
        <vt:i4>0</vt:i4>
      </vt:variant>
      <vt:variant>
        <vt:i4>5</vt:i4>
      </vt:variant>
      <vt:variant>
        <vt:lpwstr/>
      </vt:variant>
      <vt:variant>
        <vt:lpwstr>_Toc521573561</vt:lpwstr>
      </vt:variant>
      <vt:variant>
        <vt:i4>1376310</vt:i4>
      </vt:variant>
      <vt:variant>
        <vt:i4>143</vt:i4>
      </vt:variant>
      <vt:variant>
        <vt:i4>0</vt:i4>
      </vt:variant>
      <vt:variant>
        <vt:i4>5</vt:i4>
      </vt:variant>
      <vt:variant>
        <vt:lpwstr/>
      </vt:variant>
      <vt:variant>
        <vt:lpwstr>_Toc521573560</vt:lpwstr>
      </vt:variant>
      <vt:variant>
        <vt:i4>1441846</vt:i4>
      </vt:variant>
      <vt:variant>
        <vt:i4>140</vt:i4>
      </vt:variant>
      <vt:variant>
        <vt:i4>0</vt:i4>
      </vt:variant>
      <vt:variant>
        <vt:i4>5</vt:i4>
      </vt:variant>
      <vt:variant>
        <vt:lpwstr/>
      </vt:variant>
      <vt:variant>
        <vt:lpwstr>_Toc521573559</vt:lpwstr>
      </vt:variant>
      <vt:variant>
        <vt:i4>1441846</vt:i4>
      </vt:variant>
      <vt:variant>
        <vt:i4>137</vt:i4>
      </vt:variant>
      <vt:variant>
        <vt:i4>0</vt:i4>
      </vt:variant>
      <vt:variant>
        <vt:i4>5</vt:i4>
      </vt:variant>
      <vt:variant>
        <vt:lpwstr/>
      </vt:variant>
      <vt:variant>
        <vt:lpwstr>_Toc521573557</vt:lpwstr>
      </vt:variant>
      <vt:variant>
        <vt:i4>1441846</vt:i4>
      </vt:variant>
      <vt:variant>
        <vt:i4>134</vt:i4>
      </vt:variant>
      <vt:variant>
        <vt:i4>0</vt:i4>
      </vt:variant>
      <vt:variant>
        <vt:i4>5</vt:i4>
      </vt:variant>
      <vt:variant>
        <vt:lpwstr/>
      </vt:variant>
      <vt:variant>
        <vt:lpwstr>_Toc521573556</vt:lpwstr>
      </vt:variant>
      <vt:variant>
        <vt:i4>1441846</vt:i4>
      </vt:variant>
      <vt:variant>
        <vt:i4>131</vt:i4>
      </vt:variant>
      <vt:variant>
        <vt:i4>0</vt:i4>
      </vt:variant>
      <vt:variant>
        <vt:i4>5</vt:i4>
      </vt:variant>
      <vt:variant>
        <vt:lpwstr/>
      </vt:variant>
      <vt:variant>
        <vt:lpwstr>_Toc521573555</vt:lpwstr>
      </vt:variant>
      <vt:variant>
        <vt:i4>1441846</vt:i4>
      </vt:variant>
      <vt:variant>
        <vt:i4>125</vt:i4>
      </vt:variant>
      <vt:variant>
        <vt:i4>0</vt:i4>
      </vt:variant>
      <vt:variant>
        <vt:i4>5</vt:i4>
      </vt:variant>
      <vt:variant>
        <vt:lpwstr/>
      </vt:variant>
      <vt:variant>
        <vt:lpwstr>_Toc521573554</vt:lpwstr>
      </vt:variant>
      <vt:variant>
        <vt:i4>1441846</vt:i4>
      </vt:variant>
      <vt:variant>
        <vt:i4>119</vt:i4>
      </vt:variant>
      <vt:variant>
        <vt:i4>0</vt:i4>
      </vt:variant>
      <vt:variant>
        <vt:i4>5</vt:i4>
      </vt:variant>
      <vt:variant>
        <vt:lpwstr/>
      </vt:variant>
      <vt:variant>
        <vt:lpwstr>_Toc521573553</vt:lpwstr>
      </vt:variant>
      <vt:variant>
        <vt:i4>1441846</vt:i4>
      </vt:variant>
      <vt:variant>
        <vt:i4>116</vt:i4>
      </vt:variant>
      <vt:variant>
        <vt:i4>0</vt:i4>
      </vt:variant>
      <vt:variant>
        <vt:i4>5</vt:i4>
      </vt:variant>
      <vt:variant>
        <vt:lpwstr/>
      </vt:variant>
      <vt:variant>
        <vt:lpwstr>_Toc521573552</vt:lpwstr>
      </vt:variant>
      <vt:variant>
        <vt:i4>1441846</vt:i4>
      </vt:variant>
      <vt:variant>
        <vt:i4>113</vt:i4>
      </vt:variant>
      <vt:variant>
        <vt:i4>0</vt:i4>
      </vt:variant>
      <vt:variant>
        <vt:i4>5</vt:i4>
      </vt:variant>
      <vt:variant>
        <vt:lpwstr/>
      </vt:variant>
      <vt:variant>
        <vt:lpwstr>_Toc521573551</vt:lpwstr>
      </vt:variant>
      <vt:variant>
        <vt:i4>1507382</vt:i4>
      </vt:variant>
      <vt:variant>
        <vt:i4>110</vt:i4>
      </vt:variant>
      <vt:variant>
        <vt:i4>0</vt:i4>
      </vt:variant>
      <vt:variant>
        <vt:i4>5</vt:i4>
      </vt:variant>
      <vt:variant>
        <vt:lpwstr/>
      </vt:variant>
      <vt:variant>
        <vt:lpwstr>_Toc521573549</vt:lpwstr>
      </vt:variant>
      <vt:variant>
        <vt:i4>1507382</vt:i4>
      </vt:variant>
      <vt:variant>
        <vt:i4>107</vt:i4>
      </vt:variant>
      <vt:variant>
        <vt:i4>0</vt:i4>
      </vt:variant>
      <vt:variant>
        <vt:i4>5</vt:i4>
      </vt:variant>
      <vt:variant>
        <vt:lpwstr/>
      </vt:variant>
      <vt:variant>
        <vt:lpwstr>_Toc521573547</vt:lpwstr>
      </vt:variant>
      <vt:variant>
        <vt:i4>1507382</vt:i4>
      </vt:variant>
      <vt:variant>
        <vt:i4>104</vt:i4>
      </vt:variant>
      <vt:variant>
        <vt:i4>0</vt:i4>
      </vt:variant>
      <vt:variant>
        <vt:i4>5</vt:i4>
      </vt:variant>
      <vt:variant>
        <vt:lpwstr/>
      </vt:variant>
      <vt:variant>
        <vt:lpwstr>_Toc521573546</vt:lpwstr>
      </vt:variant>
      <vt:variant>
        <vt:i4>1507382</vt:i4>
      </vt:variant>
      <vt:variant>
        <vt:i4>101</vt:i4>
      </vt:variant>
      <vt:variant>
        <vt:i4>0</vt:i4>
      </vt:variant>
      <vt:variant>
        <vt:i4>5</vt:i4>
      </vt:variant>
      <vt:variant>
        <vt:lpwstr/>
      </vt:variant>
      <vt:variant>
        <vt:lpwstr>_Toc521573545</vt:lpwstr>
      </vt:variant>
      <vt:variant>
        <vt:i4>1507382</vt:i4>
      </vt:variant>
      <vt:variant>
        <vt:i4>98</vt:i4>
      </vt:variant>
      <vt:variant>
        <vt:i4>0</vt:i4>
      </vt:variant>
      <vt:variant>
        <vt:i4>5</vt:i4>
      </vt:variant>
      <vt:variant>
        <vt:lpwstr/>
      </vt:variant>
      <vt:variant>
        <vt:lpwstr>_Toc521573544</vt:lpwstr>
      </vt:variant>
      <vt:variant>
        <vt:i4>1507382</vt:i4>
      </vt:variant>
      <vt:variant>
        <vt:i4>95</vt:i4>
      </vt:variant>
      <vt:variant>
        <vt:i4>0</vt:i4>
      </vt:variant>
      <vt:variant>
        <vt:i4>5</vt:i4>
      </vt:variant>
      <vt:variant>
        <vt:lpwstr/>
      </vt:variant>
      <vt:variant>
        <vt:lpwstr>_Toc521573543</vt:lpwstr>
      </vt:variant>
      <vt:variant>
        <vt:i4>1507382</vt:i4>
      </vt:variant>
      <vt:variant>
        <vt:i4>92</vt:i4>
      </vt:variant>
      <vt:variant>
        <vt:i4>0</vt:i4>
      </vt:variant>
      <vt:variant>
        <vt:i4>5</vt:i4>
      </vt:variant>
      <vt:variant>
        <vt:lpwstr/>
      </vt:variant>
      <vt:variant>
        <vt:lpwstr>_Toc521573542</vt:lpwstr>
      </vt:variant>
      <vt:variant>
        <vt:i4>1507382</vt:i4>
      </vt:variant>
      <vt:variant>
        <vt:i4>89</vt:i4>
      </vt:variant>
      <vt:variant>
        <vt:i4>0</vt:i4>
      </vt:variant>
      <vt:variant>
        <vt:i4>5</vt:i4>
      </vt:variant>
      <vt:variant>
        <vt:lpwstr/>
      </vt:variant>
      <vt:variant>
        <vt:lpwstr>_Toc521573541</vt:lpwstr>
      </vt:variant>
      <vt:variant>
        <vt:i4>1507382</vt:i4>
      </vt:variant>
      <vt:variant>
        <vt:i4>86</vt:i4>
      </vt:variant>
      <vt:variant>
        <vt:i4>0</vt:i4>
      </vt:variant>
      <vt:variant>
        <vt:i4>5</vt:i4>
      </vt:variant>
      <vt:variant>
        <vt:lpwstr/>
      </vt:variant>
      <vt:variant>
        <vt:lpwstr>_Toc521573540</vt:lpwstr>
      </vt:variant>
      <vt:variant>
        <vt:i4>1048630</vt:i4>
      </vt:variant>
      <vt:variant>
        <vt:i4>83</vt:i4>
      </vt:variant>
      <vt:variant>
        <vt:i4>0</vt:i4>
      </vt:variant>
      <vt:variant>
        <vt:i4>5</vt:i4>
      </vt:variant>
      <vt:variant>
        <vt:lpwstr/>
      </vt:variant>
      <vt:variant>
        <vt:lpwstr>_Toc521573539</vt:lpwstr>
      </vt:variant>
      <vt:variant>
        <vt:i4>1048630</vt:i4>
      </vt:variant>
      <vt:variant>
        <vt:i4>80</vt:i4>
      </vt:variant>
      <vt:variant>
        <vt:i4>0</vt:i4>
      </vt:variant>
      <vt:variant>
        <vt:i4>5</vt:i4>
      </vt:variant>
      <vt:variant>
        <vt:lpwstr/>
      </vt:variant>
      <vt:variant>
        <vt:lpwstr>_Toc521573538</vt:lpwstr>
      </vt:variant>
      <vt:variant>
        <vt:i4>3276822</vt:i4>
      </vt:variant>
      <vt:variant>
        <vt:i4>77</vt:i4>
      </vt:variant>
      <vt:variant>
        <vt:i4>0</vt:i4>
      </vt:variant>
      <vt:variant>
        <vt:i4>5</vt:i4>
      </vt:variant>
      <vt:variant>
        <vt:lpwstr/>
      </vt:variant>
      <vt:variant>
        <vt:lpwstr>For_LINK1</vt:lpwstr>
      </vt:variant>
      <vt:variant>
        <vt:i4>1048630</vt:i4>
      </vt:variant>
      <vt:variant>
        <vt:i4>74</vt:i4>
      </vt:variant>
      <vt:variant>
        <vt:i4>0</vt:i4>
      </vt:variant>
      <vt:variant>
        <vt:i4>5</vt:i4>
      </vt:variant>
      <vt:variant>
        <vt:lpwstr/>
      </vt:variant>
      <vt:variant>
        <vt:lpwstr>_Toc521573536</vt:lpwstr>
      </vt:variant>
      <vt:variant>
        <vt:i4>1048630</vt:i4>
      </vt:variant>
      <vt:variant>
        <vt:i4>71</vt:i4>
      </vt:variant>
      <vt:variant>
        <vt:i4>0</vt:i4>
      </vt:variant>
      <vt:variant>
        <vt:i4>5</vt:i4>
      </vt:variant>
      <vt:variant>
        <vt:lpwstr/>
      </vt:variant>
      <vt:variant>
        <vt:lpwstr>_Toc521573535</vt:lpwstr>
      </vt:variant>
      <vt:variant>
        <vt:i4>1048630</vt:i4>
      </vt:variant>
      <vt:variant>
        <vt:i4>68</vt:i4>
      </vt:variant>
      <vt:variant>
        <vt:i4>0</vt:i4>
      </vt:variant>
      <vt:variant>
        <vt:i4>5</vt:i4>
      </vt:variant>
      <vt:variant>
        <vt:lpwstr/>
      </vt:variant>
      <vt:variant>
        <vt:lpwstr>_Toc521573534</vt:lpwstr>
      </vt:variant>
      <vt:variant>
        <vt:i4>1048630</vt:i4>
      </vt:variant>
      <vt:variant>
        <vt:i4>62</vt:i4>
      </vt:variant>
      <vt:variant>
        <vt:i4>0</vt:i4>
      </vt:variant>
      <vt:variant>
        <vt:i4>5</vt:i4>
      </vt:variant>
      <vt:variant>
        <vt:lpwstr/>
      </vt:variant>
      <vt:variant>
        <vt:lpwstr>_Toc521573533</vt:lpwstr>
      </vt:variant>
      <vt:variant>
        <vt:i4>1048630</vt:i4>
      </vt:variant>
      <vt:variant>
        <vt:i4>56</vt:i4>
      </vt:variant>
      <vt:variant>
        <vt:i4>0</vt:i4>
      </vt:variant>
      <vt:variant>
        <vt:i4>5</vt:i4>
      </vt:variant>
      <vt:variant>
        <vt:lpwstr/>
      </vt:variant>
      <vt:variant>
        <vt:lpwstr>_Toc521573532</vt:lpwstr>
      </vt:variant>
      <vt:variant>
        <vt:i4>1048630</vt:i4>
      </vt:variant>
      <vt:variant>
        <vt:i4>50</vt:i4>
      </vt:variant>
      <vt:variant>
        <vt:i4>0</vt:i4>
      </vt:variant>
      <vt:variant>
        <vt:i4>5</vt:i4>
      </vt:variant>
      <vt:variant>
        <vt:lpwstr/>
      </vt:variant>
      <vt:variant>
        <vt:lpwstr>_Toc521573531</vt:lpwstr>
      </vt:variant>
      <vt:variant>
        <vt:i4>1048630</vt:i4>
      </vt:variant>
      <vt:variant>
        <vt:i4>44</vt:i4>
      </vt:variant>
      <vt:variant>
        <vt:i4>0</vt:i4>
      </vt:variant>
      <vt:variant>
        <vt:i4>5</vt:i4>
      </vt:variant>
      <vt:variant>
        <vt:lpwstr/>
      </vt:variant>
      <vt:variant>
        <vt:lpwstr>_Toc521573530</vt:lpwstr>
      </vt:variant>
      <vt:variant>
        <vt:i4>1441846</vt:i4>
      </vt:variant>
      <vt:variant>
        <vt:i4>38</vt:i4>
      </vt:variant>
      <vt:variant>
        <vt:i4>0</vt:i4>
      </vt:variant>
      <vt:variant>
        <vt:i4>5</vt:i4>
      </vt:variant>
      <vt:variant>
        <vt:lpwstr/>
      </vt:variant>
      <vt:variant>
        <vt:lpwstr>_Toc521573550</vt:lpwstr>
      </vt:variant>
      <vt:variant>
        <vt:i4>1114166</vt:i4>
      </vt:variant>
      <vt:variant>
        <vt:i4>32</vt:i4>
      </vt:variant>
      <vt:variant>
        <vt:i4>0</vt:i4>
      </vt:variant>
      <vt:variant>
        <vt:i4>5</vt:i4>
      </vt:variant>
      <vt:variant>
        <vt:lpwstr/>
      </vt:variant>
      <vt:variant>
        <vt:lpwstr>_Toc521573529</vt:lpwstr>
      </vt:variant>
      <vt:variant>
        <vt:i4>1114166</vt:i4>
      </vt:variant>
      <vt:variant>
        <vt:i4>26</vt:i4>
      </vt:variant>
      <vt:variant>
        <vt:i4>0</vt:i4>
      </vt:variant>
      <vt:variant>
        <vt:i4>5</vt:i4>
      </vt:variant>
      <vt:variant>
        <vt:lpwstr/>
      </vt:variant>
      <vt:variant>
        <vt:lpwstr>_Toc521573528</vt:lpwstr>
      </vt:variant>
      <vt:variant>
        <vt:i4>1114166</vt:i4>
      </vt:variant>
      <vt:variant>
        <vt:i4>20</vt:i4>
      </vt:variant>
      <vt:variant>
        <vt:i4>0</vt:i4>
      </vt:variant>
      <vt:variant>
        <vt:i4>5</vt:i4>
      </vt:variant>
      <vt:variant>
        <vt:lpwstr/>
      </vt:variant>
      <vt:variant>
        <vt:lpwstr>_Toc521573527</vt:lpwstr>
      </vt:variant>
      <vt:variant>
        <vt:i4>1114166</vt:i4>
      </vt:variant>
      <vt:variant>
        <vt:i4>14</vt:i4>
      </vt:variant>
      <vt:variant>
        <vt:i4>0</vt:i4>
      </vt:variant>
      <vt:variant>
        <vt:i4>5</vt:i4>
      </vt:variant>
      <vt:variant>
        <vt:lpwstr/>
      </vt:variant>
      <vt:variant>
        <vt:lpwstr>_Toc521573526</vt:lpwstr>
      </vt:variant>
      <vt:variant>
        <vt:i4>1114166</vt:i4>
      </vt:variant>
      <vt:variant>
        <vt:i4>8</vt:i4>
      </vt:variant>
      <vt:variant>
        <vt:i4>0</vt:i4>
      </vt:variant>
      <vt:variant>
        <vt:i4>5</vt:i4>
      </vt:variant>
      <vt:variant>
        <vt:lpwstr/>
      </vt:variant>
      <vt:variant>
        <vt:lpwstr>_Toc521573525</vt:lpwstr>
      </vt:variant>
      <vt:variant>
        <vt:i4>1114166</vt:i4>
      </vt:variant>
      <vt:variant>
        <vt:i4>2</vt:i4>
      </vt:variant>
      <vt:variant>
        <vt:i4>0</vt:i4>
      </vt:variant>
      <vt:variant>
        <vt:i4>5</vt:i4>
      </vt:variant>
      <vt:variant>
        <vt:lpwstr/>
      </vt:variant>
      <vt:variant>
        <vt:lpwstr>_Toc521573524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2024-11-25T04:42:00Z</dcterms:created>
  <dcterms:modified xsi:type="dcterms:W3CDTF">2024-11-26T10:17:00Z</dcterms:modified>
</cp:coreProperties>
</file>